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3.xml" ContentType="application/vnd.ms-office.classificationlabels+xml"/>
  <Override PartName="/docMetadata/LabelInfo8.xml" ContentType="application/vnd.ms-office.classificationlabels+xml"/>
  <Override PartName="/docMetadata/LabelInfo2.xml" ContentType="application/vnd.ms-office.classificationlabels+xml"/>
  <Override PartName="/docMetadata/LabelInfo7.xml" ContentType="application/vnd.ms-office.classificationlabels+xml"/>
  <Override PartName="/docMetadata/LabelInfo11.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0.xml" ContentType="application/vnd.ms-office.classificationlabels+xml"/>
  <Override PartName="/docMetadata/LabelInfo10.xml" ContentType="application/vnd.ms-office.classificationlabels+xml"/>
  <Override PartName="/docMetadata/LabelInfo5.xml" ContentType="application/vnd.ms-office.classificationlabels+xml"/>
  <Override PartName="/docMetadata/LabelInfo.xml" ContentType="application/vnd.ms-office.classificationlabels+xml"/>
  <Override PartName="/docMetadata/LabelInfo9.xml" ContentType="application/vnd.ms-office.classificationlabels+xml"/>
  <Override PartName="/docMetadata/LabelInfo4.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3.xml"/><Relationship Id="rId13" Type="http://schemas.microsoft.com/office/2020/02/relationships/classificationlabels" Target="docMetadata/LabelInfo8.xml"/><Relationship Id="rId3" Type="http://schemas.openxmlformats.org/officeDocument/2006/relationships/extended-properties" Target="docProps/app.xml"/><Relationship Id="rId7" Type="http://schemas.microsoft.com/office/2020/02/relationships/classificationlabels" Target="docMetadata/LabelInfo2.xml"/><Relationship Id="rId12" Type="http://schemas.microsoft.com/office/2020/02/relationships/classificationlabels" Target="docMetadata/LabelInfo7.xml"/><Relationship Id="rId2" Type="http://schemas.openxmlformats.org/package/2006/relationships/metadata/core-properties" Target="docProps/core.xml"/><Relationship Id="rId16" Type="http://schemas.microsoft.com/office/2020/02/relationships/classificationlabels" Target="docMetadata/LabelInfo11.xml"/><Relationship Id="rId1" Type="http://schemas.openxmlformats.org/officeDocument/2006/relationships/officeDocument" Target="word/document.xml"/><Relationship Id="rId6" Type="http://schemas.microsoft.com/office/2020/02/relationships/classificationlabels" Target="docMetadata/LabelInfo1.xml"/><Relationship Id="rId11" Type="http://schemas.microsoft.com/office/2020/02/relationships/classificationlabels" Target="docMetadata/LabelInfo6.xml"/><Relationship Id="rId5" Type="http://schemas.microsoft.com/office/2020/02/relationships/classificationlabels" Target="docMetadata/LabelInfo0.xml"/><Relationship Id="rId15" Type="http://schemas.microsoft.com/office/2020/02/relationships/classificationlabels" Target="docMetadata/LabelInfo10.xml"/><Relationship Id="rId10" Type="http://schemas.microsoft.com/office/2020/02/relationships/classificationlabels" Target="docMetadata/LabelInfo5.xml"/><Relationship Id="rId14" Type="http://schemas.microsoft.com/office/2020/02/relationships/classificationlabels" Target="docMetadata/LabelInfo.xml"/><Relationship Id="rId9" Type="http://schemas.microsoft.com/office/2020/02/relationships/classificationlabels" Target="docMetadata/LabelInfo9.xml"/><Relationship Id="rId4" Type="http://schemas.microsoft.com/office/2020/02/relationships/classificationlabels" Target="docMetadata/LabelInfo4.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C8" w:rsidRPr="003E3C52" w:rsidRDefault="00623CD7" w:rsidP="48A8381D">
      <w:pPr>
        <w:spacing w:after="0" w:line="240" w:lineRule="auto"/>
        <w:jc w:val="center"/>
        <w:rPr>
          <w:rFonts w:ascii="Times New Roman" w:eastAsia="Times New Roman" w:hAnsi="Times New Roman" w:cs="Times New Roman"/>
          <w:b/>
          <w:bCs/>
          <w:sz w:val="36"/>
          <w:szCs w:val="36"/>
          <w:lang w:val="sq-AL" w:eastAsia="it-IT"/>
        </w:rPr>
      </w:pPr>
      <w:bookmarkStart w:id="0" w:name="_Hlk56065534"/>
      <w:bookmarkStart w:id="1" w:name="_GoBack"/>
      <w:bookmarkEnd w:id="0"/>
      <w:bookmarkEnd w:id="1"/>
      <w:r w:rsidRPr="00BB163B">
        <w:rPr>
          <w:rFonts w:ascii="Times New Roman" w:hAnsi="Times New Roman"/>
          <w:noProof/>
          <w:sz w:val="24"/>
          <w:lang w:val="sq-AL" w:eastAsia="sq-AL"/>
        </w:rPr>
        <w:drawing>
          <wp:inline distT="0" distB="0" distL="0" distR="0">
            <wp:extent cx="5943600" cy="1445260"/>
            <wp:effectExtent l="0" t="0" r="0" b="2540"/>
            <wp:docPr id="7" name="Picture 7" descr="C:\Users\arjani\Desktop\BUJQESISE_MENGJ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jani\Desktop\BUJQESISE_MENGJY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41" cy="1445270"/>
                    </a:xfrm>
                    <a:prstGeom prst="rect">
                      <a:avLst/>
                    </a:prstGeom>
                    <a:noFill/>
                    <a:ln>
                      <a:noFill/>
                    </a:ln>
                  </pic:spPr>
                </pic:pic>
              </a:graphicData>
            </a:graphic>
          </wp:inline>
        </w:drawing>
      </w:r>
    </w:p>
    <w:p w:rsidR="005166B5" w:rsidRPr="00623CD7" w:rsidRDefault="00623CD7" w:rsidP="005166B5">
      <w:pPr>
        <w:spacing w:after="0" w:line="240" w:lineRule="auto"/>
        <w:jc w:val="center"/>
        <w:rPr>
          <w:rFonts w:ascii="Times New Roman" w:hAnsi="Times New Roman" w:cs="Times New Roman"/>
          <w:sz w:val="24"/>
          <w:szCs w:val="24"/>
          <w:lang w:val="sq-AL"/>
        </w:rPr>
      </w:pPr>
      <w:r w:rsidRPr="00623CD7">
        <w:rPr>
          <w:rFonts w:ascii="Times New Roman" w:hAnsi="Times New Roman" w:cs="Times New Roman"/>
          <w:b/>
          <w:sz w:val="24"/>
          <w:szCs w:val="24"/>
        </w:rPr>
        <w:t>DREJTORIA E PESHKIMIT DHE AKUAKULTURES</w:t>
      </w:r>
    </w:p>
    <w:p w:rsidR="005166B5" w:rsidRPr="003E3C52" w:rsidRDefault="005166B5" w:rsidP="005166B5">
      <w:pPr>
        <w:spacing w:after="0" w:line="240" w:lineRule="auto"/>
        <w:jc w:val="center"/>
        <w:rPr>
          <w:rFonts w:ascii="Times New Roman" w:hAnsi="Times New Roman" w:cs="Times New Roman"/>
          <w:sz w:val="24"/>
          <w:szCs w:val="24"/>
          <w:lang w:val="sq-AL"/>
        </w:rPr>
      </w:pPr>
    </w:p>
    <w:p w:rsidR="00623CD7" w:rsidRDefault="00623CD7" w:rsidP="00623CD7">
      <w:pPr>
        <w:spacing w:after="0" w:line="240" w:lineRule="auto"/>
        <w:jc w:val="center"/>
        <w:rPr>
          <w:rFonts w:ascii="Times New Roman" w:hAnsi="Times New Roman" w:cs="Times New Roman"/>
          <w:b/>
          <w:bCs/>
          <w:sz w:val="24"/>
          <w:szCs w:val="24"/>
          <w:lang w:val="sq-AL"/>
        </w:rPr>
      </w:pPr>
    </w:p>
    <w:p w:rsidR="00623CD7" w:rsidRDefault="00623CD7" w:rsidP="00623CD7">
      <w:pPr>
        <w:spacing w:after="0" w:line="240" w:lineRule="auto"/>
        <w:jc w:val="center"/>
        <w:rPr>
          <w:rFonts w:ascii="Times New Roman" w:hAnsi="Times New Roman" w:cs="Times New Roman"/>
          <w:b/>
          <w:bCs/>
          <w:sz w:val="24"/>
          <w:szCs w:val="24"/>
          <w:lang w:val="sq-AL"/>
        </w:rPr>
      </w:pPr>
    </w:p>
    <w:p w:rsidR="00D26871" w:rsidRDefault="00D26871" w:rsidP="00623CD7">
      <w:pPr>
        <w:spacing w:after="0" w:line="240" w:lineRule="auto"/>
        <w:jc w:val="center"/>
        <w:rPr>
          <w:rFonts w:ascii="Times New Roman" w:hAnsi="Times New Roman" w:cs="Times New Roman"/>
          <w:b/>
          <w:bCs/>
          <w:sz w:val="24"/>
          <w:szCs w:val="24"/>
          <w:lang w:val="sq-AL"/>
        </w:rPr>
      </w:pPr>
    </w:p>
    <w:p w:rsidR="00D26871" w:rsidRDefault="00D26871" w:rsidP="00623CD7">
      <w:pPr>
        <w:spacing w:after="0" w:line="240" w:lineRule="auto"/>
        <w:jc w:val="center"/>
        <w:rPr>
          <w:rFonts w:ascii="Times New Roman" w:hAnsi="Times New Roman" w:cs="Times New Roman"/>
          <w:b/>
          <w:bCs/>
          <w:sz w:val="24"/>
          <w:szCs w:val="24"/>
          <w:lang w:val="sq-AL"/>
        </w:rPr>
      </w:pPr>
    </w:p>
    <w:p w:rsidR="00D26871" w:rsidRDefault="00D26871" w:rsidP="00623CD7">
      <w:pPr>
        <w:spacing w:after="0" w:line="240" w:lineRule="auto"/>
        <w:jc w:val="center"/>
        <w:rPr>
          <w:rFonts w:ascii="Times New Roman" w:hAnsi="Times New Roman" w:cs="Times New Roman"/>
          <w:b/>
          <w:bCs/>
          <w:sz w:val="24"/>
          <w:szCs w:val="24"/>
          <w:lang w:val="sq-AL"/>
        </w:rPr>
      </w:pPr>
    </w:p>
    <w:p w:rsidR="00623CD7" w:rsidRDefault="00623CD7" w:rsidP="00623CD7">
      <w:pPr>
        <w:spacing w:after="0" w:line="240" w:lineRule="auto"/>
        <w:jc w:val="center"/>
        <w:rPr>
          <w:rFonts w:ascii="Times New Roman" w:hAnsi="Times New Roman" w:cs="Times New Roman"/>
          <w:b/>
          <w:bCs/>
          <w:sz w:val="24"/>
          <w:szCs w:val="24"/>
          <w:lang w:val="sq-AL"/>
        </w:rPr>
      </w:pPr>
    </w:p>
    <w:p w:rsidR="00623CD7" w:rsidRDefault="00623CD7" w:rsidP="00623CD7">
      <w:pPr>
        <w:spacing w:after="0" w:line="240" w:lineRule="auto"/>
        <w:jc w:val="center"/>
        <w:rPr>
          <w:rFonts w:ascii="Times New Roman" w:hAnsi="Times New Roman" w:cs="Times New Roman"/>
          <w:b/>
          <w:bCs/>
          <w:sz w:val="28"/>
          <w:szCs w:val="28"/>
          <w:lang w:val="sq-AL"/>
        </w:rPr>
      </w:pPr>
      <w:r w:rsidRPr="00623CD7">
        <w:rPr>
          <w:rFonts w:ascii="Times New Roman" w:hAnsi="Times New Roman" w:cs="Times New Roman"/>
          <w:b/>
          <w:bCs/>
          <w:sz w:val="28"/>
          <w:szCs w:val="28"/>
          <w:lang w:val="sq-AL"/>
        </w:rPr>
        <w:t>IDENTIFIKIMI I ZONAVE TË PËRCAKTUARA PËR AKUAKULTURË NË ZONËN BREGDETARE TË SHQIPËRISË</w:t>
      </w:r>
    </w:p>
    <w:p w:rsidR="00623CD7" w:rsidRDefault="00623CD7" w:rsidP="00623CD7">
      <w:pPr>
        <w:spacing w:after="0" w:line="240" w:lineRule="auto"/>
        <w:jc w:val="center"/>
        <w:rPr>
          <w:rFonts w:ascii="Times New Roman" w:hAnsi="Times New Roman" w:cs="Times New Roman"/>
          <w:b/>
          <w:bCs/>
          <w:sz w:val="28"/>
          <w:szCs w:val="28"/>
          <w:lang w:val="sq-AL"/>
        </w:rPr>
      </w:pPr>
    </w:p>
    <w:p w:rsidR="00623CD7" w:rsidRDefault="00623CD7" w:rsidP="00623CD7">
      <w:pPr>
        <w:spacing w:after="0" w:line="240" w:lineRule="auto"/>
        <w:jc w:val="center"/>
        <w:rPr>
          <w:rFonts w:ascii="Times New Roman" w:hAnsi="Times New Roman" w:cs="Times New Roman"/>
          <w:i/>
          <w:iCs/>
          <w:sz w:val="24"/>
          <w:szCs w:val="24"/>
          <w:u w:val="single"/>
          <w:lang w:val="sq-AL"/>
        </w:rPr>
      </w:pPr>
    </w:p>
    <w:p w:rsidR="00D26871" w:rsidRDefault="00D26871" w:rsidP="00623CD7">
      <w:pPr>
        <w:spacing w:after="0" w:line="240" w:lineRule="auto"/>
        <w:jc w:val="center"/>
        <w:rPr>
          <w:rFonts w:ascii="Times New Roman" w:hAnsi="Times New Roman" w:cs="Times New Roman"/>
          <w:i/>
          <w:iCs/>
          <w:sz w:val="24"/>
          <w:szCs w:val="24"/>
          <w:u w:val="single"/>
          <w:lang w:val="sq-AL"/>
        </w:rPr>
      </w:pPr>
    </w:p>
    <w:p w:rsidR="00D26871" w:rsidRDefault="00D26871" w:rsidP="00623CD7">
      <w:pPr>
        <w:spacing w:after="0" w:line="240" w:lineRule="auto"/>
        <w:jc w:val="center"/>
        <w:rPr>
          <w:rFonts w:ascii="Times New Roman" w:hAnsi="Times New Roman" w:cs="Times New Roman"/>
          <w:i/>
          <w:iCs/>
          <w:sz w:val="24"/>
          <w:szCs w:val="24"/>
          <w:u w:val="single"/>
          <w:lang w:val="sq-AL"/>
        </w:rPr>
      </w:pPr>
    </w:p>
    <w:p w:rsidR="00D26871" w:rsidRDefault="00D26871" w:rsidP="00623CD7">
      <w:pPr>
        <w:spacing w:after="0" w:line="240" w:lineRule="auto"/>
        <w:jc w:val="center"/>
        <w:rPr>
          <w:rFonts w:ascii="Times New Roman" w:hAnsi="Times New Roman" w:cs="Times New Roman"/>
          <w:i/>
          <w:iCs/>
          <w:sz w:val="24"/>
          <w:szCs w:val="24"/>
          <w:u w:val="single"/>
          <w:lang w:val="sq-AL"/>
        </w:rPr>
      </w:pPr>
    </w:p>
    <w:p w:rsidR="00623CD7" w:rsidRPr="00623CD7" w:rsidRDefault="00623CD7" w:rsidP="00623CD7">
      <w:pPr>
        <w:spacing w:after="0" w:line="240" w:lineRule="auto"/>
        <w:jc w:val="center"/>
        <w:rPr>
          <w:rFonts w:ascii="Times New Roman" w:hAnsi="Times New Roman" w:cs="Times New Roman"/>
          <w:i/>
          <w:iCs/>
          <w:sz w:val="24"/>
          <w:szCs w:val="24"/>
          <w:u w:val="single"/>
          <w:lang w:val="sq-AL"/>
        </w:rPr>
      </w:pPr>
      <w:r w:rsidRPr="00623CD7">
        <w:rPr>
          <w:rFonts w:ascii="Times New Roman" w:hAnsi="Times New Roman" w:cs="Times New Roman"/>
          <w:i/>
          <w:iCs/>
          <w:sz w:val="24"/>
          <w:szCs w:val="24"/>
          <w:u w:val="single"/>
          <w:lang w:val="sq-AL"/>
        </w:rPr>
        <w:t>Dokument Udhëzues i Politikave mbi Zonat e Përcaktuara për Akuakulturë (ZPA) në Shqipëri</w:t>
      </w:r>
    </w:p>
    <w:p w:rsidR="00623CD7" w:rsidRPr="00623CD7" w:rsidRDefault="00623CD7" w:rsidP="00623CD7">
      <w:pPr>
        <w:spacing w:after="0" w:line="240" w:lineRule="auto"/>
        <w:jc w:val="center"/>
        <w:rPr>
          <w:rFonts w:ascii="Times New Roman" w:hAnsi="Times New Roman" w:cs="Times New Roman"/>
          <w:b/>
          <w:bCs/>
          <w:sz w:val="28"/>
          <w:szCs w:val="28"/>
          <w:lang w:val="sq-AL"/>
        </w:rPr>
      </w:pPr>
    </w:p>
    <w:p w:rsidR="005166B5" w:rsidRPr="003E3C52" w:rsidRDefault="005166B5" w:rsidP="005166B5">
      <w:pPr>
        <w:spacing w:after="0" w:line="240" w:lineRule="auto"/>
        <w:jc w:val="center"/>
        <w:rPr>
          <w:rFonts w:ascii="Times New Roman" w:hAnsi="Times New Roman" w:cs="Times New Roman"/>
          <w:sz w:val="24"/>
          <w:szCs w:val="24"/>
          <w:lang w:val="sq-AL"/>
        </w:rPr>
      </w:pPr>
    </w:p>
    <w:p w:rsidR="005166B5" w:rsidRPr="003E3C52" w:rsidRDefault="005166B5" w:rsidP="005166B5">
      <w:pPr>
        <w:spacing w:after="0" w:line="240" w:lineRule="auto"/>
        <w:rPr>
          <w:rFonts w:ascii="Times New Roman" w:hAnsi="Times New Roman" w:cs="Times New Roman"/>
          <w:sz w:val="24"/>
          <w:szCs w:val="24"/>
          <w:lang w:val="sq-AL"/>
        </w:rPr>
      </w:pPr>
    </w:p>
    <w:p w:rsidR="00623CD7" w:rsidRDefault="00623CD7" w:rsidP="005166B5">
      <w:pPr>
        <w:spacing w:after="0" w:line="240" w:lineRule="auto"/>
        <w:jc w:val="center"/>
        <w:rPr>
          <w:rFonts w:ascii="Times New Roman" w:hAnsi="Times New Roman" w:cs="Times New Roman"/>
          <w:sz w:val="24"/>
          <w:szCs w:val="24"/>
          <w:lang w:val="sq-AL"/>
        </w:rPr>
      </w:pPr>
    </w:p>
    <w:p w:rsidR="00623CD7" w:rsidRDefault="00623CD7"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623CD7" w:rsidRDefault="00623CD7"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3E030D" w:rsidRDefault="003E030D" w:rsidP="005166B5">
      <w:pPr>
        <w:spacing w:after="0" w:line="240" w:lineRule="auto"/>
        <w:jc w:val="center"/>
        <w:rPr>
          <w:rFonts w:ascii="Times New Roman" w:hAnsi="Times New Roman" w:cs="Times New Roman"/>
          <w:sz w:val="24"/>
          <w:szCs w:val="24"/>
          <w:lang w:val="sq-AL"/>
        </w:rPr>
      </w:pPr>
    </w:p>
    <w:p w:rsidR="00623CD7" w:rsidRDefault="00623CD7" w:rsidP="005166B5">
      <w:pPr>
        <w:spacing w:after="0" w:line="240" w:lineRule="auto"/>
        <w:jc w:val="center"/>
        <w:rPr>
          <w:rFonts w:ascii="Times New Roman" w:hAnsi="Times New Roman" w:cs="Times New Roman"/>
          <w:sz w:val="24"/>
          <w:szCs w:val="24"/>
          <w:lang w:val="sq-AL"/>
        </w:rPr>
      </w:pPr>
    </w:p>
    <w:p w:rsidR="00623CD7" w:rsidRDefault="00623CD7" w:rsidP="005166B5">
      <w:pPr>
        <w:spacing w:after="0" w:line="240" w:lineRule="auto"/>
        <w:jc w:val="center"/>
        <w:rPr>
          <w:rFonts w:ascii="Times New Roman" w:hAnsi="Times New Roman" w:cs="Times New Roman"/>
          <w:sz w:val="24"/>
          <w:szCs w:val="24"/>
          <w:lang w:val="sq-AL"/>
        </w:rPr>
      </w:pPr>
    </w:p>
    <w:p w:rsidR="005166B5" w:rsidRDefault="005166B5" w:rsidP="00623CD7">
      <w:pPr>
        <w:spacing w:after="0" w:line="240" w:lineRule="auto"/>
        <w:jc w:val="both"/>
        <w:rPr>
          <w:rFonts w:ascii="Times New Roman" w:hAnsi="Times New Roman" w:cs="Times New Roman"/>
          <w:b/>
          <w:bCs/>
          <w:sz w:val="24"/>
          <w:szCs w:val="24"/>
          <w:lang w:val="sq-AL"/>
        </w:rPr>
      </w:pPr>
      <w:r w:rsidRPr="003E3C52">
        <w:rPr>
          <w:rFonts w:ascii="Times New Roman" w:hAnsi="Times New Roman" w:cs="Times New Roman"/>
          <w:sz w:val="24"/>
          <w:szCs w:val="24"/>
          <w:lang w:val="sq-AL"/>
        </w:rPr>
        <w:t>Projekti</w:t>
      </w:r>
      <w:r w:rsidR="00623CD7">
        <w:rPr>
          <w:rFonts w:ascii="Times New Roman" w:hAnsi="Times New Roman" w:cs="Times New Roman"/>
          <w:sz w:val="24"/>
          <w:szCs w:val="24"/>
          <w:lang w:val="sq-AL"/>
        </w:rPr>
        <w:t xml:space="preserve">: </w:t>
      </w:r>
      <w:r w:rsidRPr="003E3C52">
        <w:rPr>
          <w:rFonts w:ascii="Times New Roman" w:hAnsi="Times New Roman" w:cs="Times New Roman"/>
          <w:sz w:val="24"/>
          <w:szCs w:val="24"/>
          <w:lang w:val="sq-AL"/>
        </w:rPr>
        <w:t>“</w:t>
      </w:r>
      <w:r w:rsidRPr="003E3C52">
        <w:rPr>
          <w:rFonts w:ascii="Times New Roman" w:hAnsi="Times New Roman" w:cs="Times New Roman"/>
          <w:b/>
          <w:bCs/>
          <w:sz w:val="24"/>
          <w:szCs w:val="24"/>
          <w:lang w:val="sq-AL"/>
        </w:rPr>
        <w:t>Mbështetje për Sektorin e Peshkimit në Shqipëri”Ref. EuropeAid/155184/Act/AL</w:t>
      </w:r>
    </w:p>
    <w:p w:rsidR="003E030D" w:rsidRDefault="003E030D" w:rsidP="00623CD7">
      <w:pPr>
        <w:spacing w:after="0" w:line="240" w:lineRule="auto"/>
        <w:jc w:val="both"/>
        <w:rPr>
          <w:rFonts w:ascii="Times New Roman" w:hAnsi="Times New Roman" w:cs="Times New Roman"/>
          <w:b/>
          <w:bCs/>
          <w:sz w:val="24"/>
          <w:szCs w:val="24"/>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E030D" w:rsidTr="003E030D">
        <w:tc>
          <w:tcPr>
            <w:tcW w:w="4814" w:type="dxa"/>
            <w:vMerge w:val="restart"/>
          </w:tcPr>
          <w:p w:rsidR="003E030D" w:rsidRDefault="003E030D" w:rsidP="00623CD7">
            <w:pPr>
              <w:jc w:val="both"/>
              <w:rPr>
                <w:rFonts w:ascii="Times New Roman" w:hAnsi="Times New Roman" w:cs="Times New Roman"/>
                <w:b/>
                <w:bCs/>
                <w:sz w:val="24"/>
                <w:szCs w:val="24"/>
                <w:lang w:val="sq-AL"/>
              </w:rPr>
            </w:pPr>
            <w:r>
              <w:rPr>
                <w:rFonts w:ascii="Helvetica" w:hAnsi="Helvetica"/>
                <w:noProof/>
                <w:color w:val="FFFFFF"/>
                <w:lang w:val="sq-AL" w:eastAsia="sq-AL"/>
              </w:rPr>
              <w:drawing>
                <wp:inline distT="0" distB="0" distL="0" distR="0">
                  <wp:extent cx="1847850" cy="111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405" cy="1123806"/>
                          </a:xfrm>
                          <a:prstGeom prst="rect">
                            <a:avLst/>
                          </a:prstGeom>
                          <a:noFill/>
                          <a:ln>
                            <a:noFill/>
                          </a:ln>
                        </pic:spPr>
                      </pic:pic>
                    </a:graphicData>
                  </a:graphic>
                </wp:inline>
              </w:drawing>
            </w:r>
          </w:p>
        </w:tc>
        <w:tc>
          <w:tcPr>
            <w:tcW w:w="4814" w:type="dxa"/>
          </w:tcPr>
          <w:p w:rsidR="003E030D" w:rsidRDefault="003E030D" w:rsidP="003E030D">
            <w:pPr>
              <w:jc w:val="center"/>
              <w:rPr>
                <w:rFonts w:ascii="Times New Roman" w:hAnsi="Times New Roman" w:cs="Times New Roman"/>
                <w:b/>
                <w:bCs/>
                <w:sz w:val="24"/>
                <w:szCs w:val="24"/>
                <w:lang w:val="sq-AL"/>
              </w:rPr>
            </w:pPr>
            <w:r>
              <w:rPr>
                <w:noProof/>
                <w:lang w:val="sq-AL" w:eastAsia="sq-AL"/>
              </w:rPr>
              <w:drawing>
                <wp:inline distT="0" distB="0" distL="0" distR="0">
                  <wp:extent cx="733425" cy="7334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3E030D" w:rsidTr="003E030D">
        <w:tc>
          <w:tcPr>
            <w:tcW w:w="4814" w:type="dxa"/>
            <w:vMerge/>
          </w:tcPr>
          <w:p w:rsidR="003E030D" w:rsidRDefault="003E030D" w:rsidP="00623CD7">
            <w:pPr>
              <w:jc w:val="both"/>
              <w:rPr>
                <w:rFonts w:ascii="Times New Roman" w:hAnsi="Times New Roman" w:cs="Times New Roman"/>
                <w:b/>
                <w:bCs/>
                <w:sz w:val="24"/>
                <w:szCs w:val="24"/>
                <w:lang w:val="sq-AL"/>
              </w:rPr>
            </w:pPr>
          </w:p>
        </w:tc>
        <w:tc>
          <w:tcPr>
            <w:tcW w:w="4814" w:type="dxa"/>
          </w:tcPr>
          <w:p w:rsidR="003E030D" w:rsidRPr="002E6CCD" w:rsidRDefault="003E030D" w:rsidP="003E030D">
            <w:pPr>
              <w:jc w:val="center"/>
              <w:rPr>
                <w:rFonts w:ascii="Helvetica" w:hAnsi="Helvetica"/>
              </w:rPr>
            </w:pPr>
            <w:r w:rsidRPr="002E6CCD">
              <w:rPr>
                <w:rFonts w:ascii="Helvetica" w:hAnsi="Helvetica"/>
              </w:rPr>
              <w:t>A project implemented by</w:t>
            </w:r>
          </w:p>
          <w:p w:rsidR="003E030D" w:rsidRPr="00BD3570" w:rsidRDefault="003E030D" w:rsidP="003E030D">
            <w:pPr>
              <w:jc w:val="center"/>
              <w:rPr>
                <w:rFonts w:ascii="Helvetica" w:hAnsi="Helvetica"/>
              </w:rPr>
            </w:pPr>
            <w:r w:rsidRPr="002E6CCD">
              <w:rPr>
                <w:rFonts w:ascii="Helvetica" w:hAnsi="Helvetica"/>
              </w:rPr>
              <w:t>Fondazione Accademia Italiana Marina Mercantile (FAIMM-IMSSEA)</w:t>
            </w:r>
          </w:p>
          <w:p w:rsidR="003E030D" w:rsidRDefault="003E030D" w:rsidP="00623CD7">
            <w:pPr>
              <w:jc w:val="both"/>
              <w:rPr>
                <w:rFonts w:ascii="Times New Roman" w:hAnsi="Times New Roman" w:cs="Times New Roman"/>
                <w:b/>
                <w:bCs/>
                <w:sz w:val="24"/>
                <w:szCs w:val="24"/>
                <w:lang w:val="sq-AL"/>
              </w:rPr>
            </w:pPr>
          </w:p>
        </w:tc>
      </w:tr>
    </w:tbl>
    <w:p w:rsidR="00E71B31" w:rsidRPr="003E3C52" w:rsidRDefault="005166B5" w:rsidP="00D26871">
      <w:pPr>
        <w:jc w:val="center"/>
        <w:rPr>
          <w:rFonts w:ascii="Times New Roman" w:hAnsi="Times New Roman" w:cs="Times New Roman"/>
          <w:lang w:val="sq-AL"/>
        </w:rPr>
      </w:pPr>
      <w:r w:rsidRPr="003E3C52">
        <w:rPr>
          <w:rFonts w:ascii="Times New Roman" w:hAnsi="Times New Roman" w:cs="Times New Roman"/>
          <w:b/>
          <w:bCs/>
          <w:sz w:val="24"/>
          <w:szCs w:val="24"/>
          <w:lang w:val="sq-AL"/>
        </w:rPr>
        <w:t>Nëntor 2020</w:t>
      </w:r>
    </w:p>
    <w:p w:rsidR="00E71B31" w:rsidRPr="003E3C52" w:rsidRDefault="00E71B31" w:rsidP="48A8381D">
      <w:pPr>
        <w:spacing w:after="0" w:line="240" w:lineRule="auto"/>
        <w:rPr>
          <w:rFonts w:ascii="Times New Roman" w:hAnsi="Times New Roman" w:cs="Times New Roman"/>
          <w:lang w:val="sq-AL"/>
        </w:rPr>
      </w:pPr>
      <w:r w:rsidRPr="003E3C52">
        <w:rPr>
          <w:rFonts w:ascii="Times New Roman" w:hAnsi="Times New Roman" w:cs="Times New Roman"/>
          <w:lang w:val="sq-AL"/>
        </w:rPr>
        <w:br w:type="page"/>
      </w:r>
    </w:p>
    <w:p w:rsidR="00E71B31" w:rsidRPr="003E3C52" w:rsidRDefault="008D0E99" w:rsidP="48A8381D">
      <w:pPr>
        <w:spacing w:after="0" w:line="240" w:lineRule="auto"/>
        <w:rPr>
          <w:rFonts w:ascii="Times New Roman" w:hAnsi="Times New Roman" w:cs="Times New Roman"/>
          <w:b/>
          <w:bCs/>
          <w:sz w:val="28"/>
          <w:szCs w:val="28"/>
          <w:lang w:val="sq-AL"/>
        </w:rPr>
      </w:pPr>
      <w:r w:rsidRPr="003E3C52">
        <w:rPr>
          <w:rFonts w:ascii="Times New Roman" w:hAnsi="Times New Roman" w:cs="Times New Roman"/>
          <w:b/>
          <w:bCs/>
          <w:sz w:val="28"/>
          <w:szCs w:val="28"/>
          <w:lang w:val="sq-AL"/>
        </w:rPr>
        <w:lastRenderedPageBreak/>
        <w:t>Përmbajtja</w:t>
      </w:r>
    </w:p>
    <w:sdt>
      <w:sdtPr>
        <w:rPr>
          <w:rFonts w:ascii="Times New Roman" w:hAnsi="Times New Roman" w:cs="Times New Roman"/>
          <w:b/>
          <w:bCs/>
          <w:lang w:val="sq-AL"/>
        </w:rPr>
        <w:id w:val="1040743133"/>
        <w:docPartObj>
          <w:docPartGallery w:val="Table of Contents"/>
          <w:docPartUnique/>
        </w:docPartObj>
      </w:sdtPr>
      <w:sdtEndPr>
        <w:rPr>
          <w:b w:val="0"/>
          <w:bCs w:val="0"/>
        </w:rPr>
      </w:sdtEndPr>
      <w:sdtContent>
        <w:p w:rsidR="00EC56BC" w:rsidRDefault="00333F93">
          <w:pPr>
            <w:pStyle w:val="TOC1"/>
            <w:rPr>
              <w:rFonts w:eastAsiaTheme="minorEastAsia"/>
              <w:noProof/>
              <w:lang w:val="en-GB" w:eastAsia="en-GB"/>
            </w:rPr>
          </w:pPr>
          <w:r w:rsidRPr="003E3C52">
            <w:rPr>
              <w:rFonts w:ascii="Times New Roman" w:hAnsi="Times New Roman" w:cs="Times New Roman"/>
              <w:sz w:val="24"/>
              <w:szCs w:val="24"/>
              <w:lang w:val="sq-AL"/>
            </w:rPr>
            <w:fldChar w:fldCharType="begin"/>
          </w:r>
          <w:r w:rsidR="00E71B31" w:rsidRPr="00EC56BC">
            <w:rPr>
              <w:rFonts w:ascii="Times New Roman" w:hAnsi="Times New Roman" w:cs="Times New Roman"/>
              <w:sz w:val="24"/>
              <w:szCs w:val="24"/>
              <w:lang w:val="sq-AL"/>
            </w:rPr>
            <w:instrText xml:space="preserve"> TOC \o "1-3" \h \z \u </w:instrText>
          </w:r>
          <w:r w:rsidRPr="003E3C52">
            <w:rPr>
              <w:rFonts w:ascii="Times New Roman" w:hAnsi="Times New Roman" w:cs="Times New Roman"/>
              <w:sz w:val="24"/>
              <w:szCs w:val="24"/>
              <w:lang w:val="sq-AL"/>
            </w:rPr>
            <w:fldChar w:fldCharType="separate"/>
          </w:r>
          <w:hyperlink w:anchor="_Toc56683460" w:history="1">
            <w:r w:rsidR="00EC56BC" w:rsidRPr="00E778A8">
              <w:rPr>
                <w:rStyle w:val="Hyperlink"/>
                <w:rFonts w:ascii="Times New Roman" w:hAnsi="Times New Roman" w:cs="Times New Roman"/>
                <w:noProof/>
                <w:lang w:val="sq-AL"/>
              </w:rPr>
              <w:t>PËRMBLEDHJE EKZEKUTIVE</w:t>
            </w:r>
            <w:r w:rsidR="00EC56BC">
              <w:rPr>
                <w:noProof/>
                <w:webHidden/>
              </w:rPr>
              <w:tab/>
            </w:r>
            <w:r>
              <w:rPr>
                <w:noProof/>
                <w:webHidden/>
              </w:rPr>
              <w:fldChar w:fldCharType="begin"/>
            </w:r>
            <w:r w:rsidR="00EC56BC">
              <w:rPr>
                <w:noProof/>
                <w:webHidden/>
              </w:rPr>
              <w:instrText xml:space="preserve"> PAGEREF _Toc56683460 \h </w:instrText>
            </w:r>
            <w:r>
              <w:rPr>
                <w:noProof/>
                <w:webHidden/>
              </w:rPr>
            </w:r>
            <w:r>
              <w:rPr>
                <w:noProof/>
                <w:webHidden/>
              </w:rPr>
              <w:fldChar w:fldCharType="separate"/>
            </w:r>
            <w:r w:rsidR="00EC56BC">
              <w:rPr>
                <w:noProof/>
                <w:webHidden/>
              </w:rPr>
              <w:t>4</w:t>
            </w:r>
            <w:r>
              <w:rPr>
                <w:noProof/>
                <w:webHidden/>
              </w:rPr>
              <w:fldChar w:fldCharType="end"/>
            </w:r>
          </w:hyperlink>
        </w:p>
        <w:p w:rsidR="00EC56BC" w:rsidRDefault="00AA75D6">
          <w:pPr>
            <w:pStyle w:val="TOC1"/>
            <w:rPr>
              <w:rFonts w:eastAsiaTheme="minorEastAsia"/>
              <w:noProof/>
              <w:lang w:val="en-GB" w:eastAsia="en-GB"/>
            </w:rPr>
          </w:pPr>
          <w:hyperlink w:anchor="_Toc56683461" w:history="1">
            <w:r w:rsidR="00EC56BC" w:rsidRPr="00E778A8">
              <w:rPr>
                <w:rStyle w:val="Hyperlink"/>
                <w:rFonts w:ascii="Times New Roman" w:hAnsi="Times New Roman" w:cs="Times New Roman"/>
                <w:noProof/>
                <w:lang w:val="sq-AL"/>
              </w:rPr>
              <w:t>Lista e Tabelave</w:t>
            </w:r>
            <w:r w:rsidR="00EC56BC">
              <w:rPr>
                <w:noProof/>
                <w:webHidden/>
              </w:rPr>
              <w:tab/>
            </w:r>
            <w:r w:rsidR="00333F93">
              <w:rPr>
                <w:noProof/>
                <w:webHidden/>
              </w:rPr>
              <w:fldChar w:fldCharType="begin"/>
            </w:r>
            <w:r w:rsidR="00EC56BC">
              <w:rPr>
                <w:noProof/>
                <w:webHidden/>
              </w:rPr>
              <w:instrText xml:space="preserve"> PAGEREF _Toc56683461 \h </w:instrText>
            </w:r>
            <w:r w:rsidR="00333F93">
              <w:rPr>
                <w:noProof/>
                <w:webHidden/>
              </w:rPr>
            </w:r>
            <w:r w:rsidR="00333F93">
              <w:rPr>
                <w:noProof/>
                <w:webHidden/>
              </w:rPr>
              <w:fldChar w:fldCharType="separate"/>
            </w:r>
            <w:r w:rsidR="00EC56BC">
              <w:rPr>
                <w:noProof/>
                <w:webHidden/>
              </w:rPr>
              <w:t>5</w:t>
            </w:r>
            <w:r w:rsidR="00333F93">
              <w:rPr>
                <w:noProof/>
                <w:webHidden/>
              </w:rPr>
              <w:fldChar w:fldCharType="end"/>
            </w:r>
          </w:hyperlink>
        </w:p>
        <w:p w:rsidR="00EC56BC" w:rsidRDefault="00AA75D6">
          <w:pPr>
            <w:pStyle w:val="TOC1"/>
            <w:rPr>
              <w:rFonts w:eastAsiaTheme="minorEastAsia"/>
              <w:noProof/>
              <w:lang w:val="en-GB" w:eastAsia="en-GB"/>
            </w:rPr>
          </w:pPr>
          <w:hyperlink w:anchor="_Toc56683462" w:history="1">
            <w:r w:rsidR="00EC56BC" w:rsidRPr="00E778A8">
              <w:rPr>
                <w:rStyle w:val="Hyperlink"/>
                <w:rFonts w:ascii="Times New Roman" w:hAnsi="Times New Roman" w:cs="Times New Roman"/>
                <w:noProof/>
                <w:lang w:val="sq-AL"/>
              </w:rPr>
              <w:t>Lista e Figurave</w:t>
            </w:r>
            <w:r w:rsidR="00EC56BC">
              <w:rPr>
                <w:noProof/>
                <w:webHidden/>
              </w:rPr>
              <w:tab/>
            </w:r>
            <w:r w:rsidR="00333F93">
              <w:rPr>
                <w:noProof/>
                <w:webHidden/>
              </w:rPr>
              <w:fldChar w:fldCharType="begin"/>
            </w:r>
            <w:r w:rsidR="00EC56BC">
              <w:rPr>
                <w:noProof/>
                <w:webHidden/>
              </w:rPr>
              <w:instrText xml:space="preserve"> PAGEREF _Toc56683462 \h </w:instrText>
            </w:r>
            <w:r w:rsidR="00333F93">
              <w:rPr>
                <w:noProof/>
                <w:webHidden/>
              </w:rPr>
            </w:r>
            <w:r w:rsidR="00333F93">
              <w:rPr>
                <w:noProof/>
                <w:webHidden/>
              </w:rPr>
              <w:fldChar w:fldCharType="separate"/>
            </w:r>
            <w:r w:rsidR="00EC56BC">
              <w:rPr>
                <w:noProof/>
                <w:webHidden/>
              </w:rPr>
              <w:t>6</w:t>
            </w:r>
            <w:r w:rsidR="00333F93">
              <w:rPr>
                <w:noProof/>
                <w:webHidden/>
              </w:rPr>
              <w:fldChar w:fldCharType="end"/>
            </w:r>
          </w:hyperlink>
        </w:p>
        <w:p w:rsidR="00EC56BC" w:rsidRDefault="00AA75D6">
          <w:pPr>
            <w:pStyle w:val="TOC1"/>
            <w:rPr>
              <w:rFonts w:eastAsiaTheme="minorEastAsia"/>
              <w:noProof/>
              <w:lang w:val="en-GB" w:eastAsia="en-GB"/>
            </w:rPr>
          </w:pPr>
          <w:hyperlink w:anchor="_Toc56683463" w:history="1">
            <w:r w:rsidR="00EC56BC" w:rsidRPr="00E778A8">
              <w:rPr>
                <w:rStyle w:val="Hyperlink"/>
                <w:rFonts w:ascii="Times New Roman" w:hAnsi="Times New Roman" w:cs="Times New Roman"/>
                <w:i/>
                <w:iCs/>
                <w:noProof/>
                <w:lang w:val="sq-AL"/>
              </w:rPr>
              <w:t>i.</w:t>
            </w:r>
            <w:r w:rsidR="00EC56BC">
              <w:rPr>
                <w:rFonts w:eastAsiaTheme="minorEastAsia"/>
                <w:noProof/>
                <w:lang w:val="en-GB" w:eastAsia="en-GB"/>
              </w:rPr>
              <w:tab/>
            </w:r>
            <w:r w:rsidR="00EC56BC" w:rsidRPr="00E778A8">
              <w:rPr>
                <w:rStyle w:val="Hyperlink"/>
                <w:rFonts w:ascii="Times New Roman" w:hAnsi="Times New Roman" w:cs="Times New Roman"/>
                <w:i/>
                <w:iCs/>
                <w:noProof/>
                <w:lang w:val="sq-AL"/>
              </w:rPr>
              <w:t>Akuakultura: Një Vështrim në Nivel Global dhe Rajonal</w:t>
            </w:r>
            <w:r w:rsidR="00EC56BC">
              <w:rPr>
                <w:noProof/>
                <w:webHidden/>
              </w:rPr>
              <w:tab/>
            </w:r>
            <w:r w:rsidR="00333F93">
              <w:rPr>
                <w:noProof/>
                <w:webHidden/>
              </w:rPr>
              <w:fldChar w:fldCharType="begin"/>
            </w:r>
            <w:r w:rsidR="00EC56BC">
              <w:rPr>
                <w:noProof/>
                <w:webHidden/>
              </w:rPr>
              <w:instrText xml:space="preserve"> PAGEREF _Toc56683463 \h </w:instrText>
            </w:r>
            <w:r w:rsidR="00333F93">
              <w:rPr>
                <w:noProof/>
                <w:webHidden/>
              </w:rPr>
            </w:r>
            <w:r w:rsidR="00333F93">
              <w:rPr>
                <w:noProof/>
                <w:webHidden/>
              </w:rPr>
              <w:fldChar w:fldCharType="separate"/>
            </w:r>
            <w:r w:rsidR="00EC56BC">
              <w:rPr>
                <w:noProof/>
                <w:webHidden/>
              </w:rPr>
              <w:t>7</w:t>
            </w:r>
            <w:r w:rsidR="00333F93">
              <w:rPr>
                <w:noProof/>
                <w:webHidden/>
              </w:rPr>
              <w:fldChar w:fldCharType="end"/>
            </w:r>
          </w:hyperlink>
        </w:p>
        <w:p w:rsidR="00EC56BC" w:rsidRDefault="00AA75D6">
          <w:pPr>
            <w:pStyle w:val="TOC1"/>
            <w:rPr>
              <w:rFonts w:eastAsiaTheme="minorEastAsia"/>
              <w:noProof/>
              <w:lang w:val="en-GB" w:eastAsia="en-GB"/>
            </w:rPr>
          </w:pPr>
          <w:hyperlink w:anchor="_Toc56683464" w:history="1">
            <w:r w:rsidR="00EC56BC" w:rsidRPr="00E778A8">
              <w:rPr>
                <w:rStyle w:val="Hyperlink"/>
                <w:rFonts w:ascii="Times New Roman" w:hAnsi="Times New Roman" w:cs="Times New Roman"/>
                <w:noProof/>
                <w:lang w:val="sq-AL"/>
              </w:rPr>
              <w:t>ii.</w:t>
            </w:r>
            <w:r w:rsidR="00EC56BC">
              <w:rPr>
                <w:rFonts w:eastAsiaTheme="minorEastAsia"/>
                <w:noProof/>
                <w:lang w:val="en-GB" w:eastAsia="en-GB"/>
              </w:rPr>
              <w:tab/>
            </w:r>
            <w:r w:rsidR="00EC56BC" w:rsidRPr="00E778A8">
              <w:rPr>
                <w:rStyle w:val="Hyperlink"/>
                <w:rFonts w:ascii="Times New Roman" w:hAnsi="Times New Roman" w:cs="Times New Roman"/>
                <w:i/>
                <w:noProof/>
                <w:lang w:val="sq-AL"/>
              </w:rPr>
              <w:t>Zonat e Përcaktuara për Akuakulturën (ZPA) në Shqipëri</w:t>
            </w:r>
            <w:r w:rsidR="00EC56BC">
              <w:rPr>
                <w:noProof/>
                <w:webHidden/>
              </w:rPr>
              <w:tab/>
            </w:r>
            <w:r w:rsidR="00333F93">
              <w:rPr>
                <w:noProof/>
                <w:webHidden/>
              </w:rPr>
              <w:fldChar w:fldCharType="begin"/>
            </w:r>
            <w:r w:rsidR="00EC56BC">
              <w:rPr>
                <w:noProof/>
                <w:webHidden/>
              </w:rPr>
              <w:instrText xml:space="preserve"> PAGEREF _Toc56683464 \h </w:instrText>
            </w:r>
            <w:r w:rsidR="00333F93">
              <w:rPr>
                <w:noProof/>
                <w:webHidden/>
              </w:rPr>
            </w:r>
            <w:r w:rsidR="00333F93">
              <w:rPr>
                <w:noProof/>
                <w:webHidden/>
              </w:rPr>
              <w:fldChar w:fldCharType="separate"/>
            </w:r>
            <w:r w:rsidR="00EC56BC">
              <w:rPr>
                <w:noProof/>
                <w:webHidden/>
              </w:rPr>
              <w:t>8</w:t>
            </w:r>
            <w:r w:rsidR="00333F93">
              <w:rPr>
                <w:noProof/>
                <w:webHidden/>
              </w:rPr>
              <w:fldChar w:fldCharType="end"/>
            </w:r>
          </w:hyperlink>
        </w:p>
        <w:p w:rsidR="00EC56BC" w:rsidRDefault="00AA75D6">
          <w:pPr>
            <w:pStyle w:val="TOC1"/>
            <w:rPr>
              <w:rFonts w:eastAsiaTheme="minorEastAsia"/>
              <w:noProof/>
              <w:lang w:val="en-GB" w:eastAsia="en-GB"/>
            </w:rPr>
          </w:pPr>
          <w:hyperlink w:anchor="_Toc56683465" w:history="1">
            <w:r w:rsidR="00EC56BC" w:rsidRPr="00E778A8">
              <w:rPr>
                <w:rStyle w:val="Hyperlink"/>
                <w:rFonts w:ascii="Times New Roman" w:hAnsi="Times New Roman" w:cs="Times New Roman"/>
                <w:noProof/>
                <w:lang w:val="sq-AL"/>
              </w:rPr>
              <w:t>iii.</w:t>
            </w:r>
            <w:r w:rsidR="00EC56BC">
              <w:rPr>
                <w:rFonts w:eastAsiaTheme="minorEastAsia"/>
                <w:noProof/>
                <w:lang w:val="en-GB" w:eastAsia="en-GB"/>
              </w:rPr>
              <w:tab/>
            </w:r>
            <w:r w:rsidR="00EC56BC" w:rsidRPr="00E778A8">
              <w:rPr>
                <w:rStyle w:val="Hyperlink"/>
                <w:rFonts w:ascii="Times New Roman" w:hAnsi="Times New Roman" w:cs="Times New Roman"/>
                <w:i/>
                <w:noProof/>
                <w:lang w:val="sq-AL"/>
              </w:rPr>
              <w:t>Masat dhe identifikimi i zonave për miratimin e zonave të përcaktuara për akuakulturë përgjatë bregdetit shqiptar</w:t>
            </w:r>
            <w:r w:rsidR="00EC56BC">
              <w:rPr>
                <w:noProof/>
                <w:webHidden/>
              </w:rPr>
              <w:tab/>
            </w:r>
            <w:r w:rsidR="00333F93">
              <w:rPr>
                <w:noProof/>
                <w:webHidden/>
              </w:rPr>
              <w:fldChar w:fldCharType="begin"/>
            </w:r>
            <w:r w:rsidR="00EC56BC">
              <w:rPr>
                <w:noProof/>
                <w:webHidden/>
              </w:rPr>
              <w:instrText xml:space="preserve"> PAGEREF _Toc56683465 \h </w:instrText>
            </w:r>
            <w:r w:rsidR="00333F93">
              <w:rPr>
                <w:noProof/>
                <w:webHidden/>
              </w:rPr>
            </w:r>
            <w:r w:rsidR="00333F93">
              <w:rPr>
                <w:noProof/>
                <w:webHidden/>
              </w:rPr>
              <w:fldChar w:fldCharType="separate"/>
            </w:r>
            <w:r w:rsidR="00EC56BC">
              <w:rPr>
                <w:noProof/>
                <w:webHidden/>
              </w:rPr>
              <w:t>10</w:t>
            </w:r>
            <w:r w:rsidR="00333F93">
              <w:rPr>
                <w:noProof/>
                <w:webHidden/>
              </w:rPr>
              <w:fldChar w:fldCharType="end"/>
            </w:r>
          </w:hyperlink>
        </w:p>
        <w:p w:rsidR="00EC56BC" w:rsidRDefault="00AA75D6">
          <w:pPr>
            <w:pStyle w:val="TOC1"/>
            <w:rPr>
              <w:rFonts w:eastAsiaTheme="minorEastAsia"/>
              <w:noProof/>
              <w:lang w:val="en-GB" w:eastAsia="en-GB"/>
            </w:rPr>
          </w:pPr>
          <w:hyperlink w:anchor="_Toc56683466" w:history="1">
            <w:r w:rsidR="00EC56BC" w:rsidRPr="00E778A8">
              <w:rPr>
                <w:rStyle w:val="Hyperlink"/>
                <w:rFonts w:ascii="Times New Roman" w:hAnsi="Times New Roman" w:cs="Times New Roman"/>
                <w:noProof/>
                <w:lang w:val="sq-AL"/>
              </w:rPr>
              <w:t>1.</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SEKSIONI I</w:t>
            </w:r>
            <w:r w:rsidR="00EC56BC">
              <w:rPr>
                <w:noProof/>
                <w:webHidden/>
              </w:rPr>
              <w:tab/>
            </w:r>
            <w:r w:rsidR="00333F93">
              <w:rPr>
                <w:noProof/>
                <w:webHidden/>
              </w:rPr>
              <w:fldChar w:fldCharType="begin"/>
            </w:r>
            <w:r w:rsidR="00EC56BC">
              <w:rPr>
                <w:noProof/>
                <w:webHidden/>
              </w:rPr>
              <w:instrText xml:space="preserve"> PAGEREF _Toc56683466 \h </w:instrText>
            </w:r>
            <w:r w:rsidR="00333F93">
              <w:rPr>
                <w:noProof/>
                <w:webHidden/>
              </w:rPr>
            </w:r>
            <w:r w:rsidR="00333F93">
              <w:rPr>
                <w:noProof/>
                <w:webHidden/>
              </w:rPr>
              <w:fldChar w:fldCharType="separate"/>
            </w:r>
            <w:r w:rsidR="00EC56BC">
              <w:rPr>
                <w:noProof/>
                <w:webHidden/>
              </w:rPr>
              <w:t>12</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67" w:history="1">
            <w:r w:rsidR="00EC56BC" w:rsidRPr="00E778A8">
              <w:rPr>
                <w:rStyle w:val="Hyperlink"/>
                <w:lang w:val="sq-AL"/>
              </w:rPr>
              <w:t>1.1.</w:t>
            </w:r>
            <w:r w:rsidR="00EC56BC">
              <w:rPr>
                <w:rFonts w:asciiTheme="minorHAnsi" w:eastAsiaTheme="minorEastAsia" w:hAnsiTheme="minorHAnsi" w:cstheme="minorBidi"/>
                <w:lang w:val="en-GB" w:eastAsia="en-GB"/>
              </w:rPr>
              <w:tab/>
            </w:r>
            <w:r w:rsidR="00EC56BC" w:rsidRPr="00E778A8">
              <w:rPr>
                <w:rStyle w:val="Hyperlink"/>
                <w:lang w:val="sq-AL"/>
              </w:rPr>
              <w:t>PJESA I</w:t>
            </w:r>
            <w:r w:rsidR="00EC56BC">
              <w:rPr>
                <w:webHidden/>
              </w:rPr>
              <w:tab/>
            </w:r>
            <w:r w:rsidR="00333F93">
              <w:rPr>
                <w:webHidden/>
              </w:rPr>
              <w:fldChar w:fldCharType="begin"/>
            </w:r>
            <w:r w:rsidR="00EC56BC">
              <w:rPr>
                <w:webHidden/>
              </w:rPr>
              <w:instrText xml:space="preserve"> PAGEREF _Toc56683467 \h </w:instrText>
            </w:r>
            <w:r w:rsidR="00333F93">
              <w:rPr>
                <w:webHidden/>
              </w:rPr>
            </w:r>
            <w:r w:rsidR="00333F93">
              <w:rPr>
                <w:webHidden/>
              </w:rPr>
              <w:fldChar w:fldCharType="separate"/>
            </w:r>
            <w:r w:rsidR="00EC56BC">
              <w:rPr>
                <w:webHidden/>
              </w:rPr>
              <w:t>12</w:t>
            </w:r>
            <w:r w:rsidR="00333F93">
              <w:rPr>
                <w:webHidden/>
              </w:rPr>
              <w:fldChar w:fldCharType="end"/>
            </w:r>
          </w:hyperlink>
        </w:p>
        <w:p w:rsidR="00EC56BC" w:rsidRDefault="00AA75D6">
          <w:pPr>
            <w:pStyle w:val="TOC1"/>
            <w:rPr>
              <w:rFonts w:eastAsiaTheme="minorEastAsia"/>
              <w:noProof/>
              <w:lang w:val="en-GB" w:eastAsia="en-GB"/>
            </w:rPr>
          </w:pPr>
          <w:hyperlink w:anchor="_Toc56683468" w:history="1">
            <w:r w:rsidR="00EC56BC" w:rsidRPr="00E778A8">
              <w:rPr>
                <w:rStyle w:val="Hyperlink"/>
                <w:rFonts w:ascii="Times New Roman" w:hAnsi="Times New Roman" w:cs="Times New Roman"/>
                <w:i/>
                <w:noProof/>
                <w:lang w:val="sq-AL"/>
              </w:rPr>
              <w:t>Objekti dhe qëllimi</w:t>
            </w:r>
            <w:r w:rsidR="00EC56BC">
              <w:rPr>
                <w:noProof/>
                <w:webHidden/>
              </w:rPr>
              <w:tab/>
            </w:r>
            <w:r w:rsidR="00333F93">
              <w:rPr>
                <w:noProof/>
                <w:webHidden/>
              </w:rPr>
              <w:fldChar w:fldCharType="begin"/>
            </w:r>
            <w:r w:rsidR="00EC56BC">
              <w:rPr>
                <w:noProof/>
                <w:webHidden/>
              </w:rPr>
              <w:instrText xml:space="preserve"> PAGEREF _Toc56683468 \h </w:instrText>
            </w:r>
            <w:r w:rsidR="00333F93">
              <w:rPr>
                <w:noProof/>
                <w:webHidden/>
              </w:rPr>
            </w:r>
            <w:r w:rsidR="00333F93">
              <w:rPr>
                <w:noProof/>
                <w:webHidden/>
              </w:rPr>
              <w:fldChar w:fldCharType="separate"/>
            </w:r>
            <w:r w:rsidR="00EC56BC">
              <w:rPr>
                <w:noProof/>
                <w:webHidden/>
              </w:rPr>
              <w:t>12</w:t>
            </w:r>
            <w:r w:rsidR="00333F93">
              <w:rPr>
                <w:noProof/>
                <w:webHidden/>
              </w:rPr>
              <w:fldChar w:fldCharType="end"/>
            </w:r>
          </w:hyperlink>
        </w:p>
        <w:p w:rsidR="00EC56BC" w:rsidRDefault="00AA75D6">
          <w:pPr>
            <w:pStyle w:val="TOC1"/>
            <w:rPr>
              <w:rFonts w:eastAsiaTheme="minorEastAsia"/>
              <w:noProof/>
              <w:lang w:val="en-GB" w:eastAsia="en-GB"/>
            </w:rPr>
          </w:pPr>
          <w:hyperlink w:anchor="_Toc56683469" w:history="1">
            <w:r w:rsidR="00EC56BC" w:rsidRPr="00E778A8">
              <w:rPr>
                <w:rStyle w:val="Hyperlink"/>
                <w:rFonts w:ascii="Times New Roman" w:hAnsi="Times New Roman" w:cs="Times New Roman"/>
                <w:i/>
                <w:noProof/>
                <w:lang w:val="sq-AL"/>
              </w:rPr>
              <w:t>Përkufizime</w:t>
            </w:r>
            <w:r w:rsidR="00EC56BC">
              <w:rPr>
                <w:noProof/>
                <w:webHidden/>
              </w:rPr>
              <w:tab/>
            </w:r>
            <w:r w:rsidR="00333F93">
              <w:rPr>
                <w:noProof/>
                <w:webHidden/>
              </w:rPr>
              <w:fldChar w:fldCharType="begin"/>
            </w:r>
            <w:r w:rsidR="00EC56BC">
              <w:rPr>
                <w:noProof/>
                <w:webHidden/>
              </w:rPr>
              <w:instrText xml:space="preserve"> PAGEREF _Toc56683469 \h </w:instrText>
            </w:r>
            <w:r w:rsidR="00333F93">
              <w:rPr>
                <w:noProof/>
                <w:webHidden/>
              </w:rPr>
            </w:r>
            <w:r w:rsidR="00333F93">
              <w:rPr>
                <w:noProof/>
                <w:webHidden/>
              </w:rPr>
              <w:fldChar w:fldCharType="separate"/>
            </w:r>
            <w:r w:rsidR="00EC56BC">
              <w:rPr>
                <w:noProof/>
                <w:webHidden/>
              </w:rPr>
              <w:t>12</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0" w:history="1">
            <w:r w:rsidR="00EC56BC" w:rsidRPr="00E778A8">
              <w:rPr>
                <w:rStyle w:val="Hyperlink"/>
                <w:lang w:val="sq-AL"/>
              </w:rPr>
              <w:t>1.2.</w:t>
            </w:r>
            <w:r w:rsidR="00EC56BC">
              <w:rPr>
                <w:rFonts w:asciiTheme="minorHAnsi" w:eastAsiaTheme="minorEastAsia" w:hAnsiTheme="minorHAnsi" w:cstheme="minorBidi"/>
                <w:lang w:val="en-GB" w:eastAsia="en-GB"/>
              </w:rPr>
              <w:tab/>
            </w:r>
            <w:r w:rsidR="00EC56BC" w:rsidRPr="00E778A8">
              <w:rPr>
                <w:rStyle w:val="Hyperlink"/>
                <w:lang w:val="sq-AL"/>
              </w:rPr>
              <w:t>PJESA II</w:t>
            </w:r>
            <w:r w:rsidR="00EC56BC">
              <w:rPr>
                <w:webHidden/>
              </w:rPr>
              <w:tab/>
            </w:r>
            <w:r w:rsidR="00333F93">
              <w:rPr>
                <w:webHidden/>
              </w:rPr>
              <w:fldChar w:fldCharType="begin"/>
            </w:r>
            <w:r w:rsidR="00EC56BC">
              <w:rPr>
                <w:webHidden/>
              </w:rPr>
              <w:instrText xml:space="preserve"> PAGEREF _Toc56683470 \h </w:instrText>
            </w:r>
            <w:r w:rsidR="00333F93">
              <w:rPr>
                <w:webHidden/>
              </w:rPr>
            </w:r>
            <w:r w:rsidR="00333F93">
              <w:rPr>
                <w:webHidden/>
              </w:rPr>
              <w:fldChar w:fldCharType="separate"/>
            </w:r>
            <w:r w:rsidR="00EC56BC">
              <w:rPr>
                <w:webHidden/>
              </w:rPr>
              <w:t>14</w:t>
            </w:r>
            <w:r w:rsidR="00333F93">
              <w:rPr>
                <w:webHidden/>
              </w:rPr>
              <w:fldChar w:fldCharType="end"/>
            </w:r>
          </w:hyperlink>
        </w:p>
        <w:p w:rsidR="00EC56BC" w:rsidRDefault="00AA75D6">
          <w:pPr>
            <w:pStyle w:val="TOC1"/>
            <w:rPr>
              <w:rFonts w:eastAsiaTheme="minorEastAsia"/>
              <w:noProof/>
              <w:lang w:val="en-GB" w:eastAsia="en-GB"/>
            </w:rPr>
          </w:pPr>
          <w:hyperlink w:anchor="_Toc56683471" w:history="1">
            <w:r w:rsidR="00EC56BC" w:rsidRPr="00E778A8">
              <w:rPr>
                <w:rStyle w:val="Hyperlink"/>
                <w:rFonts w:ascii="Times New Roman" w:hAnsi="Times New Roman" w:cs="Times New Roman"/>
                <w:i/>
                <w:noProof/>
                <w:lang w:val="sq-AL"/>
              </w:rPr>
              <w:t>Menaxhimi dhe monitorimi i akuakulturës në ZPA</w:t>
            </w:r>
            <w:r w:rsidR="00EC56BC">
              <w:rPr>
                <w:noProof/>
                <w:webHidden/>
              </w:rPr>
              <w:tab/>
            </w:r>
            <w:r w:rsidR="00333F93">
              <w:rPr>
                <w:noProof/>
                <w:webHidden/>
              </w:rPr>
              <w:fldChar w:fldCharType="begin"/>
            </w:r>
            <w:r w:rsidR="00EC56BC">
              <w:rPr>
                <w:noProof/>
                <w:webHidden/>
              </w:rPr>
              <w:instrText xml:space="preserve"> PAGEREF _Toc56683471 \h </w:instrText>
            </w:r>
            <w:r w:rsidR="00333F93">
              <w:rPr>
                <w:noProof/>
                <w:webHidden/>
              </w:rPr>
            </w:r>
            <w:r w:rsidR="00333F93">
              <w:rPr>
                <w:noProof/>
                <w:webHidden/>
              </w:rPr>
              <w:fldChar w:fldCharType="separate"/>
            </w:r>
            <w:r w:rsidR="00EC56BC">
              <w:rPr>
                <w:noProof/>
                <w:webHidden/>
              </w:rPr>
              <w:t>14</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2" w:history="1">
            <w:r w:rsidR="00EC56BC" w:rsidRPr="00E778A8">
              <w:rPr>
                <w:rStyle w:val="Hyperlink"/>
                <w:lang w:val="sq-AL"/>
              </w:rPr>
              <w:t>1.3.</w:t>
            </w:r>
            <w:r w:rsidR="00EC56BC">
              <w:rPr>
                <w:rFonts w:asciiTheme="minorHAnsi" w:eastAsiaTheme="minorEastAsia" w:hAnsiTheme="minorHAnsi" w:cstheme="minorBidi"/>
                <w:lang w:val="en-GB" w:eastAsia="en-GB"/>
              </w:rPr>
              <w:tab/>
            </w:r>
            <w:r w:rsidR="00EC56BC" w:rsidRPr="00E778A8">
              <w:rPr>
                <w:rStyle w:val="Hyperlink"/>
                <w:lang w:val="sq-AL"/>
              </w:rPr>
              <w:t>PJESA III</w:t>
            </w:r>
            <w:r w:rsidR="00EC56BC">
              <w:rPr>
                <w:webHidden/>
              </w:rPr>
              <w:tab/>
            </w:r>
            <w:r w:rsidR="00333F93">
              <w:rPr>
                <w:webHidden/>
              </w:rPr>
              <w:fldChar w:fldCharType="begin"/>
            </w:r>
            <w:r w:rsidR="00EC56BC">
              <w:rPr>
                <w:webHidden/>
              </w:rPr>
              <w:instrText xml:space="preserve"> PAGEREF _Toc56683472 \h </w:instrText>
            </w:r>
            <w:r w:rsidR="00333F93">
              <w:rPr>
                <w:webHidden/>
              </w:rPr>
            </w:r>
            <w:r w:rsidR="00333F93">
              <w:rPr>
                <w:webHidden/>
              </w:rPr>
              <w:fldChar w:fldCharType="separate"/>
            </w:r>
            <w:r w:rsidR="00EC56BC">
              <w:rPr>
                <w:webHidden/>
              </w:rPr>
              <w:t>15</w:t>
            </w:r>
            <w:r w:rsidR="00333F93">
              <w:rPr>
                <w:webHidden/>
              </w:rPr>
              <w:fldChar w:fldCharType="end"/>
            </w:r>
          </w:hyperlink>
        </w:p>
        <w:p w:rsidR="00EC56BC" w:rsidRDefault="00AA75D6">
          <w:pPr>
            <w:pStyle w:val="TOC1"/>
            <w:rPr>
              <w:rFonts w:eastAsiaTheme="minorEastAsia"/>
              <w:noProof/>
              <w:lang w:val="en-GB" w:eastAsia="en-GB"/>
            </w:rPr>
          </w:pPr>
          <w:hyperlink w:anchor="_Toc56683473" w:history="1">
            <w:r w:rsidR="00EC56BC" w:rsidRPr="00E778A8">
              <w:rPr>
                <w:rStyle w:val="Hyperlink"/>
                <w:rFonts w:ascii="Times New Roman" w:hAnsi="Times New Roman" w:cs="Times New Roman"/>
                <w:i/>
                <w:noProof/>
                <w:lang w:val="sq-AL"/>
              </w:rPr>
              <w:t>Masat e parashikuara për ZPA-të</w:t>
            </w:r>
            <w:r w:rsidR="00EC56BC">
              <w:rPr>
                <w:noProof/>
                <w:webHidden/>
              </w:rPr>
              <w:tab/>
            </w:r>
            <w:r w:rsidR="00333F93">
              <w:rPr>
                <w:noProof/>
                <w:webHidden/>
              </w:rPr>
              <w:fldChar w:fldCharType="begin"/>
            </w:r>
            <w:r w:rsidR="00EC56BC">
              <w:rPr>
                <w:noProof/>
                <w:webHidden/>
              </w:rPr>
              <w:instrText xml:space="preserve"> PAGEREF _Toc56683473 \h </w:instrText>
            </w:r>
            <w:r w:rsidR="00333F93">
              <w:rPr>
                <w:noProof/>
                <w:webHidden/>
              </w:rPr>
            </w:r>
            <w:r w:rsidR="00333F93">
              <w:rPr>
                <w:noProof/>
                <w:webHidden/>
              </w:rPr>
              <w:fldChar w:fldCharType="separate"/>
            </w:r>
            <w:r w:rsidR="00EC56BC">
              <w:rPr>
                <w:noProof/>
                <w:webHidden/>
              </w:rPr>
              <w:t>15</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4" w:history="1">
            <w:r w:rsidR="00EC56BC" w:rsidRPr="00E778A8">
              <w:rPr>
                <w:rStyle w:val="Hyperlink"/>
                <w:lang w:val="sq-AL"/>
              </w:rPr>
              <w:t>1.4.</w:t>
            </w:r>
            <w:r w:rsidR="00EC56BC">
              <w:rPr>
                <w:rFonts w:asciiTheme="minorHAnsi" w:eastAsiaTheme="minorEastAsia" w:hAnsiTheme="minorHAnsi" w:cstheme="minorBidi"/>
                <w:lang w:val="en-GB" w:eastAsia="en-GB"/>
              </w:rPr>
              <w:tab/>
            </w:r>
            <w:r w:rsidR="00EC56BC" w:rsidRPr="00E778A8">
              <w:rPr>
                <w:rStyle w:val="Hyperlink"/>
                <w:lang w:val="sq-AL"/>
              </w:rPr>
              <w:t>PJESA IV</w:t>
            </w:r>
            <w:r w:rsidR="00EC56BC">
              <w:rPr>
                <w:webHidden/>
              </w:rPr>
              <w:tab/>
            </w:r>
            <w:r w:rsidR="00333F93">
              <w:rPr>
                <w:webHidden/>
              </w:rPr>
              <w:fldChar w:fldCharType="begin"/>
            </w:r>
            <w:r w:rsidR="00EC56BC">
              <w:rPr>
                <w:webHidden/>
              </w:rPr>
              <w:instrText xml:space="preserve"> PAGEREF _Toc56683474 \h </w:instrText>
            </w:r>
            <w:r w:rsidR="00333F93">
              <w:rPr>
                <w:webHidden/>
              </w:rPr>
            </w:r>
            <w:r w:rsidR="00333F93">
              <w:rPr>
                <w:webHidden/>
              </w:rPr>
              <w:fldChar w:fldCharType="separate"/>
            </w:r>
            <w:r w:rsidR="00EC56BC">
              <w:rPr>
                <w:webHidden/>
              </w:rPr>
              <w:t>18</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5" w:history="1">
            <w:r w:rsidR="00EC56BC" w:rsidRPr="00E778A8">
              <w:rPr>
                <w:rStyle w:val="Hyperlink"/>
                <w:lang w:val="sq-AL"/>
              </w:rPr>
              <w:t>1.5.</w:t>
            </w:r>
            <w:r w:rsidR="00EC56BC">
              <w:rPr>
                <w:rFonts w:asciiTheme="minorHAnsi" w:eastAsiaTheme="minorEastAsia" w:hAnsiTheme="minorHAnsi" w:cstheme="minorBidi"/>
                <w:lang w:val="en-GB" w:eastAsia="en-GB"/>
              </w:rPr>
              <w:tab/>
            </w:r>
            <w:r w:rsidR="00EC56BC" w:rsidRPr="00E778A8">
              <w:rPr>
                <w:rStyle w:val="Hyperlink"/>
                <w:lang w:val="sq-AL"/>
              </w:rPr>
              <w:t>PJESA V</w:t>
            </w:r>
            <w:r w:rsidR="00EC56BC">
              <w:rPr>
                <w:webHidden/>
              </w:rPr>
              <w:tab/>
            </w:r>
            <w:r w:rsidR="00333F93">
              <w:rPr>
                <w:webHidden/>
              </w:rPr>
              <w:fldChar w:fldCharType="begin"/>
            </w:r>
            <w:r w:rsidR="00EC56BC">
              <w:rPr>
                <w:webHidden/>
              </w:rPr>
              <w:instrText xml:space="preserve"> PAGEREF _Toc56683475 \h </w:instrText>
            </w:r>
            <w:r w:rsidR="00333F93">
              <w:rPr>
                <w:webHidden/>
              </w:rPr>
            </w:r>
            <w:r w:rsidR="00333F93">
              <w:rPr>
                <w:webHidden/>
              </w:rPr>
              <w:fldChar w:fldCharType="separate"/>
            </w:r>
            <w:r w:rsidR="00EC56BC">
              <w:rPr>
                <w:webHidden/>
              </w:rPr>
              <w:t>19</w:t>
            </w:r>
            <w:r w:rsidR="00333F93">
              <w:rPr>
                <w:webHidden/>
              </w:rPr>
              <w:fldChar w:fldCharType="end"/>
            </w:r>
          </w:hyperlink>
        </w:p>
        <w:p w:rsidR="00EC56BC" w:rsidRDefault="00AA75D6">
          <w:pPr>
            <w:pStyle w:val="TOC3"/>
            <w:rPr>
              <w:rFonts w:eastAsiaTheme="minorEastAsia"/>
              <w:noProof/>
              <w:lang w:val="en-GB" w:eastAsia="en-GB"/>
            </w:rPr>
          </w:pPr>
          <w:hyperlink w:anchor="_Toc56683476" w:history="1">
            <w:r w:rsidR="00EC56BC" w:rsidRPr="00E778A8">
              <w:rPr>
                <w:rStyle w:val="Hyperlink"/>
                <w:rFonts w:ascii="Times New Roman" w:hAnsi="Times New Roman" w:cs="Times New Roman"/>
                <w:noProof/>
                <w:lang w:val="sq-AL"/>
              </w:rPr>
              <w:t>1.5.1.</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ZPA-të për zonën bregdetare të Shëngjinit</w:t>
            </w:r>
            <w:r w:rsidR="00EC56BC">
              <w:rPr>
                <w:noProof/>
                <w:webHidden/>
              </w:rPr>
              <w:tab/>
            </w:r>
            <w:r w:rsidR="00333F93">
              <w:rPr>
                <w:noProof/>
                <w:webHidden/>
              </w:rPr>
              <w:fldChar w:fldCharType="begin"/>
            </w:r>
            <w:r w:rsidR="00EC56BC">
              <w:rPr>
                <w:noProof/>
                <w:webHidden/>
              </w:rPr>
              <w:instrText xml:space="preserve"> PAGEREF _Toc56683476 \h </w:instrText>
            </w:r>
            <w:r w:rsidR="00333F93">
              <w:rPr>
                <w:noProof/>
                <w:webHidden/>
              </w:rPr>
            </w:r>
            <w:r w:rsidR="00333F93">
              <w:rPr>
                <w:noProof/>
                <w:webHidden/>
              </w:rPr>
              <w:fldChar w:fldCharType="separate"/>
            </w:r>
            <w:r w:rsidR="00EC56BC">
              <w:rPr>
                <w:noProof/>
                <w:webHidden/>
              </w:rPr>
              <w:t>20</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7" w:history="1">
            <w:r w:rsidR="00EC56BC" w:rsidRPr="00E778A8">
              <w:rPr>
                <w:rStyle w:val="Hyperlink"/>
                <w:lang w:val="sq-AL"/>
              </w:rPr>
              <w:t>Kategoria 01 e ZPA për Peshqit</w:t>
            </w:r>
            <w:r w:rsidR="00EC56BC">
              <w:rPr>
                <w:webHidden/>
              </w:rPr>
              <w:tab/>
            </w:r>
            <w:r w:rsidR="00333F93">
              <w:rPr>
                <w:webHidden/>
              </w:rPr>
              <w:fldChar w:fldCharType="begin"/>
            </w:r>
            <w:r w:rsidR="00EC56BC">
              <w:rPr>
                <w:webHidden/>
              </w:rPr>
              <w:instrText xml:space="preserve"> PAGEREF _Toc56683477 \h </w:instrText>
            </w:r>
            <w:r w:rsidR="00333F93">
              <w:rPr>
                <w:webHidden/>
              </w:rPr>
            </w:r>
            <w:r w:rsidR="00333F93">
              <w:rPr>
                <w:webHidden/>
              </w:rPr>
              <w:fldChar w:fldCharType="separate"/>
            </w:r>
            <w:r w:rsidR="00EC56BC">
              <w:rPr>
                <w:webHidden/>
              </w:rPr>
              <w:t>20</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78" w:history="1">
            <w:r w:rsidR="00EC56BC" w:rsidRPr="00E778A8">
              <w:rPr>
                <w:rStyle w:val="Hyperlink"/>
                <w:lang w:val="sq-AL"/>
              </w:rPr>
              <w:t>Kategoria 02 e ZPA për Molusqet</w:t>
            </w:r>
            <w:r w:rsidR="00EC56BC">
              <w:rPr>
                <w:webHidden/>
              </w:rPr>
              <w:tab/>
            </w:r>
            <w:r w:rsidR="00333F93">
              <w:rPr>
                <w:webHidden/>
              </w:rPr>
              <w:fldChar w:fldCharType="begin"/>
            </w:r>
            <w:r w:rsidR="00EC56BC">
              <w:rPr>
                <w:webHidden/>
              </w:rPr>
              <w:instrText xml:space="preserve"> PAGEREF _Toc56683478 \h </w:instrText>
            </w:r>
            <w:r w:rsidR="00333F93">
              <w:rPr>
                <w:webHidden/>
              </w:rPr>
            </w:r>
            <w:r w:rsidR="00333F93">
              <w:rPr>
                <w:webHidden/>
              </w:rPr>
              <w:fldChar w:fldCharType="separate"/>
            </w:r>
            <w:r w:rsidR="00EC56BC">
              <w:rPr>
                <w:webHidden/>
              </w:rPr>
              <w:t>21</w:t>
            </w:r>
            <w:r w:rsidR="00333F93">
              <w:rPr>
                <w:webHidden/>
              </w:rPr>
              <w:fldChar w:fldCharType="end"/>
            </w:r>
          </w:hyperlink>
        </w:p>
        <w:p w:rsidR="00EC56BC" w:rsidRDefault="00AA75D6">
          <w:pPr>
            <w:pStyle w:val="TOC3"/>
            <w:rPr>
              <w:rFonts w:eastAsiaTheme="minorEastAsia"/>
              <w:noProof/>
              <w:lang w:val="en-GB" w:eastAsia="en-GB"/>
            </w:rPr>
          </w:pPr>
          <w:hyperlink w:anchor="_Toc56683479" w:history="1">
            <w:r w:rsidR="00EC56BC" w:rsidRPr="00E778A8">
              <w:rPr>
                <w:rStyle w:val="Hyperlink"/>
                <w:rFonts w:ascii="Times New Roman" w:hAnsi="Times New Roman" w:cs="Times New Roman"/>
                <w:noProof/>
                <w:lang w:val="sq-AL"/>
              </w:rPr>
              <w:t>1.5.2.</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ZPA-të për zonën bregdetare të Durrësit</w:t>
            </w:r>
            <w:r w:rsidR="00EC56BC">
              <w:rPr>
                <w:noProof/>
                <w:webHidden/>
              </w:rPr>
              <w:tab/>
            </w:r>
            <w:r w:rsidR="00333F93">
              <w:rPr>
                <w:noProof/>
                <w:webHidden/>
              </w:rPr>
              <w:fldChar w:fldCharType="begin"/>
            </w:r>
            <w:r w:rsidR="00EC56BC">
              <w:rPr>
                <w:noProof/>
                <w:webHidden/>
              </w:rPr>
              <w:instrText xml:space="preserve"> PAGEREF _Toc56683479 \h </w:instrText>
            </w:r>
            <w:r w:rsidR="00333F93">
              <w:rPr>
                <w:noProof/>
                <w:webHidden/>
              </w:rPr>
            </w:r>
            <w:r w:rsidR="00333F93">
              <w:rPr>
                <w:noProof/>
                <w:webHidden/>
              </w:rPr>
              <w:fldChar w:fldCharType="separate"/>
            </w:r>
            <w:r w:rsidR="00EC56BC">
              <w:rPr>
                <w:noProof/>
                <w:webHidden/>
              </w:rPr>
              <w:t>23</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0" w:history="1">
            <w:r w:rsidR="00EC56BC" w:rsidRPr="00E778A8">
              <w:rPr>
                <w:rStyle w:val="Hyperlink"/>
                <w:lang w:val="sq-AL"/>
              </w:rPr>
              <w:t>Kategoria 01 e ZPA për Peshqit</w:t>
            </w:r>
            <w:r w:rsidR="00EC56BC">
              <w:rPr>
                <w:webHidden/>
              </w:rPr>
              <w:tab/>
            </w:r>
            <w:r w:rsidR="00333F93">
              <w:rPr>
                <w:webHidden/>
              </w:rPr>
              <w:fldChar w:fldCharType="begin"/>
            </w:r>
            <w:r w:rsidR="00EC56BC">
              <w:rPr>
                <w:webHidden/>
              </w:rPr>
              <w:instrText xml:space="preserve"> PAGEREF _Toc56683480 \h </w:instrText>
            </w:r>
            <w:r w:rsidR="00333F93">
              <w:rPr>
                <w:webHidden/>
              </w:rPr>
            </w:r>
            <w:r w:rsidR="00333F93">
              <w:rPr>
                <w:webHidden/>
              </w:rPr>
              <w:fldChar w:fldCharType="separate"/>
            </w:r>
            <w:r w:rsidR="00EC56BC">
              <w:rPr>
                <w:webHidden/>
              </w:rPr>
              <w:t>23</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1" w:history="1">
            <w:r w:rsidR="00EC56BC" w:rsidRPr="00E778A8">
              <w:rPr>
                <w:rStyle w:val="Hyperlink"/>
                <w:lang w:val="sq-AL"/>
              </w:rPr>
              <w:t>Kategoria 02 e ZPA për Molusqet</w:t>
            </w:r>
            <w:r w:rsidR="00EC56BC">
              <w:rPr>
                <w:webHidden/>
              </w:rPr>
              <w:tab/>
            </w:r>
            <w:r w:rsidR="00333F93">
              <w:rPr>
                <w:webHidden/>
              </w:rPr>
              <w:fldChar w:fldCharType="begin"/>
            </w:r>
            <w:r w:rsidR="00EC56BC">
              <w:rPr>
                <w:webHidden/>
              </w:rPr>
              <w:instrText xml:space="preserve"> PAGEREF _Toc56683481 \h </w:instrText>
            </w:r>
            <w:r w:rsidR="00333F93">
              <w:rPr>
                <w:webHidden/>
              </w:rPr>
            </w:r>
            <w:r w:rsidR="00333F93">
              <w:rPr>
                <w:webHidden/>
              </w:rPr>
              <w:fldChar w:fldCharType="separate"/>
            </w:r>
            <w:r w:rsidR="00EC56BC">
              <w:rPr>
                <w:webHidden/>
              </w:rPr>
              <w:t>24</w:t>
            </w:r>
            <w:r w:rsidR="00333F93">
              <w:rPr>
                <w:webHidden/>
              </w:rPr>
              <w:fldChar w:fldCharType="end"/>
            </w:r>
          </w:hyperlink>
        </w:p>
        <w:p w:rsidR="00EC56BC" w:rsidRDefault="00AA75D6">
          <w:pPr>
            <w:pStyle w:val="TOC3"/>
            <w:rPr>
              <w:rFonts w:eastAsiaTheme="minorEastAsia"/>
              <w:noProof/>
              <w:lang w:val="en-GB" w:eastAsia="en-GB"/>
            </w:rPr>
          </w:pPr>
          <w:hyperlink w:anchor="_Toc56683482" w:history="1">
            <w:r w:rsidR="00EC56BC" w:rsidRPr="00E778A8">
              <w:rPr>
                <w:rStyle w:val="Hyperlink"/>
                <w:rFonts w:ascii="Times New Roman" w:hAnsi="Times New Roman" w:cs="Times New Roman"/>
                <w:noProof/>
                <w:lang w:val="sq-AL"/>
              </w:rPr>
              <w:t>1.5.3.</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ZPA-të për zonën bregdetare të Vlorës</w:t>
            </w:r>
            <w:r w:rsidR="00EC56BC">
              <w:rPr>
                <w:noProof/>
                <w:webHidden/>
              </w:rPr>
              <w:tab/>
            </w:r>
            <w:r w:rsidR="00333F93">
              <w:rPr>
                <w:noProof/>
                <w:webHidden/>
              </w:rPr>
              <w:fldChar w:fldCharType="begin"/>
            </w:r>
            <w:r w:rsidR="00EC56BC">
              <w:rPr>
                <w:noProof/>
                <w:webHidden/>
              </w:rPr>
              <w:instrText xml:space="preserve"> PAGEREF _Toc56683482 \h </w:instrText>
            </w:r>
            <w:r w:rsidR="00333F93">
              <w:rPr>
                <w:noProof/>
                <w:webHidden/>
              </w:rPr>
            </w:r>
            <w:r w:rsidR="00333F93">
              <w:rPr>
                <w:noProof/>
                <w:webHidden/>
              </w:rPr>
              <w:fldChar w:fldCharType="separate"/>
            </w:r>
            <w:r w:rsidR="00EC56BC">
              <w:rPr>
                <w:noProof/>
                <w:webHidden/>
              </w:rPr>
              <w:t>27</w:t>
            </w:r>
            <w:r w:rsidR="00333F93">
              <w:rPr>
                <w:noProof/>
                <w:webHidden/>
              </w:rPr>
              <w:fldChar w:fldCharType="end"/>
            </w:r>
          </w:hyperlink>
        </w:p>
        <w:p w:rsidR="00EC56BC" w:rsidRDefault="00AA75D6">
          <w:pPr>
            <w:pStyle w:val="TOC3"/>
            <w:rPr>
              <w:rFonts w:eastAsiaTheme="minorEastAsia"/>
              <w:noProof/>
              <w:lang w:val="en-GB" w:eastAsia="en-GB"/>
            </w:rPr>
          </w:pPr>
          <w:hyperlink w:anchor="_Toc56683483" w:history="1">
            <w:r w:rsidR="00EC56BC" w:rsidRPr="00E778A8">
              <w:rPr>
                <w:rStyle w:val="Hyperlink"/>
                <w:rFonts w:ascii="Times New Roman" w:hAnsi="Times New Roman" w:cs="Times New Roman"/>
                <w:noProof/>
                <w:lang w:val="sq-AL"/>
              </w:rPr>
              <w:t>1.5.4.</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ZPA-të për zonën bregdetare të Sarandës</w:t>
            </w:r>
            <w:r w:rsidR="00EC56BC">
              <w:rPr>
                <w:noProof/>
                <w:webHidden/>
              </w:rPr>
              <w:tab/>
            </w:r>
            <w:r w:rsidR="00333F93">
              <w:rPr>
                <w:noProof/>
                <w:webHidden/>
              </w:rPr>
              <w:fldChar w:fldCharType="begin"/>
            </w:r>
            <w:r w:rsidR="00EC56BC">
              <w:rPr>
                <w:noProof/>
                <w:webHidden/>
              </w:rPr>
              <w:instrText xml:space="preserve"> PAGEREF _Toc56683483 \h </w:instrText>
            </w:r>
            <w:r w:rsidR="00333F93">
              <w:rPr>
                <w:noProof/>
                <w:webHidden/>
              </w:rPr>
            </w:r>
            <w:r w:rsidR="00333F93">
              <w:rPr>
                <w:noProof/>
                <w:webHidden/>
              </w:rPr>
              <w:fldChar w:fldCharType="separate"/>
            </w:r>
            <w:r w:rsidR="00EC56BC">
              <w:rPr>
                <w:noProof/>
                <w:webHidden/>
              </w:rPr>
              <w:t>29</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4" w:history="1">
            <w:r w:rsidR="00EC56BC" w:rsidRPr="00E778A8">
              <w:rPr>
                <w:rStyle w:val="Hyperlink"/>
                <w:lang w:val="sq-AL"/>
              </w:rPr>
              <w:t>Kategoria 01 e ZPA për Peshqit</w:t>
            </w:r>
            <w:r w:rsidR="00EC56BC">
              <w:rPr>
                <w:webHidden/>
              </w:rPr>
              <w:tab/>
            </w:r>
            <w:r w:rsidR="00333F93">
              <w:rPr>
                <w:webHidden/>
              </w:rPr>
              <w:fldChar w:fldCharType="begin"/>
            </w:r>
            <w:r w:rsidR="00EC56BC">
              <w:rPr>
                <w:webHidden/>
              </w:rPr>
              <w:instrText xml:space="preserve"> PAGEREF _Toc56683484 \h </w:instrText>
            </w:r>
            <w:r w:rsidR="00333F93">
              <w:rPr>
                <w:webHidden/>
              </w:rPr>
            </w:r>
            <w:r w:rsidR="00333F93">
              <w:rPr>
                <w:webHidden/>
              </w:rPr>
              <w:fldChar w:fldCharType="separate"/>
            </w:r>
            <w:r w:rsidR="00EC56BC">
              <w:rPr>
                <w:webHidden/>
              </w:rPr>
              <w:t>29</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5" w:history="1">
            <w:r w:rsidR="00EC56BC" w:rsidRPr="00E778A8">
              <w:rPr>
                <w:rStyle w:val="Hyperlink"/>
                <w:lang w:val="sq-AL"/>
              </w:rPr>
              <w:t>Kategoria 02 e ZPA për Molusqet</w:t>
            </w:r>
            <w:r w:rsidR="00EC56BC">
              <w:rPr>
                <w:webHidden/>
              </w:rPr>
              <w:tab/>
            </w:r>
            <w:r w:rsidR="00333F93">
              <w:rPr>
                <w:webHidden/>
              </w:rPr>
              <w:fldChar w:fldCharType="begin"/>
            </w:r>
            <w:r w:rsidR="00EC56BC">
              <w:rPr>
                <w:webHidden/>
              </w:rPr>
              <w:instrText xml:space="preserve"> PAGEREF _Toc56683485 \h </w:instrText>
            </w:r>
            <w:r w:rsidR="00333F93">
              <w:rPr>
                <w:webHidden/>
              </w:rPr>
            </w:r>
            <w:r w:rsidR="00333F93">
              <w:rPr>
                <w:webHidden/>
              </w:rPr>
              <w:fldChar w:fldCharType="separate"/>
            </w:r>
            <w:r w:rsidR="00EC56BC">
              <w:rPr>
                <w:webHidden/>
              </w:rPr>
              <w:t>31</w:t>
            </w:r>
            <w:r w:rsidR="00333F93">
              <w:rPr>
                <w:webHidden/>
              </w:rPr>
              <w:fldChar w:fldCharType="end"/>
            </w:r>
          </w:hyperlink>
        </w:p>
        <w:p w:rsidR="00EC56BC" w:rsidRDefault="00AA75D6">
          <w:pPr>
            <w:pStyle w:val="TOC1"/>
            <w:rPr>
              <w:rFonts w:eastAsiaTheme="minorEastAsia"/>
              <w:noProof/>
              <w:lang w:val="en-GB" w:eastAsia="en-GB"/>
            </w:rPr>
          </w:pPr>
          <w:hyperlink w:anchor="_Toc56683486" w:history="1">
            <w:r w:rsidR="00EC56BC" w:rsidRPr="00E778A8">
              <w:rPr>
                <w:rStyle w:val="Hyperlink"/>
                <w:rFonts w:ascii="Times New Roman" w:hAnsi="Times New Roman" w:cs="Times New Roman"/>
                <w:noProof/>
                <w:lang w:val="sq-AL"/>
              </w:rPr>
              <w:t>2.</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SEKSIONI II</w:t>
            </w:r>
            <w:r w:rsidR="00EC56BC">
              <w:rPr>
                <w:noProof/>
                <w:webHidden/>
              </w:rPr>
              <w:tab/>
            </w:r>
            <w:r w:rsidR="00333F93">
              <w:rPr>
                <w:noProof/>
                <w:webHidden/>
              </w:rPr>
              <w:fldChar w:fldCharType="begin"/>
            </w:r>
            <w:r w:rsidR="00EC56BC">
              <w:rPr>
                <w:noProof/>
                <w:webHidden/>
              </w:rPr>
              <w:instrText xml:space="preserve"> PAGEREF _Toc56683486 \h </w:instrText>
            </w:r>
            <w:r w:rsidR="00333F93">
              <w:rPr>
                <w:noProof/>
                <w:webHidden/>
              </w:rPr>
            </w:r>
            <w:r w:rsidR="00333F93">
              <w:rPr>
                <w:noProof/>
                <w:webHidden/>
              </w:rPr>
              <w:fldChar w:fldCharType="separate"/>
            </w:r>
            <w:r w:rsidR="00EC56BC">
              <w:rPr>
                <w:noProof/>
                <w:webHidden/>
              </w:rPr>
              <w:t>33</w:t>
            </w:r>
            <w:r w:rsidR="00333F93">
              <w:rPr>
                <w:noProof/>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7" w:history="1">
            <w:r w:rsidR="00EC56BC" w:rsidRPr="00E778A8">
              <w:rPr>
                <w:rStyle w:val="Hyperlink"/>
                <w:lang w:val="sq-AL"/>
              </w:rPr>
              <w:t>2.1.</w:t>
            </w:r>
            <w:r w:rsidR="00EC56BC">
              <w:rPr>
                <w:rFonts w:asciiTheme="minorHAnsi" w:eastAsiaTheme="minorEastAsia" w:hAnsiTheme="minorHAnsi" w:cstheme="minorBidi"/>
                <w:lang w:val="en-GB" w:eastAsia="en-GB"/>
              </w:rPr>
              <w:tab/>
            </w:r>
            <w:r w:rsidR="00EC56BC" w:rsidRPr="00E778A8">
              <w:rPr>
                <w:rStyle w:val="Hyperlink"/>
                <w:lang w:val="sq-AL"/>
              </w:rPr>
              <w:t>Hyrje</w:t>
            </w:r>
            <w:r w:rsidR="00EC56BC">
              <w:rPr>
                <w:webHidden/>
              </w:rPr>
              <w:tab/>
            </w:r>
            <w:r w:rsidR="00333F93">
              <w:rPr>
                <w:webHidden/>
              </w:rPr>
              <w:fldChar w:fldCharType="begin"/>
            </w:r>
            <w:r w:rsidR="00EC56BC">
              <w:rPr>
                <w:webHidden/>
              </w:rPr>
              <w:instrText xml:space="preserve"> PAGEREF _Toc56683487 \h </w:instrText>
            </w:r>
            <w:r w:rsidR="00333F93">
              <w:rPr>
                <w:webHidden/>
              </w:rPr>
            </w:r>
            <w:r w:rsidR="00333F93">
              <w:rPr>
                <w:webHidden/>
              </w:rPr>
              <w:fldChar w:fldCharType="separate"/>
            </w:r>
            <w:r w:rsidR="00EC56BC">
              <w:rPr>
                <w:webHidden/>
              </w:rPr>
              <w:t>33</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8" w:history="1">
            <w:r w:rsidR="00EC56BC" w:rsidRPr="00E778A8">
              <w:rPr>
                <w:rStyle w:val="Hyperlink"/>
                <w:lang w:val="sq-AL"/>
              </w:rPr>
              <w:t>2.2.</w:t>
            </w:r>
            <w:r w:rsidR="00EC56BC">
              <w:rPr>
                <w:rFonts w:asciiTheme="minorHAnsi" w:eastAsiaTheme="minorEastAsia" w:hAnsiTheme="minorHAnsi" w:cstheme="minorBidi"/>
                <w:lang w:val="en-GB" w:eastAsia="en-GB"/>
              </w:rPr>
              <w:tab/>
            </w:r>
            <w:r w:rsidR="00EC56BC" w:rsidRPr="00E778A8">
              <w:rPr>
                <w:rStyle w:val="Hyperlink"/>
                <w:lang w:val="sq-AL"/>
              </w:rPr>
              <w:t>Akuakultura në Shqipëri</w:t>
            </w:r>
            <w:r w:rsidR="00EC56BC">
              <w:rPr>
                <w:webHidden/>
              </w:rPr>
              <w:tab/>
            </w:r>
            <w:r w:rsidR="00333F93">
              <w:rPr>
                <w:webHidden/>
              </w:rPr>
              <w:fldChar w:fldCharType="begin"/>
            </w:r>
            <w:r w:rsidR="00EC56BC">
              <w:rPr>
                <w:webHidden/>
              </w:rPr>
              <w:instrText xml:space="preserve"> PAGEREF _Toc56683488 \h </w:instrText>
            </w:r>
            <w:r w:rsidR="00333F93">
              <w:rPr>
                <w:webHidden/>
              </w:rPr>
            </w:r>
            <w:r w:rsidR="00333F93">
              <w:rPr>
                <w:webHidden/>
              </w:rPr>
              <w:fldChar w:fldCharType="separate"/>
            </w:r>
            <w:r w:rsidR="00EC56BC">
              <w:rPr>
                <w:webHidden/>
              </w:rPr>
              <w:t>33</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89" w:history="1">
            <w:r w:rsidR="00EC56BC" w:rsidRPr="00E778A8">
              <w:rPr>
                <w:rStyle w:val="Hyperlink"/>
                <w:lang w:val="sq-AL"/>
              </w:rPr>
              <w:t>2.3.</w:t>
            </w:r>
            <w:r w:rsidR="00EC56BC">
              <w:rPr>
                <w:rFonts w:asciiTheme="minorHAnsi" w:eastAsiaTheme="minorEastAsia" w:hAnsiTheme="minorHAnsi" w:cstheme="minorBidi"/>
                <w:lang w:val="en-GB" w:eastAsia="en-GB"/>
              </w:rPr>
              <w:tab/>
            </w:r>
            <w:r w:rsidR="00EC56BC" w:rsidRPr="00E778A8">
              <w:rPr>
                <w:rStyle w:val="Hyperlink"/>
                <w:lang w:val="sq-AL"/>
              </w:rPr>
              <w:t>Kuadri ligjor për ZPA-të në Shqipëri</w:t>
            </w:r>
            <w:r w:rsidR="00EC56BC">
              <w:rPr>
                <w:webHidden/>
              </w:rPr>
              <w:tab/>
            </w:r>
            <w:r w:rsidR="00333F93">
              <w:rPr>
                <w:webHidden/>
              </w:rPr>
              <w:fldChar w:fldCharType="begin"/>
            </w:r>
            <w:r w:rsidR="00EC56BC">
              <w:rPr>
                <w:webHidden/>
              </w:rPr>
              <w:instrText xml:space="preserve"> PAGEREF _Toc56683489 \h </w:instrText>
            </w:r>
            <w:r w:rsidR="00333F93">
              <w:rPr>
                <w:webHidden/>
              </w:rPr>
            </w:r>
            <w:r w:rsidR="00333F93">
              <w:rPr>
                <w:webHidden/>
              </w:rPr>
              <w:fldChar w:fldCharType="separate"/>
            </w:r>
            <w:r w:rsidR="00EC56BC">
              <w:rPr>
                <w:webHidden/>
              </w:rPr>
              <w:t>33</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90" w:history="1">
            <w:r w:rsidR="00EC56BC" w:rsidRPr="00E778A8">
              <w:rPr>
                <w:rStyle w:val="Hyperlink"/>
                <w:lang w:val="sq-AL"/>
              </w:rPr>
              <w:t>2.4.</w:t>
            </w:r>
            <w:r w:rsidR="00EC56BC">
              <w:rPr>
                <w:rFonts w:asciiTheme="minorHAnsi" w:eastAsiaTheme="minorEastAsia" w:hAnsiTheme="minorHAnsi" w:cstheme="minorBidi"/>
                <w:lang w:val="en-GB" w:eastAsia="en-GB"/>
              </w:rPr>
              <w:tab/>
            </w:r>
            <w:r w:rsidR="00EC56BC" w:rsidRPr="00E778A8">
              <w:rPr>
                <w:rStyle w:val="Hyperlink"/>
                <w:lang w:val="sq-AL"/>
              </w:rPr>
              <w:t>Kuadri ligjor për akuakulturën në Shqipëri</w:t>
            </w:r>
            <w:r w:rsidR="00EC56BC">
              <w:rPr>
                <w:webHidden/>
              </w:rPr>
              <w:tab/>
            </w:r>
            <w:r w:rsidR="00333F93">
              <w:rPr>
                <w:webHidden/>
              </w:rPr>
              <w:fldChar w:fldCharType="begin"/>
            </w:r>
            <w:r w:rsidR="00EC56BC">
              <w:rPr>
                <w:webHidden/>
              </w:rPr>
              <w:instrText xml:space="preserve"> PAGEREF _Toc56683490 \h </w:instrText>
            </w:r>
            <w:r w:rsidR="00333F93">
              <w:rPr>
                <w:webHidden/>
              </w:rPr>
            </w:r>
            <w:r w:rsidR="00333F93">
              <w:rPr>
                <w:webHidden/>
              </w:rPr>
              <w:fldChar w:fldCharType="separate"/>
            </w:r>
            <w:r w:rsidR="00EC56BC">
              <w:rPr>
                <w:webHidden/>
              </w:rPr>
              <w:t>34</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91" w:history="1">
            <w:r w:rsidR="00EC56BC" w:rsidRPr="00E778A8">
              <w:rPr>
                <w:rStyle w:val="Hyperlink"/>
                <w:lang w:val="sq-AL"/>
              </w:rPr>
              <w:t>2.5.</w:t>
            </w:r>
            <w:r w:rsidR="00EC56BC">
              <w:rPr>
                <w:rFonts w:asciiTheme="minorHAnsi" w:eastAsiaTheme="minorEastAsia" w:hAnsiTheme="minorHAnsi" w:cstheme="minorBidi"/>
                <w:lang w:val="en-GB" w:eastAsia="en-GB"/>
              </w:rPr>
              <w:tab/>
            </w:r>
            <w:r w:rsidR="00EC56BC" w:rsidRPr="00E778A8">
              <w:rPr>
                <w:rStyle w:val="Hyperlink"/>
                <w:lang w:val="sq-AL"/>
              </w:rPr>
              <w:t>Autoritetet kryesore përgjegjëse për akuakulturën dhe aktorët e tjerë kyç</w:t>
            </w:r>
            <w:r w:rsidR="00EC56BC">
              <w:rPr>
                <w:webHidden/>
              </w:rPr>
              <w:tab/>
            </w:r>
            <w:r w:rsidR="00333F93">
              <w:rPr>
                <w:webHidden/>
              </w:rPr>
              <w:fldChar w:fldCharType="begin"/>
            </w:r>
            <w:r w:rsidR="00EC56BC">
              <w:rPr>
                <w:webHidden/>
              </w:rPr>
              <w:instrText xml:space="preserve"> PAGEREF _Toc56683491 \h </w:instrText>
            </w:r>
            <w:r w:rsidR="00333F93">
              <w:rPr>
                <w:webHidden/>
              </w:rPr>
            </w:r>
            <w:r w:rsidR="00333F93">
              <w:rPr>
                <w:webHidden/>
              </w:rPr>
              <w:fldChar w:fldCharType="separate"/>
            </w:r>
            <w:r w:rsidR="00EC56BC">
              <w:rPr>
                <w:webHidden/>
              </w:rPr>
              <w:t>35</w:t>
            </w:r>
            <w:r w:rsidR="00333F93">
              <w:rPr>
                <w:webHidden/>
              </w:rPr>
              <w:fldChar w:fldCharType="end"/>
            </w:r>
          </w:hyperlink>
        </w:p>
        <w:p w:rsidR="00EC56BC" w:rsidRDefault="00AA75D6">
          <w:pPr>
            <w:pStyle w:val="TOC2"/>
            <w:rPr>
              <w:rFonts w:asciiTheme="minorHAnsi" w:eastAsiaTheme="minorEastAsia" w:hAnsiTheme="minorHAnsi" w:cstheme="minorBidi"/>
              <w:lang w:val="en-GB" w:eastAsia="en-GB"/>
            </w:rPr>
          </w:pPr>
          <w:hyperlink w:anchor="_Toc56683492" w:history="1">
            <w:r w:rsidR="00EC56BC" w:rsidRPr="00E778A8">
              <w:rPr>
                <w:rStyle w:val="Hyperlink"/>
                <w:lang w:val="sq-AL"/>
              </w:rPr>
              <w:t>2.6.</w:t>
            </w:r>
            <w:r w:rsidR="00EC56BC">
              <w:rPr>
                <w:rFonts w:asciiTheme="minorHAnsi" w:eastAsiaTheme="minorEastAsia" w:hAnsiTheme="minorHAnsi" w:cstheme="minorBidi"/>
                <w:lang w:val="en-GB" w:eastAsia="en-GB"/>
              </w:rPr>
              <w:tab/>
            </w:r>
            <w:r w:rsidR="00EC56BC" w:rsidRPr="00E778A8">
              <w:rPr>
                <w:rStyle w:val="Hyperlink"/>
                <w:lang w:val="sq-AL"/>
              </w:rPr>
              <w:t>Metodologjia për përzgjedhjen e ZPA-ve</w:t>
            </w:r>
            <w:r w:rsidR="00EC56BC">
              <w:rPr>
                <w:webHidden/>
              </w:rPr>
              <w:tab/>
            </w:r>
            <w:r w:rsidR="00333F93">
              <w:rPr>
                <w:webHidden/>
              </w:rPr>
              <w:fldChar w:fldCharType="begin"/>
            </w:r>
            <w:r w:rsidR="00EC56BC">
              <w:rPr>
                <w:webHidden/>
              </w:rPr>
              <w:instrText xml:space="preserve"> PAGEREF _Toc56683492 \h </w:instrText>
            </w:r>
            <w:r w:rsidR="00333F93">
              <w:rPr>
                <w:webHidden/>
              </w:rPr>
            </w:r>
            <w:r w:rsidR="00333F93">
              <w:rPr>
                <w:webHidden/>
              </w:rPr>
              <w:fldChar w:fldCharType="separate"/>
            </w:r>
            <w:r w:rsidR="00EC56BC">
              <w:rPr>
                <w:webHidden/>
              </w:rPr>
              <w:t>39</w:t>
            </w:r>
            <w:r w:rsidR="00333F93">
              <w:rPr>
                <w:webHidden/>
              </w:rPr>
              <w:fldChar w:fldCharType="end"/>
            </w:r>
          </w:hyperlink>
        </w:p>
        <w:p w:rsidR="00EC56BC" w:rsidRDefault="00AA75D6">
          <w:pPr>
            <w:pStyle w:val="TOC3"/>
            <w:rPr>
              <w:rFonts w:eastAsiaTheme="minorEastAsia"/>
              <w:noProof/>
              <w:lang w:val="en-GB" w:eastAsia="en-GB"/>
            </w:rPr>
          </w:pPr>
          <w:hyperlink w:anchor="_Toc56683493" w:history="1">
            <w:r w:rsidR="00EC56BC" w:rsidRPr="00E778A8">
              <w:rPr>
                <w:rStyle w:val="Hyperlink"/>
                <w:rFonts w:ascii="Times New Roman" w:hAnsi="Times New Roman" w:cs="Times New Roman"/>
                <w:noProof/>
                <w:lang w:val="sq-AL"/>
              </w:rPr>
              <w:t>2.6.1.</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Vlerësimi i shkallës së pajtueshmërisë</w:t>
            </w:r>
            <w:r w:rsidR="00EC56BC">
              <w:rPr>
                <w:noProof/>
                <w:webHidden/>
              </w:rPr>
              <w:tab/>
            </w:r>
            <w:r w:rsidR="00333F93">
              <w:rPr>
                <w:noProof/>
                <w:webHidden/>
              </w:rPr>
              <w:fldChar w:fldCharType="begin"/>
            </w:r>
            <w:r w:rsidR="00EC56BC">
              <w:rPr>
                <w:noProof/>
                <w:webHidden/>
              </w:rPr>
              <w:instrText xml:space="preserve"> PAGEREF _Toc56683493 \h </w:instrText>
            </w:r>
            <w:r w:rsidR="00333F93">
              <w:rPr>
                <w:noProof/>
                <w:webHidden/>
              </w:rPr>
            </w:r>
            <w:r w:rsidR="00333F93">
              <w:rPr>
                <w:noProof/>
                <w:webHidden/>
              </w:rPr>
              <w:fldChar w:fldCharType="separate"/>
            </w:r>
            <w:r w:rsidR="00EC56BC">
              <w:rPr>
                <w:noProof/>
                <w:webHidden/>
              </w:rPr>
              <w:t>39</w:t>
            </w:r>
            <w:r w:rsidR="00333F93">
              <w:rPr>
                <w:noProof/>
                <w:webHidden/>
              </w:rPr>
              <w:fldChar w:fldCharType="end"/>
            </w:r>
          </w:hyperlink>
        </w:p>
        <w:p w:rsidR="00EC56BC" w:rsidRDefault="00AA75D6">
          <w:pPr>
            <w:pStyle w:val="TOC3"/>
            <w:rPr>
              <w:rFonts w:eastAsiaTheme="minorEastAsia"/>
              <w:noProof/>
              <w:lang w:val="en-GB" w:eastAsia="en-GB"/>
            </w:rPr>
          </w:pPr>
          <w:hyperlink w:anchor="_Toc56683494" w:history="1">
            <w:r w:rsidR="00EC56BC" w:rsidRPr="00E778A8">
              <w:rPr>
                <w:rStyle w:val="Hyperlink"/>
                <w:rFonts w:ascii="Times New Roman" w:hAnsi="Times New Roman" w:cs="Times New Roman"/>
                <w:noProof/>
                <w:lang w:val="sq-AL"/>
              </w:rPr>
              <w:t>2.6.2.</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Faktori i peshimit (Ki)</w:t>
            </w:r>
            <w:r w:rsidR="00EC56BC">
              <w:rPr>
                <w:noProof/>
                <w:webHidden/>
              </w:rPr>
              <w:tab/>
            </w:r>
            <w:r w:rsidR="00333F93">
              <w:rPr>
                <w:noProof/>
                <w:webHidden/>
              </w:rPr>
              <w:fldChar w:fldCharType="begin"/>
            </w:r>
            <w:r w:rsidR="00EC56BC">
              <w:rPr>
                <w:noProof/>
                <w:webHidden/>
              </w:rPr>
              <w:instrText xml:space="preserve"> PAGEREF _Toc56683494 \h </w:instrText>
            </w:r>
            <w:r w:rsidR="00333F93">
              <w:rPr>
                <w:noProof/>
                <w:webHidden/>
              </w:rPr>
            </w:r>
            <w:r w:rsidR="00333F93">
              <w:rPr>
                <w:noProof/>
                <w:webHidden/>
              </w:rPr>
              <w:fldChar w:fldCharType="separate"/>
            </w:r>
            <w:r w:rsidR="00EC56BC">
              <w:rPr>
                <w:noProof/>
                <w:webHidden/>
              </w:rPr>
              <w:t>40</w:t>
            </w:r>
            <w:r w:rsidR="00333F93">
              <w:rPr>
                <w:noProof/>
                <w:webHidden/>
              </w:rPr>
              <w:fldChar w:fldCharType="end"/>
            </w:r>
          </w:hyperlink>
        </w:p>
        <w:p w:rsidR="00EC56BC" w:rsidRDefault="00AA75D6">
          <w:pPr>
            <w:pStyle w:val="TOC3"/>
            <w:rPr>
              <w:rFonts w:eastAsiaTheme="minorEastAsia"/>
              <w:noProof/>
              <w:lang w:val="en-GB" w:eastAsia="en-GB"/>
            </w:rPr>
          </w:pPr>
          <w:hyperlink w:anchor="_Toc56683495" w:history="1">
            <w:r w:rsidR="00EC56BC" w:rsidRPr="00E778A8">
              <w:rPr>
                <w:rStyle w:val="Hyperlink"/>
                <w:rFonts w:ascii="Times New Roman" w:hAnsi="Times New Roman" w:cs="Times New Roman"/>
                <w:noProof/>
                <w:lang w:val="sq-AL"/>
              </w:rPr>
              <w:t>2.6.3.</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Indeksi i përshtatshmërisë (</w:t>
            </w:r>
            <m:oMath>
              <m:r>
                <m:rPr>
                  <m:sty m:val="bi"/>
                </m:rPr>
                <w:rPr>
                  <w:rStyle w:val="Hyperlink"/>
                  <w:rFonts w:ascii="Cambria Math" w:hAnsi="Cambria Math" w:cs="Times New Roman"/>
                  <w:noProof/>
                  <w:lang w:val="sq-AL"/>
                </w:rPr>
                <m:t>SIi</m:t>
              </m:r>
            </m:oMath>
            <w:r w:rsidR="00EC56BC" w:rsidRPr="00E778A8">
              <w:rPr>
                <w:rStyle w:val="Hyperlink"/>
                <w:rFonts w:ascii="Times New Roman" w:hAnsi="Times New Roman" w:cs="Times New Roman"/>
                <w:noProof/>
                <w:lang w:val="sq-AL"/>
              </w:rPr>
              <w:t>)</w:t>
            </w:r>
            <w:r w:rsidR="00EC56BC">
              <w:rPr>
                <w:noProof/>
                <w:webHidden/>
              </w:rPr>
              <w:tab/>
            </w:r>
            <w:r w:rsidR="00333F93">
              <w:rPr>
                <w:noProof/>
                <w:webHidden/>
              </w:rPr>
              <w:fldChar w:fldCharType="begin"/>
            </w:r>
            <w:r w:rsidR="00EC56BC">
              <w:rPr>
                <w:noProof/>
                <w:webHidden/>
              </w:rPr>
              <w:instrText xml:space="preserve"> PAGEREF _Toc56683495 \h </w:instrText>
            </w:r>
            <w:r w:rsidR="00333F93">
              <w:rPr>
                <w:noProof/>
                <w:webHidden/>
              </w:rPr>
            </w:r>
            <w:r w:rsidR="00333F93">
              <w:rPr>
                <w:noProof/>
                <w:webHidden/>
              </w:rPr>
              <w:fldChar w:fldCharType="separate"/>
            </w:r>
            <w:r w:rsidR="00EC56BC">
              <w:rPr>
                <w:noProof/>
                <w:webHidden/>
              </w:rPr>
              <w:t>40</w:t>
            </w:r>
            <w:r w:rsidR="00333F93">
              <w:rPr>
                <w:noProof/>
                <w:webHidden/>
              </w:rPr>
              <w:fldChar w:fldCharType="end"/>
            </w:r>
          </w:hyperlink>
        </w:p>
        <w:p w:rsidR="00EC56BC" w:rsidRDefault="00AA75D6">
          <w:pPr>
            <w:pStyle w:val="TOC3"/>
            <w:rPr>
              <w:rFonts w:eastAsiaTheme="minorEastAsia"/>
              <w:noProof/>
              <w:lang w:val="en-GB" w:eastAsia="en-GB"/>
            </w:rPr>
          </w:pPr>
          <w:hyperlink w:anchor="_Toc56683496" w:history="1">
            <w:r w:rsidR="00EC56BC" w:rsidRPr="00E778A8">
              <w:rPr>
                <w:rStyle w:val="Hyperlink"/>
                <w:rFonts w:ascii="Times New Roman" w:hAnsi="Times New Roman" w:cs="Times New Roman"/>
                <w:noProof/>
                <w:lang w:val="sq-AL"/>
              </w:rPr>
              <w:t>2.6.4.</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Skenari dhe parametrat e marrë në konsideratë</w:t>
            </w:r>
            <w:r w:rsidR="00EC56BC">
              <w:rPr>
                <w:noProof/>
                <w:webHidden/>
              </w:rPr>
              <w:tab/>
            </w:r>
            <w:r w:rsidR="00333F93">
              <w:rPr>
                <w:noProof/>
                <w:webHidden/>
              </w:rPr>
              <w:fldChar w:fldCharType="begin"/>
            </w:r>
            <w:r w:rsidR="00EC56BC">
              <w:rPr>
                <w:noProof/>
                <w:webHidden/>
              </w:rPr>
              <w:instrText xml:space="preserve"> PAGEREF _Toc56683496 \h </w:instrText>
            </w:r>
            <w:r w:rsidR="00333F93">
              <w:rPr>
                <w:noProof/>
                <w:webHidden/>
              </w:rPr>
            </w:r>
            <w:r w:rsidR="00333F93">
              <w:rPr>
                <w:noProof/>
                <w:webHidden/>
              </w:rPr>
              <w:fldChar w:fldCharType="separate"/>
            </w:r>
            <w:r w:rsidR="00EC56BC">
              <w:rPr>
                <w:noProof/>
                <w:webHidden/>
              </w:rPr>
              <w:t>41</w:t>
            </w:r>
            <w:r w:rsidR="00333F93">
              <w:rPr>
                <w:noProof/>
                <w:webHidden/>
              </w:rPr>
              <w:fldChar w:fldCharType="end"/>
            </w:r>
          </w:hyperlink>
        </w:p>
        <w:p w:rsidR="00EC56BC" w:rsidRDefault="00AA75D6">
          <w:pPr>
            <w:pStyle w:val="TOC1"/>
            <w:rPr>
              <w:rFonts w:eastAsiaTheme="minorEastAsia"/>
              <w:noProof/>
              <w:lang w:val="en-GB" w:eastAsia="en-GB"/>
            </w:rPr>
          </w:pPr>
          <w:hyperlink w:anchor="_Toc56683497" w:history="1">
            <w:r w:rsidR="00EC56BC" w:rsidRPr="00E778A8">
              <w:rPr>
                <w:rStyle w:val="Hyperlink"/>
                <w:rFonts w:ascii="Times New Roman" w:hAnsi="Times New Roman" w:cs="Times New Roman"/>
                <w:i/>
                <w:noProof/>
                <w:lang w:val="sq-AL"/>
              </w:rPr>
              <w:t>Batimetria</w:t>
            </w:r>
            <w:r w:rsidR="00EC56BC">
              <w:rPr>
                <w:noProof/>
                <w:webHidden/>
              </w:rPr>
              <w:tab/>
            </w:r>
            <w:r w:rsidR="00333F93">
              <w:rPr>
                <w:noProof/>
                <w:webHidden/>
              </w:rPr>
              <w:fldChar w:fldCharType="begin"/>
            </w:r>
            <w:r w:rsidR="00EC56BC">
              <w:rPr>
                <w:noProof/>
                <w:webHidden/>
              </w:rPr>
              <w:instrText xml:space="preserve"> PAGEREF _Toc56683497 \h </w:instrText>
            </w:r>
            <w:r w:rsidR="00333F93">
              <w:rPr>
                <w:noProof/>
                <w:webHidden/>
              </w:rPr>
            </w:r>
            <w:r w:rsidR="00333F93">
              <w:rPr>
                <w:noProof/>
                <w:webHidden/>
              </w:rPr>
              <w:fldChar w:fldCharType="separate"/>
            </w:r>
            <w:r w:rsidR="00EC56BC">
              <w:rPr>
                <w:noProof/>
                <w:webHidden/>
              </w:rPr>
              <w:t>41</w:t>
            </w:r>
            <w:r w:rsidR="00333F93">
              <w:rPr>
                <w:noProof/>
                <w:webHidden/>
              </w:rPr>
              <w:fldChar w:fldCharType="end"/>
            </w:r>
          </w:hyperlink>
        </w:p>
        <w:p w:rsidR="00EC56BC" w:rsidRDefault="00AA75D6">
          <w:pPr>
            <w:pStyle w:val="TOC1"/>
            <w:rPr>
              <w:rFonts w:eastAsiaTheme="minorEastAsia"/>
              <w:noProof/>
              <w:lang w:val="en-GB" w:eastAsia="en-GB"/>
            </w:rPr>
          </w:pPr>
          <w:hyperlink w:anchor="_Toc56683498" w:history="1">
            <w:r w:rsidR="00EC56BC" w:rsidRPr="00E778A8">
              <w:rPr>
                <w:rStyle w:val="Hyperlink"/>
                <w:rFonts w:ascii="Times New Roman" w:hAnsi="Times New Roman" w:cs="Times New Roman"/>
                <w:i/>
                <w:noProof/>
                <w:lang w:val="sq-AL"/>
              </w:rPr>
              <w:t>Lloji i shtratit të detit</w:t>
            </w:r>
            <w:r w:rsidR="00EC56BC">
              <w:rPr>
                <w:noProof/>
                <w:webHidden/>
              </w:rPr>
              <w:tab/>
            </w:r>
            <w:r w:rsidR="00333F93">
              <w:rPr>
                <w:noProof/>
                <w:webHidden/>
              </w:rPr>
              <w:fldChar w:fldCharType="begin"/>
            </w:r>
            <w:r w:rsidR="00EC56BC">
              <w:rPr>
                <w:noProof/>
                <w:webHidden/>
              </w:rPr>
              <w:instrText xml:space="preserve"> PAGEREF _Toc56683498 \h </w:instrText>
            </w:r>
            <w:r w:rsidR="00333F93">
              <w:rPr>
                <w:noProof/>
                <w:webHidden/>
              </w:rPr>
            </w:r>
            <w:r w:rsidR="00333F93">
              <w:rPr>
                <w:noProof/>
                <w:webHidden/>
              </w:rPr>
              <w:fldChar w:fldCharType="separate"/>
            </w:r>
            <w:r w:rsidR="00EC56BC">
              <w:rPr>
                <w:noProof/>
                <w:webHidden/>
              </w:rPr>
              <w:t>42</w:t>
            </w:r>
            <w:r w:rsidR="00333F93">
              <w:rPr>
                <w:noProof/>
                <w:webHidden/>
              </w:rPr>
              <w:fldChar w:fldCharType="end"/>
            </w:r>
          </w:hyperlink>
        </w:p>
        <w:p w:rsidR="00EC56BC" w:rsidRDefault="00AA75D6">
          <w:pPr>
            <w:pStyle w:val="TOC1"/>
            <w:rPr>
              <w:rFonts w:eastAsiaTheme="minorEastAsia"/>
              <w:noProof/>
              <w:lang w:val="en-GB" w:eastAsia="en-GB"/>
            </w:rPr>
          </w:pPr>
          <w:hyperlink w:anchor="_Toc56683499" w:history="1">
            <w:r w:rsidR="00EC56BC" w:rsidRPr="00E778A8">
              <w:rPr>
                <w:rStyle w:val="Hyperlink"/>
                <w:rFonts w:ascii="Times New Roman" w:hAnsi="Times New Roman" w:cs="Times New Roman"/>
                <w:i/>
                <w:noProof/>
                <w:lang w:val="sq-AL"/>
              </w:rPr>
              <w:t>Zonat e Mbrojtura Detare</w:t>
            </w:r>
            <w:r w:rsidR="00EC56BC">
              <w:rPr>
                <w:noProof/>
                <w:webHidden/>
              </w:rPr>
              <w:tab/>
            </w:r>
            <w:r w:rsidR="00333F93">
              <w:rPr>
                <w:noProof/>
                <w:webHidden/>
              </w:rPr>
              <w:fldChar w:fldCharType="begin"/>
            </w:r>
            <w:r w:rsidR="00EC56BC">
              <w:rPr>
                <w:noProof/>
                <w:webHidden/>
              </w:rPr>
              <w:instrText xml:space="preserve"> PAGEREF _Toc56683499 \h </w:instrText>
            </w:r>
            <w:r w:rsidR="00333F93">
              <w:rPr>
                <w:noProof/>
                <w:webHidden/>
              </w:rPr>
            </w:r>
            <w:r w:rsidR="00333F93">
              <w:rPr>
                <w:noProof/>
                <w:webHidden/>
              </w:rPr>
              <w:fldChar w:fldCharType="separate"/>
            </w:r>
            <w:r w:rsidR="00EC56BC">
              <w:rPr>
                <w:noProof/>
                <w:webHidden/>
              </w:rPr>
              <w:t>43</w:t>
            </w:r>
            <w:r w:rsidR="00333F93">
              <w:rPr>
                <w:noProof/>
                <w:webHidden/>
              </w:rPr>
              <w:fldChar w:fldCharType="end"/>
            </w:r>
          </w:hyperlink>
        </w:p>
        <w:p w:rsidR="00EC56BC" w:rsidRDefault="00AA75D6">
          <w:pPr>
            <w:pStyle w:val="TOC1"/>
            <w:rPr>
              <w:rFonts w:eastAsiaTheme="minorEastAsia"/>
              <w:noProof/>
              <w:lang w:val="en-GB" w:eastAsia="en-GB"/>
            </w:rPr>
          </w:pPr>
          <w:hyperlink w:anchor="_Toc56683500" w:history="1">
            <w:r w:rsidR="00EC56BC" w:rsidRPr="00E778A8">
              <w:rPr>
                <w:rStyle w:val="Hyperlink"/>
                <w:rFonts w:ascii="Times New Roman" w:hAnsi="Times New Roman" w:cs="Times New Roman"/>
                <w:i/>
                <w:noProof/>
                <w:lang w:val="sq-AL"/>
              </w:rPr>
              <w:t>Zonat e peshkimit artizanal</w:t>
            </w:r>
            <w:r w:rsidR="00EC56BC">
              <w:rPr>
                <w:noProof/>
                <w:webHidden/>
              </w:rPr>
              <w:tab/>
            </w:r>
            <w:r w:rsidR="00333F93">
              <w:rPr>
                <w:noProof/>
                <w:webHidden/>
              </w:rPr>
              <w:fldChar w:fldCharType="begin"/>
            </w:r>
            <w:r w:rsidR="00EC56BC">
              <w:rPr>
                <w:noProof/>
                <w:webHidden/>
              </w:rPr>
              <w:instrText xml:space="preserve"> PAGEREF _Toc56683500 \h </w:instrText>
            </w:r>
            <w:r w:rsidR="00333F93">
              <w:rPr>
                <w:noProof/>
                <w:webHidden/>
              </w:rPr>
            </w:r>
            <w:r w:rsidR="00333F93">
              <w:rPr>
                <w:noProof/>
                <w:webHidden/>
              </w:rPr>
              <w:fldChar w:fldCharType="separate"/>
            </w:r>
            <w:r w:rsidR="00EC56BC">
              <w:rPr>
                <w:noProof/>
                <w:webHidden/>
              </w:rPr>
              <w:t>44</w:t>
            </w:r>
            <w:r w:rsidR="00333F93">
              <w:rPr>
                <w:noProof/>
                <w:webHidden/>
              </w:rPr>
              <w:fldChar w:fldCharType="end"/>
            </w:r>
          </w:hyperlink>
        </w:p>
        <w:p w:rsidR="00EC56BC" w:rsidRDefault="00AA75D6">
          <w:pPr>
            <w:pStyle w:val="TOC1"/>
            <w:rPr>
              <w:rFonts w:eastAsiaTheme="minorEastAsia"/>
              <w:noProof/>
              <w:lang w:val="en-GB" w:eastAsia="en-GB"/>
            </w:rPr>
          </w:pPr>
          <w:hyperlink w:anchor="_Toc56683501" w:history="1">
            <w:r w:rsidR="00EC56BC" w:rsidRPr="00E778A8">
              <w:rPr>
                <w:rStyle w:val="Hyperlink"/>
                <w:rFonts w:ascii="Times New Roman" w:hAnsi="Times New Roman" w:cs="Times New Roman"/>
                <w:i/>
                <w:noProof/>
                <w:lang w:val="sq-AL"/>
              </w:rPr>
              <w:t>Zonat e zhytjes</w:t>
            </w:r>
            <w:r w:rsidR="00EC56BC">
              <w:rPr>
                <w:noProof/>
                <w:webHidden/>
              </w:rPr>
              <w:tab/>
            </w:r>
            <w:r w:rsidR="00333F93">
              <w:rPr>
                <w:noProof/>
                <w:webHidden/>
              </w:rPr>
              <w:fldChar w:fldCharType="begin"/>
            </w:r>
            <w:r w:rsidR="00EC56BC">
              <w:rPr>
                <w:noProof/>
                <w:webHidden/>
              </w:rPr>
              <w:instrText xml:space="preserve"> PAGEREF _Toc56683501 \h </w:instrText>
            </w:r>
            <w:r w:rsidR="00333F93">
              <w:rPr>
                <w:noProof/>
                <w:webHidden/>
              </w:rPr>
            </w:r>
            <w:r w:rsidR="00333F93">
              <w:rPr>
                <w:noProof/>
                <w:webHidden/>
              </w:rPr>
              <w:fldChar w:fldCharType="separate"/>
            </w:r>
            <w:r w:rsidR="00EC56BC">
              <w:rPr>
                <w:noProof/>
                <w:webHidden/>
              </w:rPr>
              <w:t>45</w:t>
            </w:r>
            <w:r w:rsidR="00333F93">
              <w:rPr>
                <w:noProof/>
                <w:webHidden/>
              </w:rPr>
              <w:fldChar w:fldCharType="end"/>
            </w:r>
          </w:hyperlink>
        </w:p>
        <w:p w:rsidR="00EC56BC" w:rsidRDefault="00AA75D6">
          <w:pPr>
            <w:pStyle w:val="TOC1"/>
            <w:rPr>
              <w:rFonts w:eastAsiaTheme="minorEastAsia"/>
              <w:noProof/>
              <w:lang w:val="en-GB" w:eastAsia="en-GB"/>
            </w:rPr>
          </w:pPr>
          <w:hyperlink w:anchor="_Toc56683502" w:history="1">
            <w:r w:rsidR="00EC56BC" w:rsidRPr="00E778A8">
              <w:rPr>
                <w:rStyle w:val="Hyperlink"/>
                <w:rFonts w:ascii="Times New Roman" w:hAnsi="Times New Roman" w:cs="Times New Roman"/>
                <w:i/>
                <w:noProof/>
                <w:lang w:val="sq-AL"/>
              </w:rPr>
              <w:t>Shkarkimet e ujërave të përdorur</w:t>
            </w:r>
            <w:r w:rsidR="00EC56BC">
              <w:rPr>
                <w:noProof/>
                <w:webHidden/>
              </w:rPr>
              <w:tab/>
            </w:r>
            <w:r w:rsidR="00333F93">
              <w:rPr>
                <w:noProof/>
                <w:webHidden/>
              </w:rPr>
              <w:fldChar w:fldCharType="begin"/>
            </w:r>
            <w:r w:rsidR="00EC56BC">
              <w:rPr>
                <w:noProof/>
                <w:webHidden/>
              </w:rPr>
              <w:instrText xml:space="preserve"> PAGEREF _Toc56683502 \h </w:instrText>
            </w:r>
            <w:r w:rsidR="00333F93">
              <w:rPr>
                <w:noProof/>
                <w:webHidden/>
              </w:rPr>
            </w:r>
            <w:r w:rsidR="00333F93">
              <w:rPr>
                <w:noProof/>
                <w:webHidden/>
              </w:rPr>
              <w:fldChar w:fldCharType="separate"/>
            </w:r>
            <w:r w:rsidR="00EC56BC">
              <w:rPr>
                <w:noProof/>
                <w:webHidden/>
              </w:rPr>
              <w:t>45</w:t>
            </w:r>
            <w:r w:rsidR="00333F93">
              <w:rPr>
                <w:noProof/>
                <w:webHidden/>
              </w:rPr>
              <w:fldChar w:fldCharType="end"/>
            </w:r>
          </w:hyperlink>
        </w:p>
        <w:p w:rsidR="00EC56BC" w:rsidRDefault="00AA75D6">
          <w:pPr>
            <w:pStyle w:val="TOC1"/>
            <w:rPr>
              <w:rFonts w:eastAsiaTheme="minorEastAsia"/>
              <w:noProof/>
              <w:lang w:val="en-GB" w:eastAsia="en-GB"/>
            </w:rPr>
          </w:pPr>
          <w:hyperlink w:anchor="_Toc56683503" w:history="1">
            <w:r w:rsidR="00EC56BC" w:rsidRPr="00E778A8">
              <w:rPr>
                <w:rStyle w:val="Hyperlink"/>
                <w:rFonts w:ascii="Times New Roman" w:hAnsi="Times New Roman" w:cs="Times New Roman"/>
                <w:i/>
                <w:noProof/>
                <w:lang w:val="sq-AL"/>
              </w:rPr>
              <w:t>Zonat turistike</w:t>
            </w:r>
            <w:r w:rsidR="00EC56BC">
              <w:rPr>
                <w:noProof/>
                <w:webHidden/>
              </w:rPr>
              <w:tab/>
            </w:r>
            <w:r w:rsidR="00333F93">
              <w:rPr>
                <w:noProof/>
                <w:webHidden/>
              </w:rPr>
              <w:fldChar w:fldCharType="begin"/>
            </w:r>
            <w:r w:rsidR="00EC56BC">
              <w:rPr>
                <w:noProof/>
                <w:webHidden/>
              </w:rPr>
              <w:instrText xml:space="preserve"> PAGEREF _Toc56683503 \h </w:instrText>
            </w:r>
            <w:r w:rsidR="00333F93">
              <w:rPr>
                <w:noProof/>
                <w:webHidden/>
              </w:rPr>
            </w:r>
            <w:r w:rsidR="00333F93">
              <w:rPr>
                <w:noProof/>
                <w:webHidden/>
              </w:rPr>
              <w:fldChar w:fldCharType="separate"/>
            </w:r>
            <w:r w:rsidR="00EC56BC">
              <w:rPr>
                <w:noProof/>
                <w:webHidden/>
              </w:rPr>
              <w:t>46</w:t>
            </w:r>
            <w:r w:rsidR="00333F93">
              <w:rPr>
                <w:noProof/>
                <w:webHidden/>
              </w:rPr>
              <w:fldChar w:fldCharType="end"/>
            </w:r>
          </w:hyperlink>
        </w:p>
        <w:p w:rsidR="00EC56BC" w:rsidRDefault="00AA75D6">
          <w:pPr>
            <w:pStyle w:val="TOC1"/>
            <w:rPr>
              <w:rFonts w:eastAsiaTheme="minorEastAsia"/>
              <w:noProof/>
              <w:lang w:val="en-GB" w:eastAsia="en-GB"/>
            </w:rPr>
          </w:pPr>
          <w:hyperlink w:anchor="_Toc56683504" w:history="1">
            <w:r w:rsidR="00EC56BC" w:rsidRPr="00E778A8">
              <w:rPr>
                <w:rStyle w:val="Hyperlink"/>
                <w:rFonts w:ascii="Times New Roman" w:hAnsi="Times New Roman" w:cs="Times New Roman"/>
                <w:i/>
                <w:noProof/>
                <w:lang w:val="sq-AL"/>
              </w:rPr>
              <w:t>Largësia nga porti më i afërt</w:t>
            </w:r>
            <w:r w:rsidR="00EC56BC">
              <w:rPr>
                <w:noProof/>
                <w:webHidden/>
              </w:rPr>
              <w:tab/>
            </w:r>
            <w:r w:rsidR="00333F93">
              <w:rPr>
                <w:noProof/>
                <w:webHidden/>
              </w:rPr>
              <w:fldChar w:fldCharType="begin"/>
            </w:r>
            <w:r w:rsidR="00EC56BC">
              <w:rPr>
                <w:noProof/>
                <w:webHidden/>
              </w:rPr>
              <w:instrText xml:space="preserve"> PAGEREF _Toc56683504 \h </w:instrText>
            </w:r>
            <w:r w:rsidR="00333F93">
              <w:rPr>
                <w:noProof/>
                <w:webHidden/>
              </w:rPr>
            </w:r>
            <w:r w:rsidR="00333F93">
              <w:rPr>
                <w:noProof/>
                <w:webHidden/>
              </w:rPr>
              <w:fldChar w:fldCharType="separate"/>
            </w:r>
            <w:r w:rsidR="00EC56BC">
              <w:rPr>
                <w:noProof/>
                <w:webHidden/>
              </w:rPr>
              <w:t>46</w:t>
            </w:r>
            <w:r w:rsidR="00333F93">
              <w:rPr>
                <w:noProof/>
                <w:webHidden/>
              </w:rPr>
              <w:fldChar w:fldCharType="end"/>
            </w:r>
          </w:hyperlink>
        </w:p>
        <w:p w:rsidR="00EC56BC" w:rsidRDefault="00AA75D6">
          <w:pPr>
            <w:pStyle w:val="TOC1"/>
            <w:rPr>
              <w:rFonts w:eastAsiaTheme="minorEastAsia"/>
              <w:noProof/>
              <w:lang w:val="en-GB" w:eastAsia="en-GB"/>
            </w:rPr>
          </w:pPr>
          <w:hyperlink w:anchor="_Toc56683505" w:history="1">
            <w:r w:rsidR="00EC56BC" w:rsidRPr="00E778A8">
              <w:rPr>
                <w:rStyle w:val="Hyperlink"/>
                <w:rFonts w:ascii="Times New Roman" w:hAnsi="Times New Roman" w:cs="Times New Roman"/>
                <w:i/>
                <w:noProof/>
                <w:lang w:val="sq-AL"/>
              </w:rPr>
              <w:t>Grykëderdhjet e lumenjve</w:t>
            </w:r>
            <w:r w:rsidR="00EC56BC">
              <w:rPr>
                <w:noProof/>
                <w:webHidden/>
              </w:rPr>
              <w:tab/>
            </w:r>
            <w:r w:rsidR="00333F93">
              <w:rPr>
                <w:noProof/>
                <w:webHidden/>
              </w:rPr>
              <w:fldChar w:fldCharType="begin"/>
            </w:r>
            <w:r w:rsidR="00EC56BC">
              <w:rPr>
                <w:noProof/>
                <w:webHidden/>
              </w:rPr>
              <w:instrText xml:space="preserve"> PAGEREF _Toc56683505 \h </w:instrText>
            </w:r>
            <w:r w:rsidR="00333F93">
              <w:rPr>
                <w:noProof/>
                <w:webHidden/>
              </w:rPr>
            </w:r>
            <w:r w:rsidR="00333F93">
              <w:rPr>
                <w:noProof/>
                <w:webHidden/>
              </w:rPr>
              <w:fldChar w:fldCharType="separate"/>
            </w:r>
            <w:r w:rsidR="00EC56BC">
              <w:rPr>
                <w:noProof/>
                <w:webHidden/>
              </w:rPr>
              <w:t>47</w:t>
            </w:r>
            <w:r w:rsidR="00333F93">
              <w:rPr>
                <w:noProof/>
                <w:webHidden/>
              </w:rPr>
              <w:fldChar w:fldCharType="end"/>
            </w:r>
          </w:hyperlink>
        </w:p>
        <w:p w:rsidR="00EC56BC" w:rsidRDefault="00AA75D6">
          <w:pPr>
            <w:pStyle w:val="TOC1"/>
            <w:rPr>
              <w:rFonts w:eastAsiaTheme="minorEastAsia"/>
              <w:noProof/>
              <w:lang w:val="en-GB" w:eastAsia="en-GB"/>
            </w:rPr>
          </w:pPr>
          <w:hyperlink w:anchor="_Toc56683506" w:history="1">
            <w:r w:rsidR="00EC56BC" w:rsidRPr="00E778A8">
              <w:rPr>
                <w:rStyle w:val="Hyperlink"/>
                <w:rFonts w:ascii="Times New Roman" w:hAnsi="Times New Roman" w:cs="Times New Roman"/>
                <w:i/>
                <w:noProof/>
                <w:lang w:val="sq-AL"/>
              </w:rPr>
              <w:t>Kanalet e lagunave</w:t>
            </w:r>
            <w:r w:rsidR="00EC56BC">
              <w:rPr>
                <w:noProof/>
                <w:webHidden/>
              </w:rPr>
              <w:tab/>
            </w:r>
            <w:r w:rsidR="00333F93">
              <w:rPr>
                <w:noProof/>
                <w:webHidden/>
              </w:rPr>
              <w:fldChar w:fldCharType="begin"/>
            </w:r>
            <w:r w:rsidR="00EC56BC">
              <w:rPr>
                <w:noProof/>
                <w:webHidden/>
              </w:rPr>
              <w:instrText xml:space="preserve"> PAGEREF _Toc56683506 \h </w:instrText>
            </w:r>
            <w:r w:rsidR="00333F93">
              <w:rPr>
                <w:noProof/>
                <w:webHidden/>
              </w:rPr>
            </w:r>
            <w:r w:rsidR="00333F93">
              <w:rPr>
                <w:noProof/>
                <w:webHidden/>
              </w:rPr>
              <w:fldChar w:fldCharType="separate"/>
            </w:r>
            <w:r w:rsidR="00EC56BC">
              <w:rPr>
                <w:noProof/>
                <w:webHidden/>
              </w:rPr>
              <w:t>47</w:t>
            </w:r>
            <w:r w:rsidR="00333F93">
              <w:rPr>
                <w:noProof/>
                <w:webHidden/>
              </w:rPr>
              <w:fldChar w:fldCharType="end"/>
            </w:r>
          </w:hyperlink>
        </w:p>
        <w:p w:rsidR="00EC56BC" w:rsidRDefault="00AA75D6">
          <w:pPr>
            <w:pStyle w:val="TOC1"/>
            <w:rPr>
              <w:rFonts w:eastAsiaTheme="minorEastAsia"/>
              <w:noProof/>
              <w:lang w:val="en-GB" w:eastAsia="en-GB"/>
            </w:rPr>
          </w:pPr>
          <w:hyperlink w:anchor="_Toc56683507" w:history="1">
            <w:r w:rsidR="00EC56BC" w:rsidRPr="00E778A8">
              <w:rPr>
                <w:rStyle w:val="Hyperlink"/>
                <w:rFonts w:ascii="Times New Roman" w:hAnsi="Times New Roman" w:cs="Times New Roman"/>
                <w:i/>
                <w:noProof/>
                <w:lang w:val="sq-AL"/>
              </w:rPr>
              <w:t>Vija bregdetare</w:t>
            </w:r>
            <w:r w:rsidR="00EC56BC">
              <w:rPr>
                <w:noProof/>
                <w:webHidden/>
              </w:rPr>
              <w:tab/>
            </w:r>
            <w:r w:rsidR="00333F93">
              <w:rPr>
                <w:noProof/>
                <w:webHidden/>
              </w:rPr>
              <w:fldChar w:fldCharType="begin"/>
            </w:r>
            <w:r w:rsidR="00EC56BC">
              <w:rPr>
                <w:noProof/>
                <w:webHidden/>
              </w:rPr>
              <w:instrText xml:space="preserve"> PAGEREF _Toc56683507 \h </w:instrText>
            </w:r>
            <w:r w:rsidR="00333F93">
              <w:rPr>
                <w:noProof/>
                <w:webHidden/>
              </w:rPr>
            </w:r>
            <w:r w:rsidR="00333F93">
              <w:rPr>
                <w:noProof/>
                <w:webHidden/>
              </w:rPr>
              <w:fldChar w:fldCharType="separate"/>
            </w:r>
            <w:r w:rsidR="00EC56BC">
              <w:rPr>
                <w:noProof/>
                <w:webHidden/>
              </w:rPr>
              <w:t>48</w:t>
            </w:r>
            <w:r w:rsidR="00333F93">
              <w:rPr>
                <w:noProof/>
                <w:webHidden/>
              </w:rPr>
              <w:fldChar w:fldCharType="end"/>
            </w:r>
          </w:hyperlink>
        </w:p>
        <w:p w:rsidR="00EC56BC" w:rsidRDefault="00AA75D6">
          <w:pPr>
            <w:pStyle w:val="TOC1"/>
            <w:rPr>
              <w:rFonts w:eastAsiaTheme="minorEastAsia"/>
              <w:noProof/>
              <w:lang w:val="en-GB" w:eastAsia="en-GB"/>
            </w:rPr>
          </w:pPr>
          <w:hyperlink w:anchor="_Toc56683508" w:history="1">
            <w:r w:rsidR="00EC56BC" w:rsidRPr="00E778A8">
              <w:rPr>
                <w:rStyle w:val="Hyperlink"/>
                <w:rFonts w:ascii="Times New Roman" w:hAnsi="Times New Roman" w:cs="Times New Roman"/>
                <w:i/>
                <w:noProof/>
                <w:lang w:val="sq-AL"/>
              </w:rPr>
              <w:t>Korridoret detare</w:t>
            </w:r>
            <w:r w:rsidR="00EC56BC">
              <w:rPr>
                <w:noProof/>
                <w:webHidden/>
              </w:rPr>
              <w:tab/>
            </w:r>
            <w:r w:rsidR="00333F93">
              <w:rPr>
                <w:noProof/>
                <w:webHidden/>
              </w:rPr>
              <w:fldChar w:fldCharType="begin"/>
            </w:r>
            <w:r w:rsidR="00EC56BC">
              <w:rPr>
                <w:noProof/>
                <w:webHidden/>
              </w:rPr>
              <w:instrText xml:space="preserve"> PAGEREF _Toc56683508 \h </w:instrText>
            </w:r>
            <w:r w:rsidR="00333F93">
              <w:rPr>
                <w:noProof/>
                <w:webHidden/>
              </w:rPr>
            </w:r>
            <w:r w:rsidR="00333F93">
              <w:rPr>
                <w:noProof/>
                <w:webHidden/>
              </w:rPr>
              <w:fldChar w:fldCharType="separate"/>
            </w:r>
            <w:r w:rsidR="00EC56BC">
              <w:rPr>
                <w:noProof/>
                <w:webHidden/>
              </w:rPr>
              <w:t>48</w:t>
            </w:r>
            <w:r w:rsidR="00333F93">
              <w:rPr>
                <w:noProof/>
                <w:webHidden/>
              </w:rPr>
              <w:fldChar w:fldCharType="end"/>
            </w:r>
          </w:hyperlink>
        </w:p>
        <w:p w:rsidR="00EC56BC" w:rsidRDefault="00AA75D6">
          <w:pPr>
            <w:pStyle w:val="TOC1"/>
            <w:rPr>
              <w:rFonts w:eastAsiaTheme="minorEastAsia"/>
              <w:noProof/>
              <w:lang w:val="en-GB" w:eastAsia="en-GB"/>
            </w:rPr>
          </w:pPr>
          <w:hyperlink w:anchor="_Toc56683509" w:history="1">
            <w:r w:rsidR="00EC56BC" w:rsidRPr="00E778A8">
              <w:rPr>
                <w:rStyle w:val="Hyperlink"/>
                <w:rFonts w:ascii="Times New Roman" w:hAnsi="Times New Roman" w:cs="Times New Roman"/>
                <w:i/>
                <w:noProof/>
                <w:lang w:val="sq-AL"/>
              </w:rPr>
              <w:t>Tubacionet në det dhe kabllot e telekomunikimit</w:t>
            </w:r>
            <w:r w:rsidR="00EC56BC">
              <w:rPr>
                <w:noProof/>
                <w:webHidden/>
              </w:rPr>
              <w:tab/>
            </w:r>
            <w:r w:rsidR="00333F93">
              <w:rPr>
                <w:noProof/>
                <w:webHidden/>
              </w:rPr>
              <w:fldChar w:fldCharType="begin"/>
            </w:r>
            <w:r w:rsidR="00EC56BC">
              <w:rPr>
                <w:noProof/>
                <w:webHidden/>
              </w:rPr>
              <w:instrText xml:space="preserve"> PAGEREF _Toc56683509 \h </w:instrText>
            </w:r>
            <w:r w:rsidR="00333F93">
              <w:rPr>
                <w:noProof/>
                <w:webHidden/>
              </w:rPr>
            </w:r>
            <w:r w:rsidR="00333F93">
              <w:rPr>
                <w:noProof/>
                <w:webHidden/>
              </w:rPr>
              <w:fldChar w:fldCharType="separate"/>
            </w:r>
            <w:r w:rsidR="00EC56BC">
              <w:rPr>
                <w:noProof/>
                <w:webHidden/>
              </w:rPr>
              <w:t>49</w:t>
            </w:r>
            <w:r w:rsidR="00333F93">
              <w:rPr>
                <w:noProof/>
                <w:webHidden/>
              </w:rPr>
              <w:fldChar w:fldCharType="end"/>
            </w:r>
          </w:hyperlink>
        </w:p>
        <w:p w:rsidR="00EC56BC" w:rsidRDefault="00AA75D6">
          <w:pPr>
            <w:pStyle w:val="TOC1"/>
            <w:rPr>
              <w:rFonts w:eastAsiaTheme="minorEastAsia"/>
              <w:noProof/>
              <w:lang w:val="en-GB" w:eastAsia="en-GB"/>
            </w:rPr>
          </w:pPr>
          <w:hyperlink w:anchor="_Toc56683510" w:history="1">
            <w:r w:rsidR="00EC56BC" w:rsidRPr="00E778A8">
              <w:rPr>
                <w:rStyle w:val="Hyperlink"/>
                <w:rFonts w:ascii="Times New Roman" w:hAnsi="Times New Roman" w:cs="Times New Roman"/>
                <w:i/>
                <w:noProof/>
                <w:lang w:val="sq-AL"/>
              </w:rPr>
              <w:t>Dallgëzimi</w:t>
            </w:r>
            <w:r w:rsidR="00EC56BC">
              <w:rPr>
                <w:noProof/>
                <w:webHidden/>
              </w:rPr>
              <w:tab/>
            </w:r>
            <w:r w:rsidR="00333F93">
              <w:rPr>
                <w:noProof/>
                <w:webHidden/>
              </w:rPr>
              <w:fldChar w:fldCharType="begin"/>
            </w:r>
            <w:r w:rsidR="00EC56BC">
              <w:rPr>
                <w:noProof/>
                <w:webHidden/>
              </w:rPr>
              <w:instrText xml:space="preserve"> PAGEREF _Toc56683510 \h </w:instrText>
            </w:r>
            <w:r w:rsidR="00333F93">
              <w:rPr>
                <w:noProof/>
                <w:webHidden/>
              </w:rPr>
            </w:r>
            <w:r w:rsidR="00333F93">
              <w:rPr>
                <w:noProof/>
                <w:webHidden/>
              </w:rPr>
              <w:fldChar w:fldCharType="separate"/>
            </w:r>
            <w:r w:rsidR="00EC56BC">
              <w:rPr>
                <w:noProof/>
                <w:webHidden/>
              </w:rPr>
              <w:t>49</w:t>
            </w:r>
            <w:r w:rsidR="00333F93">
              <w:rPr>
                <w:noProof/>
                <w:webHidden/>
              </w:rPr>
              <w:fldChar w:fldCharType="end"/>
            </w:r>
          </w:hyperlink>
        </w:p>
        <w:p w:rsidR="00EC56BC" w:rsidRDefault="00AA75D6">
          <w:pPr>
            <w:pStyle w:val="TOC1"/>
            <w:rPr>
              <w:rFonts w:eastAsiaTheme="minorEastAsia"/>
              <w:noProof/>
              <w:lang w:val="en-GB" w:eastAsia="en-GB"/>
            </w:rPr>
          </w:pPr>
          <w:hyperlink w:anchor="_Toc56683511" w:history="1">
            <w:r w:rsidR="00EC56BC" w:rsidRPr="00E778A8">
              <w:rPr>
                <w:rStyle w:val="Hyperlink"/>
                <w:rFonts w:ascii="Times New Roman" w:hAnsi="Times New Roman" w:cs="Times New Roman"/>
                <w:i/>
                <w:noProof/>
                <w:lang w:val="sq-AL"/>
              </w:rPr>
              <w:t>Shpejtësia e rrymave</w:t>
            </w:r>
            <w:r w:rsidR="00EC56BC">
              <w:rPr>
                <w:noProof/>
                <w:webHidden/>
              </w:rPr>
              <w:tab/>
            </w:r>
            <w:r w:rsidR="00333F93">
              <w:rPr>
                <w:noProof/>
                <w:webHidden/>
              </w:rPr>
              <w:fldChar w:fldCharType="begin"/>
            </w:r>
            <w:r w:rsidR="00EC56BC">
              <w:rPr>
                <w:noProof/>
                <w:webHidden/>
              </w:rPr>
              <w:instrText xml:space="preserve"> PAGEREF _Toc56683511 \h </w:instrText>
            </w:r>
            <w:r w:rsidR="00333F93">
              <w:rPr>
                <w:noProof/>
                <w:webHidden/>
              </w:rPr>
            </w:r>
            <w:r w:rsidR="00333F93">
              <w:rPr>
                <w:noProof/>
                <w:webHidden/>
              </w:rPr>
              <w:fldChar w:fldCharType="separate"/>
            </w:r>
            <w:r w:rsidR="00EC56BC">
              <w:rPr>
                <w:noProof/>
                <w:webHidden/>
              </w:rPr>
              <w:t>50</w:t>
            </w:r>
            <w:r w:rsidR="00333F93">
              <w:rPr>
                <w:noProof/>
                <w:webHidden/>
              </w:rPr>
              <w:fldChar w:fldCharType="end"/>
            </w:r>
          </w:hyperlink>
        </w:p>
        <w:p w:rsidR="00EC56BC" w:rsidRDefault="00AA75D6">
          <w:pPr>
            <w:pStyle w:val="TOC1"/>
            <w:rPr>
              <w:rFonts w:eastAsiaTheme="minorEastAsia"/>
              <w:noProof/>
              <w:lang w:val="en-GB" w:eastAsia="en-GB"/>
            </w:rPr>
          </w:pPr>
          <w:hyperlink w:anchor="_Toc56683512" w:history="1">
            <w:r w:rsidR="00EC56BC" w:rsidRPr="00E778A8">
              <w:rPr>
                <w:rStyle w:val="Hyperlink"/>
                <w:rFonts w:ascii="Times New Roman" w:hAnsi="Times New Roman" w:cs="Times New Roman"/>
                <w:i/>
                <w:noProof/>
                <w:lang w:val="sq-AL"/>
              </w:rPr>
              <w:t>Temperatura e ujit në sipërfaqe</w:t>
            </w:r>
            <w:r w:rsidR="00EC56BC">
              <w:rPr>
                <w:noProof/>
                <w:webHidden/>
              </w:rPr>
              <w:tab/>
            </w:r>
            <w:r w:rsidR="00333F93">
              <w:rPr>
                <w:noProof/>
                <w:webHidden/>
              </w:rPr>
              <w:fldChar w:fldCharType="begin"/>
            </w:r>
            <w:r w:rsidR="00EC56BC">
              <w:rPr>
                <w:noProof/>
                <w:webHidden/>
              </w:rPr>
              <w:instrText xml:space="preserve"> PAGEREF _Toc56683512 \h </w:instrText>
            </w:r>
            <w:r w:rsidR="00333F93">
              <w:rPr>
                <w:noProof/>
                <w:webHidden/>
              </w:rPr>
            </w:r>
            <w:r w:rsidR="00333F93">
              <w:rPr>
                <w:noProof/>
                <w:webHidden/>
              </w:rPr>
              <w:fldChar w:fldCharType="separate"/>
            </w:r>
            <w:r w:rsidR="00EC56BC">
              <w:rPr>
                <w:noProof/>
                <w:webHidden/>
              </w:rPr>
              <w:t>50</w:t>
            </w:r>
            <w:r w:rsidR="00333F93">
              <w:rPr>
                <w:noProof/>
                <w:webHidden/>
              </w:rPr>
              <w:fldChar w:fldCharType="end"/>
            </w:r>
          </w:hyperlink>
        </w:p>
        <w:p w:rsidR="00EC56BC" w:rsidRDefault="00AA75D6">
          <w:pPr>
            <w:pStyle w:val="TOC1"/>
            <w:rPr>
              <w:rFonts w:eastAsiaTheme="minorEastAsia"/>
              <w:noProof/>
              <w:lang w:val="en-GB" w:eastAsia="en-GB"/>
            </w:rPr>
          </w:pPr>
          <w:hyperlink w:anchor="_Toc56683513" w:history="1">
            <w:r w:rsidR="00EC56BC" w:rsidRPr="00E778A8">
              <w:rPr>
                <w:rStyle w:val="Hyperlink"/>
                <w:rFonts w:ascii="Times New Roman" w:hAnsi="Times New Roman" w:cs="Times New Roman"/>
                <w:i/>
                <w:noProof/>
                <w:lang w:val="sq-AL"/>
              </w:rPr>
              <w:t>Klorofili a</w:t>
            </w:r>
            <w:r w:rsidR="00EC56BC">
              <w:rPr>
                <w:noProof/>
                <w:webHidden/>
              </w:rPr>
              <w:tab/>
            </w:r>
            <w:r w:rsidR="00333F93">
              <w:rPr>
                <w:noProof/>
                <w:webHidden/>
              </w:rPr>
              <w:fldChar w:fldCharType="begin"/>
            </w:r>
            <w:r w:rsidR="00EC56BC">
              <w:rPr>
                <w:noProof/>
                <w:webHidden/>
              </w:rPr>
              <w:instrText xml:space="preserve"> PAGEREF _Toc56683513 \h </w:instrText>
            </w:r>
            <w:r w:rsidR="00333F93">
              <w:rPr>
                <w:noProof/>
                <w:webHidden/>
              </w:rPr>
            </w:r>
            <w:r w:rsidR="00333F93">
              <w:rPr>
                <w:noProof/>
                <w:webHidden/>
              </w:rPr>
              <w:fldChar w:fldCharType="separate"/>
            </w:r>
            <w:r w:rsidR="00EC56BC">
              <w:rPr>
                <w:noProof/>
                <w:webHidden/>
              </w:rPr>
              <w:t>51</w:t>
            </w:r>
            <w:r w:rsidR="00333F93">
              <w:rPr>
                <w:noProof/>
                <w:webHidden/>
              </w:rPr>
              <w:fldChar w:fldCharType="end"/>
            </w:r>
          </w:hyperlink>
        </w:p>
        <w:p w:rsidR="00EC56BC" w:rsidRDefault="00AA75D6">
          <w:pPr>
            <w:pStyle w:val="TOC3"/>
            <w:rPr>
              <w:rFonts w:eastAsiaTheme="minorEastAsia"/>
              <w:noProof/>
              <w:lang w:val="en-GB" w:eastAsia="en-GB"/>
            </w:rPr>
          </w:pPr>
          <w:hyperlink w:anchor="_Toc56683514" w:history="1">
            <w:r w:rsidR="00EC56BC" w:rsidRPr="00E778A8">
              <w:rPr>
                <w:rStyle w:val="Hyperlink"/>
                <w:rFonts w:ascii="Times New Roman" w:hAnsi="Times New Roman" w:cs="Times New Roman"/>
                <w:noProof/>
                <w:lang w:val="sq-AL"/>
              </w:rPr>
              <w:t>2.6.5.</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Përmbledhje e parametrave të marrë në konsideratë për akuakulturën e peshqve dhe Molusqeve</w:t>
            </w:r>
            <w:r w:rsidR="00EC56BC">
              <w:rPr>
                <w:noProof/>
                <w:webHidden/>
              </w:rPr>
              <w:tab/>
            </w:r>
            <w:r w:rsidR="00333F93">
              <w:rPr>
                <w:noProof/>
                <w:webHidden/>
              </w:rPr>
              <w:fldChar w:fldCharType="begin"/>
            </w:r>
            <w:r w:rsidR="00EC56BC">
              <w:rPr>
                <w:noProof/>
                <w:webHidden/>
              </w:rPr>
              <w:instrText xml:space="preserve"> PAGEREF _Toc56683514 \h </w:instrText>
            </w:r>
            <w:r w:rsidR="00333F93">
              <w:rPr>
                <w:noProof/>
                <w:webHidden/>
              </w:rPr>
            </w:r>
            <w:r w:rsidR="00333F93">
              <w:rPr>
                <w:noProof/>
                <w:webHidden/>
              </w:rPr>
              <w:fldChar w:fldCharType="separate"/>
            </w:r>
            <w:r w:rsidR="00EC56BC">
              <w:rPr>
                <w:noProof/>
                <w:webHidden/>
              </w:rPr>
              <w:t>52</w:t>
            </w:r>
            <w:r w:rsidR="00333F93">
              <w:rPr>
                <w:noProof/>
                <w:webHidden/>
              </w:rPr>
              <w:fldChar w:fldCharType="end"/>
            </w:r>
          </w:hyperlink>
        </w:p>
        <w:p w:rsidR="00EC56BC" w:rsidRDefault="00AA75D6">
          <w:pPr>
            <w:pStyle w:val="TOC3"/>
            <w:rPr>
              <w:rFonts w:eastAsiaTheme="minorEastAsia"/>
              <w:noProof/>
              <w:lang w:val="en-GB" w:eastAsia="en-GB"/>
            </w:rPr>
          </w:pPr>
          <w:hyperlink w:anchor="_Toc56683515" w:history="1">
            <w:r w:rsidR="00EC56BC" w:rsidRPr="00E778A8">
              <w:rPr>
                <w:rStyle w:val="Hyperlink"/>
                <w:rFonts w:ascii="Times New Roman" w:hAnsi="Times New Roman" w:cs="Times New Roman"/>
                <w:noProof/>
                <w:lang w:val="sq-AL"/>
              </w:rPr>
              <w:t>2.6.6.</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Kapaciteti mbajtës i prodhimit</w:t>
            </w:r>
            <w:r w:rsidR="00EC56BC">
              <w:rPr>
                <w:noProof/>
                <w:webHidden/>
              </w:rPr>
              <w:tab/>
            </w:r>
            <w:r w:rsidR="00333F93">
              <w:rPr>
                <w:noProof/>
                <w:webHidden/>
              </w:rPr>
              <w:fldChar w:fldCharType="begin"/>
            </w:r>
            <w:r w:rsidR="00EC56BC">
              <w:rPr>
                <w:noProof/>
                <w:webHidden/>
              </w:rPr>
              <w:instrText xml:space="preserve"> PAGEREF _Toc56683515 \h </w:instrText>
            </w:r>
            <w:r w:rsidR="00333F93">
              <w:rPr>
                <w:noProof/>
                <w:webHidden/>
              </w:rPr>
            </w:r>
            <w:r w:rsidR="00333F93">
              <w:rPr>
                <w:noProof/>
                <w:webHidden/>
              </w:rPr>
              <w:fldChar w:fldCharType="separate"/>
            </w:r>
            <w:r w:rsidR="00EC56BC">
              <w:rPr>
                <w:noProof/>
                <w:webHidden/>
              </w:rPr>
              <w:t>54</w:t>
            </w:r>
            <w:r w:rsidR="00333F93">
              <w:rPr>
                <w:noProof/>
                <w:webHidden/>
              </w:rPr>
              <w:fldChar w:fldCharType="end"/>
            </w:r>
          </w:hyperlink>
        </w:p>
        <w:p w:rsidR="00EC56BC" w:rsidRDefault="00AA75D6">
          <w:pPr>
            <w:pStyle w:val="TOC3"/>
            <w:rPr>
              <w:rFonts w:eastAsiaTheme="minorEastAsia"/>
              <w:noProof/>
              <w:lang w:val="en-GB" w:eastAsia="en-GB"/>
            </w:rPr>
          </w:pPr>
          <w:hyperlink w:anchor="_Toc56683516" w:history="1">
            <w:r w:rsidR="00EC56BC" w:rsidRPr="00E778A8">
              <w:rPr>
                <w:rStyle w:val="Hyperlink"/>
                <w:rFonts w:ascii="Times New Roman" w:hAnsi="Times New Roman" w:cs="Times New Roman"/>
                <w:noProof/>
                <w:lang w:val="sq-AL"/>
              </w:rPr>
              <w:t>2.6.7.</w:t>
            </w:r>
            <w:r w:rsidR="00EC56BC">
              <w:rPr>
                <w:rFonts w:eastAsiaTheme="minorEastAsia"/>
                <w:noProof/>
                <w:lang w:val="en-GB" w:eastAsia="en-GB"/>
              </w:rPr>
              <w:tab/>
            </w:r>
            <w:r w:rsidR="00EC56BC" w:rsidRPr="00E778A8">
              <w:rPr>
                <w:rStyle w:val="Hyperlink"/>
                <w:rFonts w:ascii="Times New Roman" w:hAnsi="Times New Roman" w:cs="Times New Roman"/>
                <w:noProof/>
                <w:lang w:val="sq-AL"/>
              </w:rPr>
              <w:t>Plani i monitorimit të mjedisit (PMM)</w:t>
            </w:r>
            <w:r w:rsidR="00EC56BC">
              <w:rPr>
                <w:noProof/>
                <w:webHidden/>
              </w:rPr>
              <w:tab/>
            </w:r>
            <w:r w:rsidR="00333F93">
              <w:rPr>
                <w:noProof/>
                <w:webHidden/>
              </w:rPr>
              <w:fldChar w:fldCharType="begin"/>
            </w:r>
            <w:r w:rsidR="00EC56BC">
              <w:rPr>
                <w:noProof/>
                <w:webHidden/>
              </w:rPr>
              <w:instrText xml:space="preserve"> PAGEREF _Toc56683516 \h </w:instrText>
            </w:r>
            <w:r w:rsidR="00333F93">
              <w:rPr>
                <w:noProof/>
                <w:webHidden/>
              </w:rPr>
            </w:r>
            <w:r w:rsidR="00333F93">
              <w:rPr>
                <w:noProof/>
                <w:webHidden/>
              </w:rPr>
              <w:fldChar w:fldCharType="separate"/>
            </w:r>
            <w:r w:rsidR="00EC56BC">
              <w:rPr>
                <w:noProof/>
                <w:webHidden/>
              </w:rPr>
              <w:t>55</w:t>
            </w:r>
            <w:r w:rsidR="00333F93">
              <w:rPr>
                <w:noProof/>
                <w:webHidden/>
              </w:rPr>
              <w:fldChar w:fldCharType="end"/>
            </w:r>
          </w:hyperlink>
        </w:p>
        <w:p w:rsidR="00EC56BC" w:rsidRDefault="00AA75D6">
          <w:pPr>
            <w:pStyle w:val="TOC1"/>
            <w:rPr>
              <w:rFonts w:eastAsiaTheme="minorEastAsia"/>
              <w:noProof/>
              <w:lang w:val="en-GB" w:eastAsia="en-GB"/>
            </w:rPr>
          </w:pPr>
          <w:hyperlink w:anchor="_Toc56683517" w:history="1">
            <w:r w:rsidR="00EC56BC" w:rsidRPr="00E778A8">
              <w:rPr>
                <w:rStyle w:val="Hyperlink"/>
                <w:rFonts w:ascii="Times New Roman" w:hAnsi="Times New Roman" w:cs="Times New Roman"/>
                <w:noProof/>
                <w:lang w:val="sq-AL"/>
              </w:rPr>
              <w:t>Bibliografia</w:t>
            </w:r>
            <w:r w:rsidR="00EC56BC">
              <w:rPr>
                <w:noProof/>
                <w:webHidden/>
              </w:rPr>
              <w:tab/>
            </w:r>
            <w:r w:rsidR="00333F93">
              <w:rPr>
                <w:noProof/>
                <w:webHidden/>
              </w:rPr>
              <w:fldChar w:fldCharType="begin"/>
            </w:r>
            <w:r w:rsidR="00EC56BC">
              <w:rPr>
                <w:noProof/>
                <w:webHidden/>
              </w:rPr>
              <w:instrText xml:space="preserve"> PAGEREF _Toc56683517 \h </w:instrText>
            </w:r>
            <w:r w:rsidR="00333F93">
              <w:rPr>
                <w:noProof/>
                <w:webHidden/>
              </w:rPr>
            </w:r>
            <w:r w:rsidR="00333F93">
              <w:rPr>
                <w:noProof/>
                <w:webHidden/>
              </w:rPr>
              <w:fldChar w:fldCharType="separate"/>
            </w:r>
            <w:r w:rsidR="00EC56BC">
              <w:rPr>
                <w:noProof/>
                <w:webHidden/>
              </w:rPr>
              <w:t>56</w:t>
            </w:r>
            <w:r w:rsidR="00333F93">
              <w:rPr>
                <w:noProof/>
                <w:webHidden/>
              </w:rPr>
              <w:fldChar w:fldCharType="end"/>
            </w:r>
          </w:hyperlink>
        </w:p>
        <w:p w:rsidR="00E71B31" w:rsidRPr="003E3C52" w:rsidRDefault="00333F93" w:rsidP="00E71B31">
          <w:pPr>
            <w:tabs>
              <w:tab w:val="right" w:leader="dot" w:pos="9063"/>
            </w:tabs>
            <w:rPr>
              <w:rFonts w:ascii="Times New Roman" w:hAnsi="Times New Roman" w:cs="Times New Roman"/>
              <w:lang w:val="sq-AL"/>
            </w:rPr>
          </w:pPr>
          <w:r w:rsidRPr="003E3C52">
            <w:rPr>
              <w:rFonts w:ascii="Times New Roman" w:hAnsi="Times New Roman" w:cs="Times New Roman"/>
              <w:lang w:val="sq-AL"/>
            </w:rPr>
            <w:fldChar w:fldCharType="end"/>
          </w:r>
        </w:p>
      </w:sdtContent>
    </w:sdt>
    <w:p w:rsidR="00E71B31" w:rsidRPr="003E3C52" w:rsidRDefault="00E71B31" w:rsidP="48A8381D">
      <w:pPr>
        <w:spacing w:after="0" w:line="240" w:lineRule="auto"/>
        <w:rPr>
          <w:rFonts w:ascii="Times New Roman" w:hAnsi="Times New Roman" w:cs="Times New Roman"/>
          <w:lang w:val="sq-AL"/>
        </w:rPr>
      </w:pPr>
    </w:p>
    <w:p w:rsidR="00E71B31" w:rsidRPr="003E3C52" w:rsidRDefault="00E71B31" w:rsidP="48A8381D">
      <w:pPr>
        <w:rPr>
          <w:rFonts w:ascii="Times New Roman" w:hAnsi="Times New Roman" w:cs="Times New Roman"/>
          <w:lang w:val="sq-AL"/>
        </w:rPr>
      </w:pPr>
      <w:r w:rsidRPr="003E3C52">
        <w:rPr>
          <w:rFonts w:ascii="Times New Roman" w:hAnsi="Times New Roman" w:cs="Times New Roman"/>
          <w:b/>
          <w:bCs/>
          <w:lang w:val="sq-AL"/>
        </w:rPr>
        <w:br w:type="page"/>
      </w:r>
    </w:p>
    <w:p w:rsidR="005C4241" w:rsidRPr="002E1AB2" w:rsidRDefault="008D0E99" w:rsidP="00D96FC8">
      <w:pPr>
        <w:pStyle w:val="Heading1"/>
        <w:spacing w:before="0" w:line="240" w:lineRule="auto"/>
        <w:jc w:val="both"/>
        <w:rPr>
          <w:rFonts w:ascii="Times New Roman" w:hAnsi="Times New Roman" w:cs="Times New Roman"/>
          <w:sz w:val="28"/>
          <w:szCs w:val="28"/>
          <w:lang w:val="sq-AL"/>
        </w:rPr>
      </w:pPr>
      <w:bookmarkStart w:id="2" w:name="_Toc56108277"/>
      <w:bookmarkStart w:id="3" w:name="_Toc56683460"/>
      <w:r w:rsidRPr="002E1AB2">
        <w:rPr>
          <w:rFonts w:ascii="Times New Roman" w:hAnsi="Times New Roman" w:cs="Times New Roman"/>
          <w:sz w:val="28"/>
          <w:szCs w:val="28"/>
          <w:lang w:val="sq-AL"/>
        </w:rPr>
        <w:lastRenderedPageBreak/>
        <w:t>PËRMBLEDHJE EKZEKUTIVE</w:t>
      </w:r>
      <w:bookmarkEnd w:id="2"/>
      <w:bookmarkEnd w:id="3"/>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Ky dokument është një </w:t>
      </w:r>
      <w:r w:rsidRPr="00EC56BC">
        <w:rPr>
          <w:rFonts w:ascii="Times New Roman" w:hAnsi="Times New Roman" w:cs="Times New Roman"/>
          <w:i/>
          <w:iCs/>
          <w:sz w:val="24"/>
          <w:szCs w:val="24"/>
          <w:lang w:val="sq-AL"/>
        </w:rPr>
        <w:t>udhëzues i politikave</w:t>
      </w:r>
      <w:r w:rsidRPr="00EC56BC">
        <w:rPr>
          <w:rFonts w:ascii="Times New Roman" w:hAnsi="Times New Roman" w:cs="Times New Roman"/>
          <w:sz w:val="24"/>
          <w:szCs w:val="24"/>
          <w:lang w:val="sq-AL"/>
        </w:rPr>
        <w:t xml:space="preserve"> për planifikimin e Zonave të Përcaktuara për Akuakulturë (ZPA) në Shqipëri në përputhje me dispozitat e Ligjit nr. 103/2016 Për Akuakulturën (Republika e Shqipërisë, 2016), i cili synon të sigurojë një zhvillim më të qëndrueshëm të sektorit. Krijimi i ZPA-ve do të siguronte një integrim më të mirë të akuakulturës në zonat bregdetare dhe është një parakusht për dhënien e licencave dhe q</w:t>
      </w:r>
      <w:r w:rsidR="00D16EDD" w:rsidRPr="00EC56BC">
        <w:rPr>
          <w:rFonts w:ascii="Times New Roman" w:hAnsi="Times New Roman" w:cs="Times New Roman"/>
          <w:sz w:val="24"/>
          <w:szCs w:val="24"/>
          <w:lang w:val="sq-AL"/>
        </w:rPr>
        <w:t>i</w:t>
      </w:r>
      <w:r w:rsidRPr="00EC56BC">
        <w:rPr>
          <w:rFonts w:ascii="Times New Roman" w:hAnsi="Times New Roman" w:cs="Times New Roman"/>
          <w:sz w:val="24"/>
          <w:szCs w:val="24"/>
          <w:lang w:val="sq-AL"/>
        </w:rPr>
        <w:t>rave të reja për akuakulturë.</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Puna është realizuar në bashkëpunim me Ministrinë </w:t>
      </w:r>
      <w:r w:rsidR="00C147A2" w:rsidRPr="00EC56BC">
        <w:rPr>
          <w:rFonts w:ascii="Times New Roman" w:hAnsi="Times New Roman" w:cs="Times New Roman"/>
          <w:sz w:val="24"/>
          <w:szCs w:val="24"/>
          <w:lang w:val="sq-AL"/>
        </w:rPr>
        <w:t>e</w:t>
      </w:r>
      <w:r w:rsidRPr="00EC56BC">
        <w:rPr>
          <w:rFonts w:ascii="Times New Roman" w:hAnsi="Times New Roman" w:cs="Times New Roman"/>
          <w:sz w:val="24"/>
          <w:szCs w:val="24"/>
          <w:lang w:val="sq-AL"/>
        </w:rPr>
        <w:t xml:space="preserve"> Bujqësisë dhe Zhvillimit Rural (MBZHR) në kuadër të projektit “Mbështetje për sektorin e peshkimit në Shqipëri” (EuropeAid/155184/Act/AL) dhe posaçërisht nën Aktivitetin 1.10 – “Hartimi i planit mbi Zonat e Përcaktuara për Akuakulturë (ZPA) bazuar në udhëzimet dhe metodologjitë përkatëse”. Aktivitetet u ndërmorën në bashkëpunim me Ministrinë </w:t>
      </w:r>
      <w:r w:rsidR="00C147A2" w:rsidRPr="00EC56BC">
        <w:rPr>
          <w:rFonts w:ascii="Times New Roman" w:hAnsi="Times New Roman" w:cs="Times New Roman"/>
          <w:sz w:val="24"/>
          <w:szCs w:val="24"/>
          <w:lang w:val="sq-AL"/>
        </w:rPr>
        <w:t>e</w:t>
      </w:r>
      <w:r w:rsidRPr="00EC56BC">
        <w:rPr>
          <w:rFonts w:ascii="Times New Roman" w:hAnsi="Times New Roman" w:cs="Times New Roman"/>
          <w:sz w:val="24"/>
          <w:szCs w:val="24"/>
          <w:lang w:val="sq-AL"/>
        </w:rPr>
        <w:t xml:space="preserve"> Bujqësisë dhe Zhvillimit Rural (MBZHR) brenda kuadrit të bashkëpunimit me Komisionin e Përgjithshëm të Peshkimit për Mesdheun (GFCM), dhe në bashkëpunim me Ministrinë Italiane të Politikave të Bujqësisë, Ushqimit dhe Pylltarisë (MIPAAF).</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Ky dokument udhëzues i politikave është strukturuar në dy pjesë: pjesa e parë paraqet rezultatet kryesore me hartat e ZPA-ve përgjatë bregdetit shqiptar, ndërsa pjesa e dytë përshkruan metodologjinë e aplikuar si dhe informacioni tjetër thelbësor mbi të cilin është bazuar përzgjedhja e ZPA-ve.</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ZPA-të përgjatë zonës bregdetare </w:t>
      </w:r>
      <w:r w:rsidR="00A763B7" w:rsidRPr="00EC56BC">
        <w:rPr>
          <w:rFonts w:ascii="Times New Roman" w:hAnsi="Times New Roman" w:cs="Times New Roman"/>
          <w:sz w:val="24"/>
          <w:szCs w:val="24"/>
          <w:lang w:val="sq-AL"/>
        </w:rPr>
        <w:t>të Shqipërisë</w:t>
      </w:r>
      <w:r w:rsidRPr="00EC56BC">
        <w:rPr>
          <w:rFonts w:ascii="Times New Roman" w:hAnsi="Times New Roman" w:cs="Times New Roman"/>
          <w:sz w:val="24"/>
          <w:szCs w:val="24"/>
          <w:lang w:val="sq-AL"/>
        </w:rPr>
        <w:t xml:space="preserve"> janë grupuar në katër nën-zona të mëdha që janë: (1) Shëngjini, (2) Durrësi, (3) Vlora dhe (4) Saranda.</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qëllimet e këtij dokumenti udhëzues të politikave, ZPA-të janë marrë në konsideratë për ato aktivitete të akuakulturës, të cilat lejohen sipas Ligjit nr. 103/2016 Për Akuakulturën, dhe janë përcaktuar si më poshtë:</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ab/>
        <w:t>Kategoria 01 e ZPA-ve – peshqit</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ab/>
        <w:t xml:space="preserve">Kategoria 02 e ZPA-ve – </w:t>
      </w:r>
      <w:r w:rsidR="00C147A2" w:rsidRPr="00EC56BC">
        <w:rPr>
          <w:rFonts w:ascii="Times New Roman" w:hAnsi="Times New Roman" w:cs="Times New Roman"/>
          <w:sz w:val="24"/>
          <w:szCs w:val="24"/>
          <w:lang w:val="sq-AL"/>
        </w:rPr>
        <w:t>molusqet</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Sa i takon Kategorisë 01 të ZPA-ve – peshqit, janë identifikuar në total 11 ZPA me një shtrirje totale prej 117.816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dhe një prodhim potencial total vjetor të vlerësuar në 63,649 ton peshk, bazuar në kapacitetin mbajtës. Për Kategorinë 02 të ZPA-ve – </w:t>
      </w:r>
      <w:r w:rsidR="00C147A2" w:rsidRPr="00EC56BC">
        <w:rPr>
          <w:rFonts w:ascii="Times New Roman" w:hAnsi="Times New Roman" w:cs="Times New Roman"/>
          <w:sz w:val="24"/>
          <w:szCs w:val="24"/>
          <w:lang w:val="sq-AL"/>
        </w:rPr>
        <w:t>molusqet</w:t>
      </w:r>
      <w:r w:rsidR="006F030B"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 janë identifikuar gjithsej 7 ZPA me një shtrirje totale prej 108.791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më tej, janë dhënë rekomandime për: (i) ndjekjen e zhvillimit të akuakulturës në ZPA përmes një sistemi monitorimi të bazuar tek treguesit; (ii) krijimin e sistemeve të monitorimit mjedisor për të siguruar qëndrueshmërinë mjedisore.</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Gjithashtu, është dhënë edhe një përshkrim gjithëpërfshirës i metodologjisë për të identifikuar ZPA-të si dhe janë paraqitur referencat e përdorura.</w:t>
      </w:r>
    </w:p>
    <w:p w:rsidR="00DE7EBE" w:rsidRPr="00EC56BC" w:rsidRDefault="00DE7EBE" w:rsidP="00461BE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br w:type="page"/>
      </w:r>
    </w:p>
    <w:p w:rsidR="00DE7EBE" w:rsidRPr="00EC56BC" w:rsidRDefault="008D0E99" w:rsidP="00A46F85">
      <w:pPr>
        <w:pStyle w:val="Heading1"/>
        <w:spacing w:before="0" w:line="240" w:lineRule="auto"/>
        <w:jc w:val="both"/>
        <w:rPr>
          <w:rFonts w:ascii="Times New Roman" w:hAnsi="Times New Roman" w:cs="Times New Roman"/>
          <w:szCs w:val="24"/>
          <w:lang w:val="sq-AL"/>
        </w:rPr>
      </w:pPr>
      <w:bookmarkStart w:id="4" w:name="_Toc56108278"/>
      <w:bookmarkStart w:id="5" w:name="_Toc56683461"/>
      <w:r w:rsidRPr="00EC56BC">
        <w:rPr>
          <w:rFonts w:ascii="Times New Roman" w:hAnsi="Times New Roman" w:cs="Times New Roman"/>
          <w:szCs w:val="24"/>
          <w:lang w:val="sq-AL"/>
        </w:rPr>
        <w:lastRenderedPageBreak/>
        <w:t>Lista e Tabelave</w:t>
      </w:r>
      <w:bookmarkEnd w:id="4"/>
      <w:bookmarkEnd w:id="5"/>
    </w:p>
    <w:p w:rsidR="00AA6D0E" w:rsidRPr="00EC56BC" w:rsidRDefault="00333F93">
      <w:pPr>
        <w:pStyle w:val="TableofFigures"/>
        <w:tabs>
          <w:tab w:val="right" w:leader="dot" w:pos="9628"/>
        </w:tabs>
        <w:rPr>
          <w:rFonts w:ascii="Times New Roman" w:eastAsiaTheme="minorEastAsia" w:hAnsi="Times New Roman" w:cs="Times New Roman"/>
          <w:noProof/>
          <w:sz w:val="24"/>
          <w:szCs w:val="24"/>
          <w:lang w:val="sq-AL"/>
        </w:rPr>
      </w:pPr>
      <w:r w:rsidRPr="00EC56BC">
        <w:rPr>
          <w:rFonts w:ascii="Times New Roman" w:hAnsi="Times New Roman" w:cs="Times New Roman"/>
          <w:sz w:val="24"/>
          <w:szCs w:val="24"/>
          <w:lang w:val="sq-AL"/>
        </w:rPr>
        <w:fldChar w:fldCharType="begin"/>
      </w:r>
      <w:r w:rsidR="00FE396D" w:rsidRPr="00EC56BC">
        <w:rPr>
          <w:rFonts w:ascii="Times New Roman" w:hAnsi="Times New Roman" w:cs="Times New Roman"/>
          <w:sz w:val="24"/>
          <w:szCs w:val="24"/>
          <w:lang w:val="sq-AL"/>
        </w:rPr>
        <w:instrText xml:space="preserve"> TOC \h \z \c "Table" </w:instrText>
      </w:r>
      <w:r w:rsidRPr="00EC56BC">
        <w:rPr>
          <w:rFonts w:ascii="Times New Roman" w:hAnsi="Times New Roman" w:cs="Times New Roman"/>
          <w:sz w:val="24"/>
          <w:szCs w:val="24"/>
          <w:lang w:val="sq-AL"/>
        </w:rPr>
        <w:fldChar w:fldCharType="separate"/>
      </w:r>
      <w:hyperlink w:anchor="_Toc56611814" w:history="1">
        <w:r w:rsidR="00AA6D0E" w:rsidRPr="00EC56BC">
          <w:rPr>
            <w:rStyle w:val="Hyperlink"/>
            <w:rFonts w:ascii="Times New Roman" w:hAnsi="Times New Roman" w:cs="Times New Roman"/>
            <w:noProof/>
            <w:sz w:val="24"/>
            <w:szCs w:val="24"/>
            <w:lang w:val="sq-AL"/>
          </w:rPr>
          <w:t>Tabela 1: Paraqitje e përgjithshme e hapësirës dhe kapaciteti mbajtës i prodhimit të ZPA për peshqit në zonën e Lezhës</w:t>
        </w:r>
        <w:r w:rsidR="00AA6D0E" w:rsidRPr="00EC56BC">
          <w:rPr>
            <w:rFonts w:ascii="Times New Roman" w:hAnsi="Times New Roman" w:cs="Times New Roman"/>
            <w:noProof/>
            <w:webHidden/>
            <w:sz w:val="24"/>
            <w:szCs w:val="24"/>
            <w:lang w:val="sq-AL"/>
          </w:rPr>
          <w:tab/>
        </w:r>
        <w:r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_Toc56611814 \h </w:instrText>
        </w:r>
        <w:r w:rsidRPr="00EC56BC">
          <w:rPr>
            <w:rFonts w:ascii="Times New Roman" w:hAnsi="Times New Roman" w:cs="Times New Roman"/>
            <w:noProof/>
            <w:webHidden/>
            <w:sz w:val="24"/>
            <w:szCs w:val="24"/>
            <w:lang w:val="sq-AL"/>
          </w:rPr>
        </w:r>
        <w:r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18</w:t>
        </w:r>
        <w:r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15" w:history="1">
        <w:r w:rsidR="00AA6D0E" w:rsidRPr="00EC56BC">
          <w:rPr>
            <w:rStyle w:val="Hyperlink"/>
            <w:rFonts w:ascii="Times New Roman" w:hAnsi="Times New Roman" w:cs="Times New Roman"/>
            <w:noProof/>
            <w:sz w:val="24"/>
            <w:szCs w:val="24"/>
            <w:lang w:val="sq-AL"/>
          </w:rPr>
          <w:t>Tabela 2: Koordinatat e ZPA_LEZ_F01_01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_Toc56611815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18</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16" w:history="1">
        <w:r w:rsidR="00AA6D0E" w:rsidRPr="00EC56BC">
          <w:rPr>
            <w:rStyle w:val="Hyperlink"/>
            <w:rFonts w:ascii="Times New Roman" w:hAnsi="Times New Roman" w:cs="Times New Roman"/>
            <w:noProof/>
            <w:sz w:val="24"/>
            <w:szCs w:val="24"/>
            <w:lang w:val="sq-AL"/>
          </w:rPr>
          <w:t xml:space="preserve">Tabela 3: Paraqitje e përgjithshme e hapësirës së ZPA për </w:t>
        </w:r>
        <w:r w:rsidR="0018304D" w:rsidRPr="00EC56BC">
          <w:rPr>
            <w:rStyle w:val="Hyperlink"/>
            <w:rFonts w:ascii="Times New Roman" w:hAnsi="Times New Roman" w:cs="Times New Roman"/>
            <w:noProof/>
            <w:sz w:val="24"/>
            <w:szCs w:val="24"/>
            <w:lang w:val="sq-AL"/>
          </w:rPr>
          <w:t>Molusqe</w:t>
        </w:r>
        <w:r w:rsidR="00AA6D0E" w:rsidRPr="00EC56BC">
          <w:rPr>
            <w:rStyle w:val="Hyperlink"/>
            <w:rFonts w:ascii="Times New Roman" w:hAnsi="Times New Roman" w:cs="Times New Roman"/>
            <w:noProof/>
            <w:sz w:val="24"/>
            <w:szCs w:val="24"/>
            <w:lang w:val="sq-AL"/>
          </w:rPr>
          <w:t xml:space="preserve"> në zonën e Lezhës</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_Toc56611816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19</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17" w:history="1">
        <w:r w:rsidR="00AA6D0E" w:rsidRPr="00EC56BC">
          <w:rPr>
            <w:rStyle w:val="Hyperlink"/>
            <w:rFonts w:ascii="Times New Roman" w:hAnsi="Times New Roman" w:cs="Times New Roman"/>
            <w:noProof/>
            <w:sz w:val="24"/>
            <w:szCs w:val="24"/>
            <w:lang w:val="sq-AL"/>
          </w:rPr>
          <w:t>Tabela 4: Koordinatat e ZPA_LEZ_S02_01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_Toc56611817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19</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18" w:history="1">
        <w:r w:rsidR="00AA6D0E" w:rsidRPr="00EC56BC">
          <w:rPr>
            <w:rStyle w:val="Hyperlink"/>
            <w:rFonts w:ascii="Times New Roman" w:hAnsi="Times New Roman" w:cs="Times New Roman"/>
            <w:noProof/>
            <w:sz w:val="24"/>
            <w:szCs w:val="24"/>
            <w:lang w:val="sq-AL"/>
          </w:rPr>
          <w:t>Tabela 5: Paraqitje e përgjithshme e hapësirës dhe kapaciteti mbajtës i prodhimit të ZPA për peshqit në zonën e Durrësit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_Toc56611818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19" w:history="1">
        <w:r w:rsidR="00AA6D0E" w:rsidRPr="00EC56BC">
          <w:rPr>
            <w:rStyle w:val="Hyperlink"/>
            <w:rFonts w:ascii="Times New Roman" w:hAnsi="Times New Roman" w:cs="Times New Roman"/>
            <w:noProof/>
            <w:sz w:val="24"/>
            <w:szCs w:val="24"/>
            <w:lang w:val="sq-AL"/>
          </w:rPr>
          <w:t>Tabela 6: Koordinatat e ZPA_DUR_F01_01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_Toc56611819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0" w:history="1">
        <w:r w:rsidR="00AA6D0E" w:rsidRPr="00EC56BC">
          <w:rPr>
            <w:rStyle w:val="Hyperlink"/>
            <w:rFonts w:ascii="Times New Roman" w:hAnsi="Times New Roman" w:cs="Times New Roman"/>
            <w:noProof/>
            <w:sz w:val="24"/>
            <w:szCs w:val="24"/>
            <w:lang w:val="sq-AL"/>
          </w:rPr>
          <w:t>Tabela 7: Koordinatat e ZPA_DUR_F01_02</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_Toc56611820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1" w:history="1">
        <w:r w:rsidR="00AA6D0E" w:rsidRPr="00EC56BC">
          <w:rPr>
            <w:rStyle w:val="Hyperlink"/>
            <w:rFonts w:ascii="Times New Roman" w:hAnsi="Times New Roman" w:cs="Times New Roman"/>
            <w:noProof/>
            <w:sz w:val="24"/>
            <w:szCs w:val="24"/>
            <w:lang w:val="sq-AL"/>
          </w:rPr>
          <w:t xml:space="preserve">Tabela 8: Paraqitje e përgjithshme e hapësirës së ZPA për </w:t>
        </w:r>
        <w:r w:rsidR="0018304D" w:rsidRPr="00EC56BC">
          <w:rPr>
            <w:rStyle w:val="Hyperlink"/>
            <w:rFonts w:ascii="Times New Roman" w:hAnsi="Times New Roman" w:cs="Times New Roman"/>
            <w:noProof/>
            <w:sz w:val="24"/>
            <w:szCs w:val="24"/>
            <w:lang w:val="sq-AL"/>
          </w:rPr>
          <w:t>Molusqe</w:t>
        </w:r>
        <w:r w:rsidR="00C147A2" w:rsidRPr="00EC56BC">
          <w:rPr>
            <w:rStyle w:val="Hyperlink"/>
            <w:rFonts w:ascii="Times New Roman" w:hAnsi="Times New Roman" w:cs="Times New Roman"/>
            <w:noProof/>
            <w:sz w:val="24"/>
            <w:szCs w:val="24"/>
            <w:lang w:val="sq-AL"/>
          </w:rPr>
          <w:t>t</w:t>
        </w:r>
        <w:r w:rsidR="00AA6D0E" w:rsidRPr="00EC56BC">
          <w:rPr>
            <w:rStyle w:val="Hyperlink"/>
            <w:rFonts w:ascii="Times New Roman" w:hAnsi="Times New Roman" w:cs="Times New Roman"/>
            <w:noProof/>
            <w:sz w:val="24"/>
            <w:szCs w:val="24"/>
            <w:lang w:val="sq-AL"/>
          </w:rPr>
          <w:t xml:space="preserve"> në zonën e Durrësit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_Toc56611821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21</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2" w:history="1">
        <w:r w:rsidR="00AA6D0E" w:rsidRPr="00EC56BC">
          <w:rPr>
            <w:rStyle w:val="Hyperlink"/>
            <w:rFonts w:ascii="Times New Roman" w:hAnsi="Times New Roman" w:cs="Times New Roman"/>
            <w:noProof/>
            <w:sz w:val="24"/>
            <w:szCs w:val="24"/>
            <w:lang w:val="sq-AL"/>
          </w:rPr>
          <w:t>Tabela 9: Koordinatat e ZPA_DUR_S02_01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_Toc56611822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21</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3" w:history="1">
        <w:r w:rsidR="00AA6D0E" w:rsidRPr="00EC56BC">
          <w:rPr>
            <w:rStyle w:val="Hyperlink"/>
            <w:rFonts w:ascii="Times New Roman" w:hAnsi="Times New Roman" w:cs="Times New Roman"/>
            <w:noProof/>
            <w:sz w:val="24"/>
            <w:szCs w:val="24"/>
            <w:lang w:val="sq-AL"/>
          </w:rPr>
          <w:t>Tabela 10: Koordinatat e ZPA_DUR_S02_02</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_Toc56611823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4" w:history="1">
        <w:r w:rsidR="00AA6D0E" w:rsidRPr="00EC56BC">
          <w:rPr>
            <w:rStyle w:val="Hyperlink"/>
            <w:rFonts w:ascii="Times New Roman" w:hAnsi="Times New Roman" w:cs="Times New Roman"/>
            <w:noProof/>
            <w:sz w:val="24"/>
            <w:szCs w:val="24"/>
            <w:lang w:val="sq-AL"/>
          </w:rPr>
          <w:t>Tabela 11: Koordinatat e ZPA_DUR_S02_03</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_Toc56611824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5" w:history="1">
        <w:r w:rsidR="00AA6D0E" w:rsidRPr="00EC56BC">
          <w:rPr>
            <w:rStyle w:val="Hyperlink"/>
            <w:rFonts w:ascii="Times New Roman" w:hAnsi="Times New Roman" w:cs="Times New Roman"/>
            <w:noProof/>
            <w:sz w:val="24"/>
            <w:szCs w:val="24"/>
            <w:lang w:val="sq-AL"/>
          </w:rPr>
          <w:t>Tabela 12: Koordinatat e ZPA_DUR_S02_04</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_Toc56611825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6" w:history="1">
        <w:r w:rsidR="00AA6D0E" w:rsidRPr="00EC56BC">
          <w:rPr>
            <w:rStyle w:val="Hyperlink"/>
            <w:rFonts w:ascii="Times New Roman" w:hAnsi="Times New Roman" w:cs="Times New Roman"/>
            <w:noProof/>
            <w:sz w:val="24"/>
            <w:szCs w:val="24"/>
            <w:lang w:val="sq-AL"/>
          </w:rPr>
          <w:t>Tabela 13: Koordinatat e ZPA_DUR_S02_05</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_Toc56611826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23</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7" w:history="1">
        <w:r w:rsidR="00AA6D0E" w:rsidRPr="00EC56BC">
          <w:rPr>
            <w:rStyle w:val="Hyperlink"/>
            <w:rFonts w:ascii="Times New Roman" w:hAnsi="Times New Roman" w:cs="Times New Roman"/>
            <w:noProof/>
            <w:sz w:val="24"/>
            <w:szCs w:val="24"/>
            <w:lang w:val="sq-AL"/>
          </w:rPr>
          <w:t>Tabela 14: Paraqitje e përgjithshme e hapësirës dhe kapaciteti mbajtës i prodhimit të ZPA për peshqit në zonën e Vlorës</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_Toc56611827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24</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8" w:history="1">
        <w:r w:rsidR="00AA6D0E" w:rsidRPr="00EC56BC">
          <w:rPr>
            <w:rStyle w:val="Hyperlink"/>
            <w:rFonts w:ascii="Times New Roman" w:hAnsi="Times New Roman" w:cs="Times New Roman"/>
            <w:noProof/>
            <w:sz w:val="24"/>
            <w:szCs w:val="24"/>
            <w:lang w:val="sq-AL"/>
          </w:rPr>
          <w:t>Tabela 15: Koordinatat e ZPA_VLO_F01_01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_Toc56611828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24</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29" w:history="1">
        <w:r w:rsidR="00AA6D0E" w:rsidRPr="00EC56BC">
          <w:rPr>
            <w:rStyle w:val="Hyperlink"/>
            <w:rFonts w:ascii="Times New Roman" w:hAnsi="Times New Roman" w:cs="Times New Roman"/>
            <w:noProof/>
            <w:sz w:val="24"/>
            <w:szCs w:val="24"/>
            <w:lang w:val="sq-AL"/>
          </w:rPr>
          <w:t>Tabela 16: Paraqitje e përgjithshme e hapësirës dhe kapaciteti mbajtës i prodhimit të ZPA për peshqit në zonën e Sarandës</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_Toc56611829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26</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0" w:history="1">
        <w:r w:rsidR="00AA6D0E" w:rsidRPr="00EC56BC">
          <w:rPr>
            <w:rStyle w:val="Hyperlink"/>
            <w:rFonts w:ascii="Times New Roman" w:hAnsi="Times New Roman" w:cs="Times New Roman"/>
            <w:noProof/>
            <w:sz w:val="24"/>
            <w:szCs w:val="24"/>
            <w:lang w:val="sq-AL"/>
          </w:rPr>
          <w:t>Tabela 17: Koordinatat e ZPA_SAR_F01_01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_Toc56611830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26</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1" w:history="1">
        <w:r w:rsidR="00AA6D0E" w:rsidRPr="00EC56BC">
          <w:rPr>
            <w:rStyle w:val="Hyperlink"/>
            <w:rFonts w:ascii="Times New Roman" w:hAnsi="Times New Roman" w:cs="Times New Roman"/>
            <w:noProof/>
            <w:sz w:val="24"/>
            <w:szCs w:val="24"/>
            <w:lang w:val="sq-AL"/>
          </w:rPr>
          <w:t>Tabela 18: Koordinatat e ZPA_SAR_F01_02</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_Toc56611831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26</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2" w:history="1">
        <w:r w:rsidR="00AA6D0E" w:rsidRPr="00EC56BC">
          <w:rPr>
            <w:rStyle w:val="Hyperlink"/>
            <w:rFonts w:ascii="Times New Roman" w:hAnsi="Times New Roman" w:cs="Times New Roman"/>
            <w:noProof/>
            <w:sz w:val="24"/>
            <w:szCs w:val="24"/>
            <w:lang w:val="sq-AL"/>
          </w:rPr>
          <w:t>Tabela 19: Koordinatat e ZPA_SAR_F01_03</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_Toc56611832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26</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3" w:history="1">
        <w:r w:rsidR="00AA6D0E" w:rsidRPr="00EC56BC">
          <w:rPr>
            <w:rStyle w:val="Hyperlink"/>
            <w:rFonts w:ascii="Times New Roman" w:hAnsi="Times New Roman" w:cs="Times New Roman"/>
            <w:noProof/>
            <w:sz w:val="24"/>
            <w:szCs w:val="24"/>
            <w:lang w:val="sq-AL"/>
          </w:rPr>
          <w:t>Tabela 20: Koordinatat e ZPA_SAR_F01_04</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_Toc56611833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4" w:history="1">
        <w:r w:rsidR="00AA6D0E" w:rsidRPr="00EC56BC">
          <w:rPr>
            <w:rStyle w:val="Hyperlink"/>
            <w:rFonts w:ascii="Times New Roman" w:hAnsi="Times New Roman" w:cs="Times New Roman"/>
            <w:noProof/>
            <w:sz w:val="24"/>
            <w:szCs w:val="24"/>
            <w:lang w:val="sq-AL"/>
          </w:rPr>
          <w:t>Tabela 21: Koordinatat e ZPA_SAR_F01_05</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_Toc56611834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5" w:history="1">
        <w:r w:rsidR="00AA6D0E" w:rsidRPr="00EC56BC">
          <w:rPr>
            <w:rStyle w:val="Hyperlink"/>
            <w:rFonts w:ascii="Times New Roman" w:hAnsi="Times New Roman" w:cs="Times New Roman"/>
            <w:noProof/>
            <w:sz w:val="24"/>
            <w:szCs w:val="24"/>
            <w:lang w:val="sq-AL"/>
          </w:rPr>
          <w:t>Tabela 22: Koordinatat e ZPA_SAR_F01_06</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_Toc56611835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6" w:history="1">
        <w:r w:rsidR="00AA6D0E" w:rsidRPr="00EC56BC">
          <w:rPr>
            <w:rStyle w:val="Hyperlink"/>
            <w:rFonts w:ascii="Times New Roman" w:hAnsi="Times New Roman" w:cs="Times New Roman"/>
            <w:noProof/>
            <w:sz w:val="24"/>
            <w:szCs w:val="24"/>
            <w:lang w:val="sq-AL"/>
          </w:rPr>
          <w:t>Tabela 23: Koordinatat e ZPA_SAR_F01_07</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_Toc56611836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28</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7" w:history="1">
        <w:r w:rsidR="00AA6D0E" w:rsidRPr="00EC56BC">
          <w:rPr>
            <w:rStyle w:val="Hyperlink"/>
            <w:rFonts w:ascii="Times New Roman" w:hAnsi="Times New Roman" w:cs="Times New Roman"/>
            <w:noProof/>
            <w:sz w:val="24"/>
            <w:szCs w:val="24"/>
            <w:lang w:val="sq-AL"/>
          </w:rPr>
          <w:t xml:space="preserve">Tabela 24: Paraqitje e përgjithshme e hapësirës së ZPA për </w:t>
        </w:r>
        <w:r w:rsidR="0018304D" w:rsidRPr="00EC56BC">
          <w:rPr>
            <w:rStyle w:val="Hyperlink"/>
            <w:rFonts w:ascii="Times New Roman" w:hAnsi="Times New Roman" w:cs="Times New Roman"/>
            <w:noProof/>
            <w:sz w:val="24"/>
            <w:szCs w:val="24"/>
            <w:lang w:val="sq-AL"/>
          </w:rPr>
          <w:t>Molusqe</w:t>
        </w:r>
        <w:r w:rsidR="00711AFC" w:rsidRPr="00EC56BC">
          <w:rPr>
            <w:rStyle w:val="Hyperlink"/>
            <w:rFonts w:ascii="Times New Roman" w:hAnsi="Times New Roman" w:cs="Times New Roman"/>
            <w:noProof/>
            <w:sz w:val="24"/>
            <w:szCs w:val="24"/>
            <w:lang w:val="sq-AL"/>
          </w:rPr>
          <w:t>t</w:t>
        </w:r>
        <w:r w:rsidR="00AA6D0E" w:rsidRPr="00EC56BC">
          <w:rPr>
            <w:rStyle w:val="Hyperlink"/>
            <w:rFonts w:ascii="Times New Roman" w:hAnsi="Times New Roman" w:cs="Times New Roman"/>
            <w:noProof/>
            <w:sz w:val="24"/>
            <w:szCs w:val="24"/>
            <w:lang w:val="sq-AL"/>
          </w:rPr>
          <w:t xml:space="preserve"> në zonën e Sarandës</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_Toc56611837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28</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8" w:history="1">
        <w:r w:rsidR="00AA6D0E" w:rsidRPr="00EC56BC">
          <w:rPr>
            <w:rStyle w:val="Hyperlink"/>
            <w:rFonts w:ascii="Times New Roman" w:hAnsi="Times New Roman" w:cs="Times New Roman"/>
            <w:noProof/>
            <w:sz w:val="24"/>
            <w:szCs w:val="24"/>
            <w:lang w:val="sq-AL"/>
          </w:rPr>
          <w:t>Tabela 25: Koordinatat e ZPA_SAR_S02_01</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_Toc56611838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29</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39" w:history="1">
        <w:r w:rsidR="00AA6D0E" w:rsidRPr="00EC56BC">
          <w:rPr>
            <w:rStyle w:val="Hyperlink"/>
            <w:rFonts w:ascii="Times New Roman" w:hAnsi="Times New Roman" w:cs="Times New Roman"/>
            <w:noProof/>
            <w:sz w:val="24"/>
            <w:szCs w:val="24"/>
            <w:lang w:val="sq-AL"/>
          </w:rPr>
          <w:t>Tabela 26: Dispozitat kyç në Ligjin Për Akuakulturën, që lidhen me miratimin dhe menaxhimin e ZPA-ve</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_Toc56611839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32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0" w:history="1">
        <w:r w:rsidR="00AA6D0E" w:rsidRPr="00EC56BC">
          <w:rPr>
            <w:rStyle w:val="Hyperlink"/>
            <w:rFonts w:ascii="Times New Roman" w:hAnsi="Times New Roman" w:cs="Times New Roman"/>
            <w:noProof/>
            <w:sz w:val="24"/>
            <w:szCs w:val="24"/>
            <w:lang w:val="sq-AL"/>
          </w:rPr>
          <w:t>Tabela 27: Autoritetet kryesore përgjegjëse për akuakulturën dhe aktorët e tjerë kyç</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_Toc56611840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33</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1" w:history="1">
        <w:r w:rsidR="00AA6D0E" w:rsidRPr="00EC56BC">
          <w:rPr>
            <w:rStyle w:val="Hyperlink"/>
            <w:rFonts w:ascii="Times New Roman" w:hAnsi="Times New Roman" w:cs="Times New Roman"/>
            <w:noProof/>
            <w:sz w:val="24"/>
            <w:szCs w:val="24"/>
            <w:lang w:val="sq-AL"/>
          </w:rPr>
          <w:t>Tabela 28: Vlerësimi përfundimtar sipas llogaritjes së shkallës së pajtueshmërisë (SHP)</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_Toc56611841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37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2" w:history="1">
        <w:r w:rsidR="00AA6D0E" w:rsidRPr="00EC56BC">
          <w:rPr>
            <w:rStyle w:val="Hyperlink"/>
            <w:rFonts w:ascii="Times New Roman" w:hAnsi="Times New Roman" w:cs="Times New Roman"/>
            <w:noProof/>
            <w:sz w:val="24"/>
            <w:szCs w:val="24"/>
            <w:lang w:val="sq-AL"/>
          </w:rPr>
          <w:t>Tabela 29: Përcaktimi i indeksit të përshtashmërisë për batimetrinë (SI</w:t>
        </w:r>
        <w:r w:rsidR="00AA6D0E" w:rsidRPr="00EC56BC">
          <w:rPr>
            <w:rStyle w:val="Hyperlink"/>
            <w:rFonts w:ascii="Times New Roman" w:hAnsi="Times New Roman" w:cs="Times New Roman"/>
            <w:noProof/>
            <w:sz w:val="24"/>
            <w:szCs w:val="24"/>
            <w:vertAlign w:val="subscript"/>
            <w:lang w:val="sq-AL"/>
          </w:rPr>
          <w:t>bathy</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bathy</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_Toc56611842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38</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3" w:history="1">
        <w:r w:rsidR="00AA6D0E" w:rsidRPr="00EC56BC">
          <w:rPr>
            <w:rStyle w:val="Hyperlink"/>
            <w:rFonts w:ascii="Times New Roman" w:hAnsi="Times New Roman" w:cs="Times New Roman"/>
            <w:noProof/>
            <w:sz w:val="24"/>
            <w:szCs w:val="24"/>
            <w:lang w:val="sq-AL"/>
          </w:rPr>
          <w:t>Tabela 30: Përcaktimi i indeksit të përshtashmërisë për llojin e shtratit të detit (SI</w:t>
        </w:r>
        <w:r w:rsidR="00AA6D0E" w:rsidRPr="00EC56BC">
          <w:rPr>
            <w:rStyle w:val="Hyperlink"/>
            <w:rFonts w:ascii="Times New Roman" w:hAnsi="Times New Roman" w:cs="Times New Roman"/>
            <w:noProof/>
            <w:sz w:val="24"/>
            <w:szCs w:val="24"/>
            <w:vertAlign w:val="subscript"/>
            <w:lang w:val="sq-AL"/>
          </w:rPr>
          <w:t>bt</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bt</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_Toc56611843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39</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4" w:history="1">
        <w:r w:rsidR="00AA6D0E" w:rsidRPr="00EC56BC">
          <w:rPr>
            <w:rStyle w:val="Hyperlink"/>
            <w:rFonts w:ascii="Times New Roman" w:hAnsi="Times New Roman" w:cs="Times New Roman"/>
            <w:noProof/>
            <w:sz w:val="24"/>
            <w:szCs w:val="24"/>
            <w:lang w:val="sq-AL"/>
          </w:rPr>
          <w:t>Tabela 31: Përcaktimi i indeksit të përshtashmërisë për Zonat e Mbrojtura Detare (SI</w:t>
        </w:r>
        <w:r w:rsidR="00AA6D0E" w:rsidRPr="00EC56BC">
          <w:rPr>
            <w:rStyle w:val="Hyperlink"/>
            <w:rFonts w:ascii="Times New Roman" w:hAnsi="Times New Roman" w:cs="Times New Roman"/>
            <w:noProof/>
            <w:sz w:val="24"/>
            <w:szCs w:val="24"/>
            <w:vertAlign w:val="subscript"/>
            <w:lang w:val="sq-AL"/>
          </w:rPr>
          <w:t>MPA</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MPA</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_Toc56611844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5" w:history="1">
        <w:r w:rsidR="00AA6D0E" w:rsidRPr="00EC56BC">
          <w:rPr>
            <w:rStyle w:val="Hyperlink"/>
            <w:rFonts w:ascii="Times New Roman" w:hAnsi="Times New Roman" w:cs="Times New Roman"/>
            <w:noProof/>
            <w:sz w:val="24"/>
            <w:szCs w:val="24"/>
            <w:lang w:val="sq-AL"/>
          </w:rPr>
          <w:t>Tabela 32: Zona e Mbrojtur Detare dhe Parqet Kombëtare në Shqipëri sipas kategorizimit të IUCN (Burimi: Kashta, 2010)</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_Toc56611845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6" w:history="1">
        <w:r w:rsidR="00AA6D0E" w:rsidRPr="00EC56BC">
          <w:rPr>
            <w:rStyle w:val="Hyperlink"/>
            <w:rFonts w:ascii="Times New Roman" w:hAnsi="Times New Roman" w:cs="Times New Roman"/>
            <w:noProof/>
            <w:sz w:val="24"/>
            <w:szCs w:val="24"/>
            <w:lang w:val="sq-AL"/>
          </w:rPr>
          <w:t>Tabela 33: Përcaktimi i indeksit të përshtashmërisë për zonat e peshkimit artizanal (SI</w:t>
        </w:r>
        <w:r w:rsidR="00AA6D0E" w:rsidRPr="00EC56BC">
          <w:rPr>
            <w:rStyle w:val="Hyperlink"/>
            <w:rFonts w:ascii="Times New Roman" w:hAnsi="Times New Roman" w:cs="Times New Roman"/>
            <w:noProof/>
            <w:sz w:val="24"/>
            <w:szCs w:val="24"/>
            <w:vertAlign w:val="subscript"/>
            <w:lang w:val="sq-AL"/>
          </w:rPr>
          <w:t>fish</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fish</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_Toc56611846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41</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7" w:history="1">
        <w:r w:rsidR="00AA6D0E" w:rsidRPr="00EC56BC">
          <w:rPr>
            <w:rStyle w:val="Hyperlink"/>
            <w:rFonts w:ascii="Times New Roman" w:hAnsi="Times New Roman" w:cs="Times New Roman"/>
            <w:noProof/>
            <w:sz w:val="24"/>
            <w:szCs w:val="24"/>
            <w:lang w:val="sq-AL"/>
          </w:rPr>
          <w:t>Tabela 34: Përcaktimi i indeksit të përshtashmërisë për zonat e zhytjes (SI</w:t>
        </w:r>
        <w:r w:rsidR="00AA6D0E" w:rsidRPr="00EC56BC">
          <w:rPr>
            <w:rStyle w:val="Hyperlink"/>
            <w:rFonts w:ascii="Times New Roman" w:hAnsi="Times New Roman" w:cs="Times New Roman"/>
            <w:noProof/>
            <w:sz w:val="24"/>
            <w:szCs w:val="24"/>
            <w:vertAlign w:val="subscript"/>
            <w:lang w:val="sq-AL"/>
          </w:rPr>
          <w:t>Dive</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Dive</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_Toc56611847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41</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8" w:history="1">
        <w:r w:rsidR="00AA6D0E" w:rsidRPr="00EC56BC">
          <w:rPr>
            <w:rStyle w:val="Hyperlink"/>
            <w:rFonts w:ascii="Times New Roman" w:hAnsi="Times New Roman" w:cs="Times New Roman"/>
            <w:noProof/>
            <w:sz w:val="24"/>
            <w:szCs w:val="24"/>
            <w:lang w:val="sq-AL"/>
          </w:rPr>
          <w:t>Tabela 35: Përcaktimi i indeksit të përshtashmërisë për shkarkimet e ujërave të përdorur (SI</w:t>
        </w:r>
        <w:r w:rsidR="00AA6D0E" w:rsidRPr="00EC56BC">
          <w:rPr>
            <w:rStyle w:val="Hyperlink"/>
            <w:rFonts w:ascii="Times New Roman" w:hAnsi="Times New Roman" w:cs="Times New Roman"/>
            <w:noProof/>
            <w:sz w:val="24"/>
            <w:szCs w:val="24"/>
            <w:vertAlign w:val="subscript"/>
            <w:lang w:val="sq-AL"/>
          </w:rPr>
          <w:t>ww</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ww</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_Toc56611848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49" w:history="1">
        <w:r w:rsidR="00AA6D0E" w:rsidRPr="00EC56BC">
          <w:rPr>
            <w:rStyle w:val="Hyperlink"/>
            <w:rFonts w:ascii="Times New Roman" w:hAnsi="Times New Roman" w:cs="Times New Roman"/>
            <w:noProof/>
            <w:sz w:val="24"/>
            <w:szCs w:val="24"/>
            <w:lang w:val="sq-AL"/>
          </w:rPr>
          <w:t>Tabela 36: Përcaktimi i indeksit të përshtashmërisë për zonat turistike (SI</w:t>
        </w:r>
        <w:r w:rsidR="00AA6D0E" w:rsidRPr="00EC56BC">
          <w:rPr>
            <w:rStyle w:val="Hyperlink"/>
            <w:rFonts w:ascii="Times New Roman" w:hAnsi="Times New Roman" w:cs="Times New Roman"/>
            <w:noProof/>
            <w:sz w:val="24"/>
            <w:szCs w:val="24"/>
            <w:vertAlign w:val="subscript"/>
            <w:lang w:val="sq-AL"/>
          </w:rPr>
          <w:t>tour</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tour</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_Toc56611849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42</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0" w:history="1">
        <w:r w:rsidR="00AA6D0E" w:rsidRPr="00EC56BC">
          <w:rPr>
            <w:rStyle w:val="Hyperlink"/>
            <w:rFonts w:ascii="Times New Roman" w:hAnsi="Times New Roman" w:cs="Times New Roman"/>
            <w:noProof/>
            <w:sz w:val="24"/>
            <w:szCs w:val="24"/>
            <w:lang w:val="sq-AL"/>
          </w:rPr>
          <w:t>Tabela 37: Përcaktimi i indeksit të përshtashmërisë për largësinë nga porti më i afërt (SI</w:t>
        </w:r>
        <w:r w:rsidR="00AA6D0E" w:rsidRPr="00EC56BC">
          <w:rPr>
            <w:rStyle w:val="Hyperlink"/>
            <w:rFonts w:ascii="Times New Roman" w:hAnsi="Times New Roman" w:cs="Times New Roman"/>
            <w:noProof/>
            <w:sz w:val="24"/>
            <w:szCs w:val="24"/>
            <w:vertAlign w:val="subscript"/>
            <w:lang w:val="sq-AL"/>
          </w:rPr>
          <w:t>port</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port</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_Toc56611850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43</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1" w:history="1">
        <w:r w:rsidR="00AA6D0E" w:rsidRPr="00EC56BC">
          <w:rPr>
            <w:rStyle w:val="Hyperlink"/>
            <w:rFonts w:ascii="Times New Roman" w:hAnsi="Times New Roman" w:cs="Times New Roman"/>
            <w:noProof/>
            <w:sz w:val="24"/>
            <w:szCs w:val="24"/>
            <w:lang w:val="sq-AL"/>
          </w:rPr>
          <w:t>Tabela 38: Përcaktimi i indeksit të përshtashmërisë për grykëderdhjet e lumenjve (SI</w:t>
        </w:r>
        <w:r w:rsidR="00AA6D0E" w:rsidRPr="00EC56BC">
          <w:rPr>
            <w:rStyle w:val="Hyperlink"/>
            <w:rFonts w:ascii="Times New Roman" w:hAnsi="Times New Roman" w:cs="Times New Roman"/>
            <w:noProof/>
            <w:sz w:val="24"/>
            <w:szCs w:val="24"/>
            <w:vertAlign w:val="subscript"/>
            <w:lang w:val="sq-AL"/>
          </w:rPr>
          <w:t>Rimo</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Rimo</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_Toc56611851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43</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2" w:history="1">
        <w:r w:rsidR="00AA6D0E" w:rsidRPr="00EC56BC">
          <w:rPr>
            <w:rStyle w:val="Hyperlink"/>
            <w:rFonts w:ascii="Times New Roman" w:hAnsi="Times New Roman" w:cs="Times New Roman"/>
            <w:noProof/>
            <w:sz w:val="24"/>
            <w:szCs w:val="24"/>
            <w:lang w:val="sq-AL"/>
          </w:rPr>
          <w:t>Tabela 39: Përcaktimi i indeksit të përshtashmërisë për kanalet e lagunave (SI</w:t>
        </w:r>
        <w:r w:rsidR="00AA6D0E" w:rsidRPr="00EC56BC">
          <w:rPr>
            <w:rStyle w:val="Hyperlink"/>
            <w:rFonts w:ascii="Times New Roman" w:hAnsi="Times New Roman" w:cs="Times New Roman"/>
            <w:noProof/>
            <w:sz w:val="24"/>
            <w:szCs w:val="24"/>
            <w:vertAlign w:val="subscript"/>
            <w:lang w:val="sq-AL"/>
          </w:rPr>
          <w:t>Lag</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Lag</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_Toc56611852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44</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3" w:history="1">
        <w:r w:rsidR="00AA6D0E" w:rsidRPr="00EC56BC">
          <w:rPr>
            <w:rStyle w:val="Hyperlink"/>
            <w:rFonts w:ascii="Times New Roman" w:hAnsi="Times New Roman" w:cs="Times New Roman"/>
            <w:noProof/>
            <w:sz w:val="24"/>
            <w:szCs w:val="24"/>
            <w:lang w:val="sq-AL"/>
          </w:rPr>
          <w:t>Tabela 40: Përcaktimi i indeksit të përshtashmërisë për vijën bregdetare (SI</w:t>
        </w:r>
        <w:r w:rsidR="00AA6D0E" w:rsidRPr="00EC56BC">
          <w:rPr>
            <w:rStyle w:val="Hyperlink"/>
            <w:rFonts w:ascii="Times New Roman" w:hAnsi="Times New Roman" w:cs="Times New Roman"/>
            <w:noProof/>
            <w:sz w:val="24"/>
            <w:szCs w:val="24"/>
            <w:vertAlign w:val="subscript"/>
            <w:lang w:val="sq-AL"/>
          </w:rPr>
          <w:t>Sho</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Sho</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_Toc56611853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44</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4" w:history="1">
        <w:r w:rsidR="00AA6D0E" w:rsidRPr="00EC56BC">
          <w:rPr>
            <w:rStyle w:val="Hyperlink"/>
            <w:rFonts w:ascii="Times New Roman" w:hAnsi="Times New Roman" w:cs="Times New Roman"/>
            <w:noProof/>
            <w:sz w:val="24"/>
            <w:szCs w:val="24"/>
            <w:lang w:val="sq-AL"/>
          </w:rPr>
          <w:t>Tabela 41: Përcaktimi i indeksit të përshtashmërisë për korridoret detare (SI</w:t>
        </w:r>
        <w:r w:rsidR="00AA6D0E" w:rsidRPr="00EC56BC">
          <w:rPr>
            <w:rStyle w:val="Hyperlink"/>
            <w:rFonts w:ascii="Times New Roman" w:hAnsi="Times New Roman" w:cs="Times New Roman"/>
            <w:noProof/>
            <w:sz w:val="24"/>
            <w:szCs w:val="24"/>
            <w:vertAlign w:val="subscript"/>
            <w:lang w:val="sq-AL"/>
          </w:rPr>
          <w:t>Maro</w:t>
        </w:r>
        <w:r w:rsidR="00AA6D0E" w:rsidRPr="00EC56BC">
          <w:rPr>
            <w:rStyle w:val="Hyperlink"/>
            <w:rFonts w:ascii="Times New Roman" w:hAnsi="Times New Roman" w:cs="Times New Roman"/>
            <w:noProof/>
            <w:sz w:val="24"/>
            <w:szCs w:val="24"/>
            <w:lang w:val="sq-AL"/>
          </w:rPr>
          <w:t>) faktori i tij i peshimit (K</w:t>
        </w:r>
        <w:r w:rsidR="00AA6D0E" w:rsidRPr="00EC56BC">
          <w:rPr>
            <w:rStyle w:val="Hyperlink"/>
            <w:rFonts w:ascii="Times New Roman" w:hAnsi="Times New Roman" w:cs="Times New Roman"/>
            <w:noProof/>
            <w:sz w:val="24"/>
            <w:szCs w:val="24"/>
            <w:vertAlign w:val="subscript"/>
            <w:lang w:val="sq-AL"/>
          </w:rPr>
          <w:t>Maro</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_Toc56611854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45</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5" w:history="1">
        <w:r w:rsidR="00AA6D0E" w:rsidRPr="00EC56BC">
          <w:rPr>
            <w:rStyle w:val="Hyperlink"/>
            <w:rFonts w:ascii="Times New Roman" w:hAnsi="Times New Roman" w:cs="Times New Roman"/>
            <w:noProof/>
            <w:sz w:val="24"/>
            <w:szCs w:val="24"/>
            <w:lang w:val="sq-AL"/>
          </w:rPr>
          <w:t>Tabela 42: Përcaktimi i indeksit të përshtashmërisë për tubacionet në det dhe kabllot e telekomunikimit (SI</w:t>
        </w:r>
        <w:r w:rsidR="00AA6D0E" w:rsidRPr="00EC56BC">
          <w:rPr>
            <w:rStyle w:val="Hyperlink"/>
            <w:rFonts w:ascii="Times New Roman" w:hAnsi="Times New Roman" w:cs="Times New Roman"/>
            <w:noProof/>
            <w:sz w:val="24"/>
            <w:szCs w:val="24"/>
            <w:vertAlign w:val="subscript"/>
            <w:lang w:val="sq-AL"/>
          </w:rPr>
          <w:t>Pipe</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Pipe</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_Toc56611855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45</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6" w:history="1">
        <w:r w:rsidR="00AA6D0E" w:rsidRPr="00EC56BC">
          <w:rPr>
            <w:rStyle w:val="Hyperlink"/>
            <w:rFonts w:ascii="Times New Roman" w:hAnsi="Times New Roman" w:cs="Times New Roman"/>
            <w:noProof/>
            <w:sz w:val="24"/>
            <w:szCs w:val="24"/>
            <w:lang w:val="sq-AL"/>
          </w:rPr>
          <w:t>Tabela 43: Përcaktimi i indeksit të përshtashmërisë së dallgëzimit (SI</w:t>
        </w:r>
        <w:r w:rsidR="00AA6D0E" w:rsidRPr="00EC56BC">
          <w:rPr>
            <w:rStyle w:val="Hyperlink"/>
            <w:rFonts w:ascii="Times New Roman" w:hAnsi="Times New Roman" w:cs="Times New Roman"/>
            <w:noProof/>
            <w:sz w:val="24"/>
            <w:szCs w:val="24"/>
            <w:vertAlign w:val="subscript"/>
            <w:lang w:val="sq-AL"/>
          </w:rPr>
          <w:t>Swe</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Swe</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_Toc56611856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45</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7" w:history="1">
        <w:r w:rsidR="00AA6D0E" w:rsidRPr="00EC56BC">
          <w:rPr>
            <w:rStyle w:val="Hyperlink"/>
            <w:rFonts w:ascii="Times New Roman" w:hAnsi="Times New Roman" w:cs="Times New Roman"/>
            <w:noProof/>
            <w:sz w:val="24"/>
            <w:szCs w:val="24"/>
            <w:lang w:val="sq-AL"/>
          </w:rPr>
          <w:t>Tabela 44: Përcaktimi i indeksit të përshtashmërisë së shpejtësisë së rrymave (SI</w:t>
        </w:r>
        <w:r w:rsidR="00AA6D0E" w:rsidRPr="00EC56BC">
          <w:rPr>
            <w:rStyle w:val="Hyperlink"/>
            <w:rFonts w:ascii="Times New Roman" w:hAnsi="Times New Roman" w:cs="Times New Roman"/>
            <w:noProof/>
            <w:sz w:val="24"/>
            <w:szCs w:val="24"/>
            <w:vertAlign w:val="subscript"/>
            <w:lang w:val="sq-AL"/>
          </w:rPr>
          <w:t>Spcu</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Spcu</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_Toc56611857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46</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8" w:history="1">
        <w:r w:rsidR="00AA6D0E" w:rsidRPr="00EC56BC">
          <w:rPr>
            <w:rStyle w:val="Hyperlink"/>
            <w:rFonts w:ascii="Times New Roman" w:hAnsi="Times New Roman" w:cs="Times New Roman"/>
            <w:noProof/>
            <w:sz w:val="24"/>
            <w:szCs w:val="24"/>
            <w:lang w:val="sq-AL"/>
          </w:rPr>
          <w:t>Tabela 45: Përcaktimi i indeksit të temperaturës së ujit në sipërfaqe (SI</w:t>
        </w:r>
        <w:r w:rsidR="00AA6D0E" w:rsidRPr="00EC56BC">
          <w:rPr>
            <w:rStyle w:val="Hyperlink"/>
            <w:rFonts w:ascii="Times New Roman" w:hAnsi="Times New Roman" w:cs="Times New Roman"/>
            <w:noProof/>
            <w:sz w:val="24"/>
            <w:szCs w:val="24"/>
            <w:vertAlign w:val="subscript"/>
            <w:lang w:val="sq-AL"/>
          </w:rPr>
          <w:t>Sst</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Sst</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_Toc56611858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59" w:history="1">
        <w:r w:rsidR="00AA6D0E" w:rsidRPr="00EC56BC">
          <w:rPr>
            <w:rStyle w:val="Hyperlink"/>
            <w:rFonts w:ascii="Times New Roman" w:hAnsi="Times New Roman" w:cs="Times New Roman"/>
            <w:noProof/>
            <w:sz w:val="24"/>
            <w:szCs w:val="24"/>
            <w:lang w:val="sq-AL"/>
          </w:rPr>
          <w:t>Tabela 46: Përcaktimi i indeksit të klorofilit a (SI</w:t>
        </w:r>
        <w:r w:rsidR="00AA6D0E" w:rsidRPr="00EC56BC">
          <w:rPr>
            <w:rStyle w:val="Hyperlink"/>
            <w:rFonts w:ascii="Times New Roman" w:hAnsi="Times New Roman" w:cs="Times New Roman"/>
            <w:noProof/>
            <w:sz w:val="24"/>
            <w:szCs w:val="24"/>
            <w:vertAlign w:val="subscript"/>
            <w:lang w:val="sq-AL"/>
          </w:rPr>
          <w:t>Chlo</w:t>
        </w:r>
        <w:r w:rsidR="00AA6D0E" w:rsidRPr="00EC56BC">
          <w:rPr>
            <w:rStyle w:val="Hyperlink"/>
            <w:rFonts w:ascii="Times New Roman" w:hAnsi="Times New Roman" w:cs="Times New Roman"/>
            <w:noProof/>
            <w:sz w:val="24"/>
            <w:szCs w:val="24"/>
            <w:lang w:val="sq-AL"/>
          </w:rPr>
          <w:t>) dhe faktori i tij i peshimit (K</w:t>
        </w:r>
        <w:r w:rsidR="00AA6D0E" w:rsidRPr="00EC56BC">
          <w:rPr>
            <w:rStyle w:val="Hyperlink"/>
            <w:rFonts w:ascii="Times New Roman" w:hAnsi="Times New Roman" w:cs="Times New Roman"/>
            <w:noProof/>
            <w:sz w:val="24"/>
            <w:szCs w:val="24"/>
            <w:vertAlign w:val="subscript"/>
            <w:lang w:val="sq-AL"/>
          </w:rPr>
          <w:t>Chlo</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_Toc56611859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47</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60" w:history="1">
        <w:r w:rsidR="00AA6D0E" w:rsidRPr="00EC56BC">
          <w:rPr>
            <w:rStyle w:val="Hyperlink"/>
            <w:rFonts w:ascii="Times New Roman" w:hAnsi="Times New Roman" w:cs="Times New Roman"/>
            <w:noProof/>
            <w:sz w:val="24"/>
            <w:szCs w:val="24"/>
            <w:lang w:val="sq-AL"/>
          </w:rPr>
          <w:t>Tabela 47: Pasqyrë e të gjithë parametrave dhe përdorimeve të zonës, të marrë në konsideratë për të llogaritur shkallën e pajtueshmërisë në ZPA-të për peshqit.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_Toc56611860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48</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61" w:history="1">
        <w:r w:rsidR="00AA6D0E" w:rsidRPr="00EC56BC">
          <w:rPr>
            <w:rStyle w:val="Hyperlink"/>
            <w:rFonts w:ascii="Times New Roman" w:hAnsi="Times New Roman" w:cs="Times New Roman"/>
            <w:noProof/>
            <w:sz w:val="24"/>
            <w:szCs w:val="24"/>
            <w:lang w:val="sq-AL"/>
          </w:rPr>
          <w:t xml:space="preserve">Tabela 48: Pasqyrë e të gjithë parametrave dhe përdorimeve të zonës, të marrë në konsideratë për të llogaritur shkallën e pajtueshmërisë në ZPA-të për </w:t>
        </w:r>
        <w:r w:rsidR="00711AFC" w:rsidRPr="00EC56BC">
          <w:rPr>
            <w:rStyle w:val="Hyperlink"/>
            <w:rFonts w:ascii="Times New Roman" w:hAnsi="Times New Roman" w:cs="Times New Roman"/>
            <w:noProof/>
            <w:sz w:val="24"/>
            <w:szCs w:val="24"/>
            <w:lang w:val="sq-AL"/>
          </w:rPr>
          <w:t>molusqet</w:t>
        </w:r>
        <w:r w:rsidR="00AA6D0E" w:rsidRPr="00EC56BC">
          <w:rPr>
            <w:rStyle w:val="Hyperlink"/>
            <w:rFonts w:ascii="Times New Roman" w:hAnsi="Times New Roman" w:cs="Times New Roman"/>
            <w:noProof/>
            <w:sz w:val="24"/>
            <w:szCs w:val="24"/>
            <w:lang w:val="sq-AL"/>
          </w:rPr>
          <w:t>.</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_Toc56611861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49</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62" w:history="1">
        <w:r w:rsidR="00AA6D0E" w:rsidRPr="00EC56BC">
          <w:rPr>
            <w:rStyle w:val="Hyperlink"/>
            <w:rFonts w:ascii="Times New Roman" w:hAnsi="Times New Roman" w:cs="Times New Roman"/>
            <w:noProof/>
            <w:sz w:val="24"/>
            <w:szCs w:val="24"/>
            <w:lang w:val="sq-AL"/>
          </w:rPr>
          <w:t>Tabela 49: Largësia e objektit të akuakulturës nga bregu dhe koeficientët korrespondues të saj.</w:t>
        </w:r>
        <m:oMath>
          <m:r>
            <w:rPr>
              <w:rStyle w:val="Hyperlink"/>
              <w:rFonts w:ascii="Cambria Math" w:hAnsi="Cambria Math" w:cs="Times New Roman"/>
              <w:noProof/>
              <w:sz w:val="24"/>
              <w:szCs w:val="24"/>
              <w:lang w:val="sq-AL"/>
            </w:rPr>
            <m:t>fa</m:t>
          </m:r>
        </m:oMath>
        <w:r w:rsidR="00AA6D0E" w:rsidRPr="00EC56BC">
          <w:rPr>
            <w:rStyle w:val="Hyperlink"/>
            <w:rFonts w:ascii="Times New Roman" w:hAnsi="Times New Roman" w:cs="Times New Roman"/>
            <w:noProof/>
            <w:sz w:val="24"/>
            <w:szCs w:val="24"/>
            <w:lang w:val="sq-AL"/>
          </w:rPr>
          <w:t>: koeficienti i largësisë, nga 1 në 2</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_Toc56611862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50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63" w:history="1">
        <w:r w:rsidR="00AA6D0E" w:rsidRPr="00EC56BC">
          <w:rPr>
            <w:rStyle w:val="Hyperlink"/>
            <w:rFonts w:ascii="Times New Roman" w:hAnsi="Times New Roman" w:cs="Times New Roman"/>
            <w:noProof/>
            <w:sz w:val="24"/>
            <w:szCs w:val="24"/>
            <w:lang w:val="sq-AL"/>
          </w:rPr>
          <w:t xml:space="preserve">Tabela 50: Thellësia nën objektin e akuakulturës dhe koeficientët korrespondues të saj. </w:t>
        </w:r>
        <m:oMath>
          <m:r>
            <w:rPr>
              <w:rStyle w:val="Hyperlink"/>
              <w:rFonts w:ascii="Cambria Math" w:hAnsi="Cambria Math" w:cs="Times New Roman"/>
              <w:noProof/>
              <w:sz w:val="24"/>
              <w:szCs w:val="24"/>
              <w:lang w:val="sq-AL"/>
            </w:rPr>
            <m:t>fb</m:t>
          </m:r>
        </m:oMath>
        <w:r w:rsidR="00AA6D0E" w:rsidRPr="00EC56BC">
          <w:rPr>
            <w:rStyle w:val="Hyperlink"/>
            <w:rFonts w:ascii="Times New Roman" w:hAnsi="Times New Roman" w:cs="Times New Roman"/>
            <w:noProof/>
            <w:sz w:val="24"/>
            <w:szCs w:val="24"/>
            <w:lang w:val="sq-AL"/>
          </w:rPr>
          <w:t>: koeficienti i thellësisë, nga 0.9 në 2</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_Toc56611863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50</w:t>
        </w:r>
        <w:r w:rsidR="00333F93" w:rsidRPr="00EC56BC">
          <w:rPr>
            <w:rFonts w:ascii="Times New Roman" w:hAnsi="Times New Roman" w:cs="Times New Roman"/>
            <w:noProof/>
            <w:webHidden/>
            <w:sz w:val="24"/>
            <w:szCs w:val="24"/>
            <w:lang w:val="sq-AL"/>
          </w:rPr>
          <w:fldChar w:fldCharType="end"/>
        </w:r>
      </w:hyperlink>
    </w:p>
    <w:p w:rsidR="00AA6D0E" w:rsidRPr="00EC56BC" w:rsidRDefault="00AA75D6">
      <w:pPr>
        <w:pStyle w:val="TableofFigures"/>
        <w:tabs>
          <w:tab w:val="right" w:leader="dot" w:pos="9628"/>
        </w:tabs>
        <w:rPr>
          <w:rFonts w:ascii="Times New Roman" w:eastAsiaTheme="minorEastAsia" w:hAnsi="Times New Roman" w:cs="Times New Roman"/>
          <w:noProof/>
          <w:sz w:val="24"/>
          <w:szCs w:val="24"/>
          <w:lang w:val="sq-AL"/>
        </w:rPr>
      </w:pPr>
      <w:hyperlink w:anchor="_Toc56611864" w:history="1">
        <w:r w:rsidR="00AA6D0E" w:rsidRPr="00EC56BC">
          <w:rPr>
            <w:rStyle w:val="Hyperlink"/>
            <w:rFonts w:ascii="Times New Roman" w:hAnsi="Times New Roman" w:cs="Times New Roman"/>
            <w:noProof/>
            <w:sz w:val="24"/>
            <w:szCs w:val="24"/>
            <w:lang w:val="sq-AL"/>
          </w:rPr>
          <w:t xml:space="preserve">Tabela 51: Ekspozimi i zonës dhe koeficientët korrespondues të saj. </w:t>
        </w:r>
        <m:oMath>
          <m:r>
            <w:rPr>
              <w:rStyle w:val="Hyperlink"/>
              <w:rFonts w:ascii="Cambria Math" w:hAnsi="Cambria Math" w:cs="Times New Roman"/>
              <w:noProof/>
              <w:sz w:val="24"/>
              <w:szCs w:val="24"/>
              <w:lang w:val="sq-AL"/>
            </w:rPr>
            <m:t>fk</m:t>
          </m:r>
        </m:oMath>
        <w:r w:rsidR="00AA6D0E" w:rsidRPr="00EC56BC">
          <w:rPr>
            <w:rStyle w:val="Hyperlink"/>
            <w:rFonts w:ascii="Times New Roman" w:hAnsi="Times New Roman" w:cs="Times New Roman"/>
            <w:noProof/>
            <w:sz w:val="24"/>
            <w:szCs w:val="24"/>
            <w:lang w:val="sq-AL"/>
          </w:rPr>
          <w:t>: koeficienti i hapjes, nga 1 në 2.5</w:t>
        </w:r>
        <w:r w:rsidR="00AA6D0E" w:rsidRPr="00EC56BC">
          <w:rPr>
            <w:rFonts w:ascii="Times New Roman" w:hAnsi="Times New Roman" w:cs="Times New Roman"/>
            <w:noProof/>
            <w:webHidden/>
            <w:sz w:val="24"/>
            <w:szCs w:val="24"/>
            <w:lang w:val="sq-AL"/>
          </w:rPr>
          <w:tab/>
        </w:r>
        <w:r w:rsidR="00333F93" w:rsidRPr="00EC56BC">
          <w:rPr>
            <w:rFonts w:ascii="Times New Roman" w:hAnsi="Times New Roman" w:cs="Times New Roman"/>
            <w:noProof/>
            <w:webHidden/>
            <w:sz w:val="24"/>
            <w:szCs w:val="24"/>
            <w:lang w:val="sq-AL"/>
          </w:rPr>
          <w:fldChar w:fldCharType="begin"/>
        </w:r>
        <w:r w:rsidR="00AA6D0E" w:rsidRPr="00EC56BC">
          <w:rPr>
            <w:rFonts w:ascii="Times New Roman" w:hAnsi="Times New Roman" w:cs="Times New Roman"/>
            <w:noProof/>
            <w:webHidden/>
            <w:sz w:val="24"/>
            <w:szCs w:val="24"/>
            <w:lang w:val="sq-AL"/>
          </w:rPr>
          <w:instrText xml:space="preserve"> PAGEREF _Toc56611864 \h </w:instrText>
        </w:r>
        <w:r w:rsidR="00333F93" w:rsidRPr="00EC56BC">
          <w:rPr>
            <w:rFonts w:ascii="Times New Roman" w:hAnsi="Times New Roman" w:cs="Times New Roman"/>
            <w:noProof/>
            <w:webHidden/>
            <w:sz w:val="24"/>
            <w:szCs w:val="24"/>
            <w:lang w:val="sq-AL"/>
          </w:rPr>
        </w:r>
        <w:r w:rsidR="00333F93" w:rsidRPr="00EC56BC">
          <w:rPr>
            <w:rFonts w:ascii="Times New Roman" w:hAnsi="Times New Roman" w:cs="Times New Roman"/>
            <w:noProof/>
            <w:webHidden/>
            <w:sz w:val="24"/>
            <w:szCs w:val="24"/>
            <w:lang w:val="sq-AL"/>
          </w:rPr>
          <w:fldChar w:fldCharType="separate"/>
        </w:r>
        <w:r w:rsidR="00AA6D0E" w:rsidRPr="00EC56BC">
          <w:rPr>
            <w:rFonts w:ascii="Times New Roman" w:hAnsi="Times New Roman" w:cs="Times New Roman"/>
            <w:noProof/>
            <w:webHidden/>
            <w:sz w:val="24"/>
            <w:szCs w:val="24"/>
            <w:lang w:val="sq-AL"/>
          </w:rPr>
          <w:t>51</w:t>
        </w:r>
        <w:r w:rsidR="00333F93" w:rsidRPr="00EC56BC">
          <w:rPr>
            <w:rFonts w:ascii="Times New Roman" w:hAnsi="Times New Roman" w:cs="Times New Roman"/>
            <w:noProof/>
            <w:webHidden/>
            <w:sz w:val="24"/>
            <w:szCs w:val="24"/>
            <w:lang w:val="sq-AL"/>
          </w:rPr>
          <w:fldChar w:fldCharType="end"/>
        </w:r>
      </w:hyperlink>
    </w:p>
    <w:p w:rsidR="00A46F85" w:rsidRPr="00EC56BC" w:rsidRDefault="00333F93" w:rsidP="00A46F85">
      <w:pPr>
        <w:rPr>
          <w:rFonts w:ascii="Times New Roman" w:hAnsi="Times New Roman" w:cs="Times New Roman"/>
          <w:sz w:val="24"/>
          <w:szCs w:val="24"/>
          <w:lang w:val="sq-AL"/>
        </w:rPr>
      </w:pPr>
      <w:r w:rsidRPr="00EC56BC">
        <w:rPr>
          <w:rFonts w:ascii="Times New Roman" w:hAnsi="Times New Roman" w:cs="Times New Roman"/>
          <w:sz w:val="24"/>
          <w:szCs w:val="24"/>
          <w:lang w:val="sq-AL"/>
        </w:rPr>
        <w:fldChar w:fldCharType="end"/>
      </w:r>
    </w:p>
    <w:p w:rsidR="00B418DD" w:rsidRPr="00EC56BC" w:rsidRDefault="008D0E99" w:rsidP="00B418DD">
      <w:pPr>
        <w:pStyle w:val="Heading1"/>
        <w:spacing w:before="0" w:line="240" w:lineRule="auto"/>
        <w:jc w:val="both"/>
        <w:rPr>
          <w:rFonts w:ascii="Times New Roman" w:hAnsi="Times New Roman" w:cs="Times New Roman"/>
          <w:szCs w:val="24"/>
          <w:lang w:val="sq-AL"/>
        </w:rPr>
      </w:pPr>
      <w:bookmarkStart w:id="6" w:name="_Toc56108279"/>
      <w:bookmarkStart w:id="7" w:name="_Toc56683462"/>
      <w:r w:rsidRPr="00EC56BC">
        <w:rPr>
          <w:rFonts w:ascii="Times New Roman" w:hAnsi="Times New Roman" w:cs="Times New Roman"/>
          <w:szCs w:val="24"/>
          <w:lang w:val="sq-AL"/>
        </w:rPr>
        <w:t>Lista e Figurave</w:t>
      </w:r>
      <w:bookmarkEnd w:id="6"/>
      <w:bookmarkEnd w:id="7"/>
    </w:p>
    <w:p w:rsidR="00D942C9" w:rsidRPr="00EC56BC" w:rsidRDefault="00333F93">
      <w:pPr>
        <w:pStyle w:val="TableofFigures"/>
        <w:tabs>
          <w:tab w:val="right" w:leader="dot" w:pos="9628"/>
        </w:tabs>
        <w:rPr>
          <w:rFonts w:ascii="Times New Roman" w:eastAsiaTheme="minorEastAsia" w:hAnsi="Times New Roman" w:cs="Times New Roman"/>
          <w:sz w:val="24"/>
          <w:szCs w:val="24"/>
          <w:lang w:val="sq-AL"/>
        </w:rPr>
      </w:pPr>
      <w:r w:rsidRPr="00EC56BC">
        <w:rPr>
          <w:rFonts w:ascii="Times New Roman" w:hAnsi="Times New Roman" w:cs="Times New Roman"/>
          <w:sz w:val="24"/>
          <w:szCs w:val="24"/>
          <w:lang w:val="sq-AL"/>
        </w:rPr>
        <w:fldChar w:fldCharType="begin"/>
      </w:r>
      <w:r w:rsidR="00A46F85" w:rsidRPr="00EC56BC">
        <w:rPr>
          <w:rFonts w:ascii="Times New Roman" w:hAnsi="Times New Roman" w:cs="Times New Roman"/>
          <w:sz w:val="24"/>
          <w:szCs w:val="24"/>
          <w:lang w:val="sq-AL"/>
        </w:rPr>
        <w:instrText xml:space="preserve"> TOC \h \z \c "Figure" </w:instrText>
      </w:r>
      <w:r w:rsidRPr="00EC56BC">
        <w:rPr>
          <w:rFonts w:ascii="Times New Roman" w:hAnsi="Times New Roman" w:cs="Times New Roman"/>
          <w:sz w:val="24"/>
          <w:szCs w:val="24"/>
          <w:lang w:val="sq-AL"/>
        </w:rPr>
        <w:fldChar w:fldCharType="separate"/>
      </w:r>
      <w:hyperlink w:anchor="_Toc56177887" w:history="1">
        <w:r w:rsidR="00D942C9" w:rsidRPr="00EC56BC">
          <w:rPr>
            <w:rStyle w:val="Hyperlink"/>
            <w:rFonts w:ascii="Times New Roman" w:hAnsi="Times New Roman" w:cs="Times New Roman"/>
            <w:sz w:val="24"/>
            <w:szCs w:val="24"/>
            <w:lang w:val="sq-AL"/>
          </w:rPr>
          <w:t>Figura 1: Identifikimi i Kategorisë 01 të ZPA – peshqit në zonën e Lezhës</w:t>
        </w:r>
        <w:r w:rsidR="00D942C9" w:rsidRPr="00EC56BC">
          <w:rPr>
            <w:rFonts w:ascii="Times New Roman" w:hAnsi="Times New Roman" w:cs="Times New Roman"/>
            <w:webHidden/>
            <w:sz w:val="24"/>
            <w:szCs w:val="24"/>
            <w:lang w:val="sq-AL"/>
          </w:rPr>
          <w:tab/>
        </w:r>
        <w:r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_Toc56177887 \h </w:instrText>
        </w:r>
        <w:r w:rsidRPr="00EC56BC">
          <w:rPr>
            <w:rFonts w:ascii="Times New Roman" w:hAnsi="Times New Roman" w:cs="Times New Roman"/>
            <w:webHidden/>
            <w:sz w:val="24"/>
            <w:szCs w:val="24"/>
            <w:lang w:val="sq-AL"/>
          </w:rPr>
        </w:r>
        <w:r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18</w:t>
        </w:r>
        <w:r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88" w:history="1">
        <w:r w:rsidR="00D942C9" w:rsidRPr="00EC56BC">
          <w:rPr>
            <w:rStyle w:val="Hyperlink"/>
            <w:rFonts w:ascii="Times New Roman" w:hAnsi="Times New Roman" w:cs="Times New Roman"/>
            <w:sz w:val="24"/>
            <w:szCs w:val="24"/>
            <w:lang w:val="sq-AL"/>
          </w:rPr>
          <w:t xml:space="preserve">Figura 2: Identifikimi i Kategorisë 02 të ZPA – </w:t>
        </w:r>
        <w:r w:rsidR="0018304D" w:rsidRPr="00EC56BC">
          <w:rPr>
            <w:rStyle w:val="Hyperlink"/>
            <w:rFonts w:ascii="Times New Roman" w:hAnsi="Times New Roman" w:cs="Times New Roman"/>
            <w:sz w:val="24"/>
            <w:szCs w:val="24"/>
            <w:lang w:val="sq-AL"/>
          </w:rPr>
          <w:t>Molusqe</w:t>
        </w:r>
        <w:r w:rsidR="00711AFC" w:rsidRPr="00EC56BC">
          <w:rPr>
            <w:rStyle w:val="Hyperlink"/>
            <w:rFonts w:ascii="Times New Roman" w:hAnsi="Times New Roman" w:cs="Times New Roman"/>
            <w:sz w:val="24"/>
            <w:szCs w:val="24"/>
            <w:lang w:val="sq-AL"/>
          </w:rPr>
          <w:t>t</w:t>
        </w:r>
        <w:r w:rsidR="00D942C9" w:rsidRPr="00EC56BC">
          <w:rPr>
            <w:rStyle w:val="Hyperlink"/>
            <w:rFonts w:ascii="Times New Roman" w:hAnsi="Times New Roman" w:cs="Times New Roman"/>
            <w:sz w:val="24"/>
            <w:szCs w:val="24"/>
            <w:lang w:val="sq-AL"/>
          </w:rPr>
          <w:t xml:space="preserve"> në zonën e Lezhës</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_Toc56177888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19</w:t>
        </w:r>
        <w:r w:rsidR="00333F93"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89" w:history="1">
        <w:r w:rsidR="00D942C9" w:rsidRPr="00EC56BC">
          <w:rPr>
            <w:rStyle w:val="Hyperlink"/>
            <w:rFonts w:ascii="Times New Roman" w:hAnsi="Times New Roman" w:cs="Times New Roman"/>
            <w:sz w:val="24"/>
            <w:szCs w:val="24"/>
            <w:lang w:val="sq-AL"/>
          </w:rPr>
          <w:t>Figura 3: Identifikimi i Kategorisë 01 të ZPA – peshqit në zonën e Durrësit</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_Toc56177889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21</w:t>
        </w:r>
        <w:r w:rsidR="00333F93"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90" w:history="1">
        <w:r w:rsidR="00D942C9" w:rsidRPr="00EC56BC">
          <w:rPr>
            <w:rStyle w:val="Hyperlink"/>
            <w:rFonts w:ascii="Times New Roman" w:hAnsi="Times New Roman" w:cs="Times New Roman"/>
            <w:sz w:val="24"/>
            <w:szCs w:val="24"/>
            <w:lang w:val="sq-AL"/>
          </w:rPr>
          <w:t xml:space="preserve">Figura 4: Identifikimi i Kategorisë 02 të ZPA – </w:t>
        </w:r>
        <w:r w:rsidR="0018304D" w:rsidRPr="00EC56BC">
          <w:rPr>
            <w:rStyle w:val="Hyperlink"/>
            <w:rFonts w:ascii="Times New Roman" w:hAnsi="Times New Roman" w:cs="Times New Roman"/>
            <w:sz w:val="24"/>
            <w:szCs w:val="24"/>
            <w:lang w:val="sq-AL"/>
          </w:rPr>
          <w:t>Molusqe</w:t>
        </w:r>
        <w:r w:rsidR="00711AFC" w:rsidRPr="00EC56BC">
          <w:rPr>
            <w:rStyle w:val="Hyperlink"/>
            <w:rFonts w:ascii="Times New Roman" w:hAnsi="Times New Roman" w:cs="Times New Roman"/>
            <w:sz w:val="24"/>
            <w:szCs w:val="24"/>
            <w:lang w:val="sq-AL"/>
          </w:rPr>
          <w:t>t</w:t>
        </w:r>
        <w:r w:rsidR="00D942C9" w:rsidRPr="00EC56BC">
          <w:rPr>
            <w:rStyle w:val="Hyperlink"/>
            <w:rFonts w:ascii="Times New Roman" w:hAnsi="Times New Roman" w:cs="Times New Roman"/>
            <w:sz w:val="24"/>
            <w:szCs w:val="24"/>
            <w:lang w:val="sq-AL"/>
          </w:rPr>
          <w:t xml:space="preserve"> në zonën e Durrësit</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_Toc56177890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23</w:t>
        </w:r>
        <w:r w:rsidR="00333F93"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91" w:history="1">
        <w:r w:rsidR="00D942C9" w:rsidRPr="00EC56BC">
          <w:rPr>
            <w:rStyle w:val="Hyperlink"/>
            <w:rFonts w:ascii="Times New Roman" w:hAnsi="Times New Roman" w:cs="Times New Roman"/>
            <w:sz w:val="24"/>
            <w:szCs w:val="24"/>
            <w:lang w:val="sq-AL"/>
          </w:rPr>
          <w:t>Figura 5: Identifikimi i Kategorisë 01 të ZPA – peshqit në zonën e Vlorës</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_Toc56177891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25</w:t>
        </w:r>
        <w:r w:rsidR="00333F93"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92" w:history="1">
        <w:r w:rsidR="00D942C9" w:rsidRPr="00EC56BC">
          <w:rPr>
            <w:rStyle w:val="Hyperlink"/>
            <w:rFonts w:ascii="Times New Roman" w:hAnsi="Times New Roman" w:cs="Times New Roman"/>
            <w:sz w:val="24"/>
            <w:szCs w:val="24"/>
            <w:lang w:val="sq-AL"/>
          </w:rPr>
          <w:t>Figura 6: Identifikimi i Kategorisë 01 të ZPA – peshqit në zonën e Sarandës</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_Toc56177892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28</w:t>
        </w:r>
        <w:r w:rsidR="00333F93" w:rsidRPr="00EC56BC">
          <w:rPr>
            <w:rFonts w:ascii="Times New Roman" w:hAnsi="Times New Roman" w:cs="Times New Roman"/>
            <w:webHidden/>
            <w:sz w:val="24"/>
            <w:szCs w:val="24"/>
            <w:lang w:val="sq-AL"/>
          </w:rPr>
          <w:fldChar w:fldCharType="end"/>
        </w:r>
      </w:hyperlink>
    </w:p>
    <w:p w:rsidR="00D942C9" w:rsidRPr="00EC56BC" w:rsidRDefault="00AA75D6">
      <w:pPr>
        <w:pStyle w:val="TableofFigures"/>
        <w:tabs>
          <w:tab w:val="right" w:leader="dot" w:pos="9628"/>
        </w:tabs>
        <w:rPr>
          <w:rFonts w:ascii="Times New Roman" w:eastAsiaTheme="minorEastAsia" w:hAnsi="Times New Roman" w:cs="Times New Roman"/>
          <w:sz w:val="24"/>
          <w:szCs w:val="24"/>
          <w:lang w:val="sq-AL"/>
        </w:rPr>
      </w:pPr>
      <w:hyperlink w:anchor="_Toc56177893" w:history="1">
        <w:r w:rsidR="00D942C9" w:rsidRPr="00EC56BC">
          <w:rPr>
            <w:rStyle w:val="Hyperlink"/>
            <w:rFonts w:ascii="Times New Roman" w:hAnsi="Times New Roman" w:cs="Times New Roman"/>
            <w:sz w:val="24"/>
            <w:szCs w:val="24"/>
            <w:lang w:val="sq-AL"/>
          </w:rPr>
          <w:t xml:space="preserve">Figura 7: Identifikimi i Kategorisë 02 të ZPA – </w:t>
        </w:r>
        <w:r w:rsidR="0018304D" w:rsidRPr="00EC56BC">
          <w:rPr>
            <w:rStyle w:val="Hyperlink"/>
            <w:rFonts w:ascii="Times New Roman" w:hAnsi="Times New Roman" w:cs="Times New Roman"/>
            <w:sz w:val="24"/>
            <w:szCs w:val="24"/>
            <w:lang w:val="sq-AL"/>
          </w:rPr>
          <w:t>Molusqe</w:t>
        </w:r>
        <w:r w:rsidR="00711AFC" w:rsidRPr="00EC56BC">
          <w:rPr>
            <w:rStyle w:val="Hyperlink"/>
            <w:rFonts w:ascii="Times New Roman" w:hAnsi="Times New Roman" w:cs="Times New Roman"/>
            <w:sz w:val="24"/>
            <w:szCs w:val="24"/>
            <w:lang w:val="sq-AL"/>
          </w:rPr>
          <w:t>t</w:t>
        </w:r>
        <w:r w:rsidR="00D942C9" w:rsidRPr="00EC56BC">
          <w:rPr>
            <w:rStyle w:val="Hyperlink"/>
            <w:rFonts w:ascii="Times New Roman" w:hAnsi="Times New Roman" w:cs="Times New Roman"/>
            <w:sz w:val="24"/>
            <w:szCs w:val="24"/>
            <w:lang w:val="sq-AL"/>
          </w:rPr>
          <w:t xml:space="preserve"> në zonën e Sarandës</w:t>
        </w:r>
        <w:r w:rsidR="00D942C9" w:rsidRPr="00EC56BC">
          <w:rPr>
            <w:rFonts w:ascii="Times New Roman" w:hAnsi="Times New Roman" w:cs="Times New Roman"/>
            <w:webHidden/>
            <w:sz w:val="24"/>
            <w:szCs w:val="24"/>
            <w:lang w:val="sq-AL"/>
          </w:rPr>
          <w:tab/>
        </w:r>
        <w:r w:rsidR="00333F93" w:rsidRPr="00EC56BC">
          <w:rPr>
            <w:rFonts w:ascii="Times New Roman" w:hAnsi="Times New Roman" w:cs="Times New Roman"/>
            <w:webHidden/>
            <w:sz w:val="24"/>
            <w:szCs w:val="24"/>
            <w:lang w:val="sq-AL"/>
          </w:rPr>
          <w:fldChar w:fldCharType="begin"/>
        </w:r>
        <w:r w:rsidR="00D942C9" w:rsidRPr="00EC56BC">
          <w:rPr>
            <w:rFonts w:ascii="Times New Roman" w:hAnsi="Times New Roman" w:cs="Times New Roman"/>
            <w:webHidden/>
            <w:sz w:val="24"/>
            <w:szCs w:val="24"/>
            <w:lang w:val="sq-AL"/>
          </w:rPr>
          <w:instrText xml:space="preserve"> PAGEREF _Toc56177893 \h </w:instrText>
        </w:r>
        <w:r w:rsidR="00333F93" w:rsidRPr="00EC56BC">
          <w:rPr>
            <w:rFonts w:ascii="Times New Roman" w:hAnsi="Times New Roman" w:cs="Times New Roman"/>
            <w:webHidden/>
            <w:sz w:val="24"/>
            <w:szCs w:val="24"/>
            <w:lang w:val="sq-AL"/>
          </w:rPr>
        </w:r>
        <w:r w:rsidR="00333F93" w:rsidRPr="00EC56BC">
          <w:rPr>
            <w:rFonts w:ascii="Times New Roman" w:hAnsi="Times New Roman" w:cs="Times New Roman"/>
            <w:webHidden/>
            <w:sz w:val="24"/>
            <w:szCs w:val="24"/>
            <w:lang w:val="sq-AL"/>
          </w:rPr>
          <w:fldChar w:fldCharType="separate"/>
        </w:r>
        <w:r w:rsidR="00D942C9" w:rsidRPr="00EC56BC">
          <w:rPr>
            <w:rFonts w:ascii="Times New Roman" w:hAnsi="Times New Roman" w:cs="Times New Roman"/>
            <w:webHidden/>
            <w:sz w:val="24"/>
            <w:szCs w:val="24"/>
            <w:lang w:val="sq-AL"/>
          </w:rPr>
          <w:t>29</w:t>
        </w:r>
        <w:r w:rsidR="00333F93" w:rsidRPr="00EC56BC">
          <w:rPr>
            <w:rFonts w:ascii="Times New Roman" w:hAnsi="Times New Roman" w:cs="Times New Roman"/>
            <w:webHidden/>
            <w:sz w:val="24"/>
            <w:szCs w:val="24"/>
            <w:lang w:val="sq-AL"/>
          </w:rPr>
          <w:fldChar w:fldCharType="end"/>
        </w:r>
      </w:hyperlink>
    </w:p>
    <w:p w:rsidR="00A46F85" w:rsidRPr="003E3C52" w:rsidRDefault="00333F93" w:rsidP="00B418DD">
      <w:pPr>
        <w:rPr>
          <w:rFonts w:ascii="Times New Roman" w:hAnsi="Times New Roman" w:cs="Times New Roman"/>
          <w:lang w:val="sq-AL"/>
        </w:rPr>
      </w:pPr>
      <w:r w:rsidRPr="00EC56BC">
        <w:rPr>
          <w:rFonts w:ascii="Times New Roman" w:hAnsi="Times New Roman" w:cs="Times New Roman"/>
          <w:sz w:val="24"/>
          <w:szCs w:val="24"/>
          <w:lang w:val="sq-AL"/>
        </w:rPr>
        <w:fldChar w:fldCharType="end"/>
      </w:r>
    </w:p>
    <w:p w:rsidR="00977D04" w:rsidRPr="003E3C52" w:rsidRDefault="00C97E84">
      <w:pPr>
        <w:rPr>
          <w:rFonts w:ascii="Times New Roman" w:hAnsi="Times New Roman" w:cs="Times New Roman"/>
          <w:lang w:val="sq-AL"/>
        </w:rPr>
      </w:pPr>
      <w:r w:rsidRPr="003E3C52">
        <w:rPr>
          <w:rFonts w:ascii="Times New Roman" w:hAnsi="Times New Roman" w:cs="Times New Roman"/>
          <w:lang w:val="sq-AL"/>
        </w:rPr>
        <w:br w:type="page"/>
      </w:r>
    </w:p>
    <w:p w:rsidR="00DF2E74" w:rsidRPr="002E1AB2" w:rsidRDefault="00287611" w:rsidP="004B7A11">
      <w:pPr>
        <w:pStyle w:val="Heading1"/>
        <w:numPr>
          <w:ilvl w:val="0"/>
          <w:numId w:val="15"/>
        </w:numPr>
        <w:rPr>
          <w:rFonts w:ascii="Times New Roman" w:hAnsi="Times New Roman" w:cs="Times New Roman"/>
          <w:i/>
          <w:iCs/>
          <w:sz w:val="26"/>
          <w:szCs w:val="26"/>
          <w:lang w:val="sq-AL"/>
        </w:rPr>
      </w:pPr>
      <w:bookmarkStart w:id="8" w:name="_Toc56683463"/>
      <w:r w:rsidRPr="002E1AB2">
        <w:rPr>
          <w:rFonts w:ascii="Times New Roman" w:hAnsi="Times New Roman" w:cs="Times New Roman"/>
          <w:i/>
          <w:iCs/>
          <w:sz w:val="26"/>
          <w:szCs w:val="26"/>
          <w:lang w:val="sq-AL"/>
        </w:rPr>
        <w:lastRenderedPageBreak/>
        <w:t>Akuakultura: Një Vështrim në Nivel Global dhe Rajonal</w:t>
      </w:r>
      <w:bookmarkEnd w:id="8"/>
    </w:p>
    <w:p w:rsidR="009E71B3" w:rsidRPr="00EC56BC" w:rsidRDefault="009E71B3" w:rsidP="00421E2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Akuakultura, në të gjithë botën, konsiderohet si një nga sektorët </w:t>
      </w:r>
      <w:r w:rsidR="00C147A2" w:rsidRPr="00EC56BC">
        <w:rPr>
          <w:rFonts w:ascii="Times New Roman" w:hAnsi="Times New Roman" w:cs="Times New Roman"/>
          <w:sz w:val="24"/>
          <w:szCs w:val="24"/>
          <w:lang w:val="sq-AL"/>
        </w:rPr>
        <w:t xml:space="preserve">me rritjen </w:t>
      </w:r>
      <w:r w:rsidRPr="00EC56BC">
        <w:rPr>
          <w:rFonts w:ascii="Times New Roman" w:hAnsi="Times New Roman" w:cs="Times New Roman"/>
          <w:sz w:val="24"/>
          <w:szCs w:val="24"/>
          <w:lang w:val="sq-AL"/>
        </w:rPr>
        <w:t>më të shpejtë të prodhimit të ushqimit, duke kontribuar në sigurinë ushqimore, punësimin dhe zhvillimin ekonomik, dhe kjo prirje globale parashikohet të vazhdojë edhe në të ardhmen. Sipas statistikave të FAO, në vitin 2018 prodhimi total i akuakulturës botërore arriti në 82.1 milionë ton gjallesa ujore, me një vlerë totale të shitjes tek “porta e aktivitetit</w:t>
      </w:r>
      <w:r w:rsidR="00C147A2" w:rsidRPr="00EC56BC">
        <w:rPr>
          <w:rFonts w:ascii="Times New Roman" w:hAnsi="Times New Roman" w:cs="Times New Roman"/>
          <w:sz w:val="24"/>
          <w:szCs w:val="24"/>
          <w:lang w:val="sq-AL"/>
        </w:rPr>
        <w:t xml:space="preserve"> = te prodhuesi </w:t>
      </w:r>
      <w:r w:rsidRPr="00EC56BC">
        <w:rPr>
          <w:rFonts w:ascii="Times New Roman" w:hAnsi="Times New Roman" w:cs="Times New Roman"/>
          <w:sz w:val="24"/>
          <w:szCs w:val="24"/>
          <w:lang w:val="sq-AL"/>
        </w:rPr>
        <w:t>” prej 250.1 miliardë dollarësh (FAO, 2020)</w:t>
      </w:r>
    </w:p>
    <w:p w:rsidR="009E71B3" w:rsidRPr="00EC56BC" w:rsidRDefault="009E71B3" w:rsidP="004A2A98">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Prodhimi botëror i akuakulturës së gjallesave ujore të kultivuara u rrit mesatarisht me 5.3 </w:t>
      </w:r>
      <w:r w:rsidR="00C147A2" w:rsidRPr="00EC56BC">
        <w:rPr>
          <w:rFonts w:ascii="Times New Roman" w:hAnsi="Times New Roman" w:cs="Times New Roman"/>
          <w:sz w:val="24"/>
          <w:szCs w:val="24"/>
          <w:lang w:val="sq-AL"/>
        </w:rPr>
        <w:t>për qind</w:t>
      </w:r>
      <w:r w:rsidRPr="00EC56BC">
        <w:rPr>
          <w:rFonts w:ascii="Times New Roman" w:hAnsi="Times New Roman" w:cs="Times New Roman"/>
          <w:sz w:val="24"/>
          <w:szCs w:val="24"/>
          <w:lang w:val="sq-AL"/>
        </w:rPr>
        <w:t xml:space="preserve"> në vit në periudhën 2001–2018 (FAO, 2020). Kontributi i tij në prodhimin global të peshkut arriti 46 përqind në 2018, nga 25.7 përqind në 2000, ndërsa parashikohet të jetë 53 përqind deri në 2030 (FAO, 2020). Akuakultura i ka bërë peshqit dhe prodhimet e detit më të arritshme për konsumatorët në të gjithë botën, dhe duke qenë se është një mënyrë më efikase për të kthyer proteinat ushqyese në proteina ushqimore krahasuar me kostot e proteinave të tjera të ushqimit nga kafshët, akuakultura do të luajë një rol më të rëndësishëm në ushqimin e popullsisë globale që pritet të arrijë në 9 miliardë deri në vitin 2050 (Banka Botërore, 2013).</w:t>
      </w:r>
    </w:p>
    <w:p w:rsidR="004878BE" w:rsidRPr="00EC56BC" w:rsidRDefault="004878BE" w:rsidP="004A2A98">
      <w:pPr>
        <w:jc w:val="both"/>
        <w:rPr>
          <w:rFonts w:ascii="Times New Roman" w:hAnsi="Times New Roman" w:cs="Times New Roman"/>
          <w:sz w:val="24"/>
          <w:szCs w:val="24"/>
          <w:lang w:val="sq-AL"/>
        </w:rPr>
      </w:pPr>
      <w:r w:rsidRPr="00EC56BC">
        <w:rPr>
          <w:rFonts w:ascii="Times New Roman" w:hAnsi="Times New Roman" w:cs="Times New Roman"/>
          <w:noProof/>
          <w:sz w:val="24"/>
          <w:szCs w:val="24"/>
          <w:lang w:val="sq-AL" w:eastAsia="sq-AL"/>
        </w:rPr>
        <w:drawing>
          <wp:inline distT="0" distB="0" distL="0" distR="0">
            <wp:extent cx="6089650" cy="2943732"/>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1694" cy="2949554"/>
                    </a:xfrm>
                    <a:prstGeom prst="rect">
                      <a:avLst/>
                    </a:prstGeom>
                  </pic:spPr>
                </pic:pic>
              </a:graphicData>
            </a:graphic>
          </wp:inline>
        </w:drawing>
      </w:r>
    </w:p>
    <w:p w:rsidR="004878BE" w:rsidRPr="00EC56BC" w:rsidRDefault="009E71B3" w:rsidP="00070A24">
      <w:pPr>
        <w:spacing w:after="60"/>
        <w:jc w:val="center"/>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Prodhimi global i peshkut nga aktivitetet e akuakulturës dhe peshkimit</w:t>
      </w:r>
      <w:r w:rsidR="004878BE" w:rsidRPr="00EC56BC">
        <w:rPr>
          <w:rFonts w:ascii="Times New Roman" w:hAnsi="Times New Roman" w:cs="Times New Roman"/>
          <w:i/>
          <w:iCs/>
          <w:sz w:val="24"/>
          <w:szCs w:val="24"/>
          <w:lang w:val="sq-AL"/>
        </w:rPr>
        <w:t xml:space="preserve"> (</w:t>
      </w:r>
      <w:r w:rsidRPr="00EC56BC">
        <w:rPr>
          <w:rFonts w:ascii="Times New Roman" w:hAnsi="Times New Roman" w:cs="Times New Roman"/>
          <w:i/>
          <w:iCs/>
          <w:sz w:val="24"/>
          <w:szCs w:val="24"/>
          <w:lang w:val="sq-AL"/>
        </w:rPr>
        <w:t>Burimi</w:t>
      </w:r>
      <w:r w:rsidR="004878BE" w:rsidRPr="00EC56BC">
        <w:rPr>
          <w:rFonts w:ascii="Times New Roman" w:hAnsi="Times New Roman" w:cs="Times New Roman"/>
          <w:i/>
          <w:iCs/>
          <w:sz w:val="24"/>
          <w:szCs w:val="24"/>
          <w:lang w:val="sq-AL"/>
        </w:rPr>
        <w:t>: FAO, 2020)</w:t>
      </w:r>
    </w:p>
    <w:p w:rsidR="004878BE" w:rsidRPr="00EC56BC" w:rsidRDefault="009E71B3" w:rsidP="004878BE">
      <w:pPr>
        <w:jc w:val="center"/>
        <w:rPr>
          <w:rFonts w:ascii="Times New Roman" w:hAnsi="Times New Roman" w:cs="Times New Roman"/>
          <w:sz w:val="24"/>
          <w:szCs w:val="24"/>
          <w:lang w:val="sq-AL"/>
        </w:rPr>
      </w:pPr>
      <w:r w:rsidRPr="00EC56BC">
        <w:rPr>
          <w:rFonts w:ascii="Times New Roman" w:hAnsi="Times New Roman" w:cs="Times New Roman"/>
          <w:sz w:val="24"/>
          <w:szCs w:val="24"/>
          <w:lang w:val="sq-AL"/>
        </w:rPr>
        <w:t>Shënim</w:t>
      </w:r>
      <w:r w:rsidR="004878BE" w:rsidRPr="00EC56BC">
        <w:rPr>
          <w:rFonts w:ascii="Times New Roman" w:hAnsi="Times New Roman" w:cs="Times New Roman"/>
          <w:sz w:val="24"/>
          <w:szCs w:val="24"/>
          <w:lang w:val="sq-AL"/>
        </w:rPr>
        <w:t xml:space="preserve">: </w:t>
      </w:r>
      <w:r w:rsidRPr="00EC56BC">
        <w:rPr>
          <w:rFonts w:ascii="Times New Roman" w:hAnsi="Times New Roman" w:cs="Times New Roman"/>
          <w:sz w:val="24"/>
          <w:szCs w:val="24"/>
          <w:lang w:val="sq-AL"/>
        </w:rPr>
        <w:t>Përjashtohen gjitarët, krokodilët, aligatorët dhe kajmanët, algat e detit dhe bimët e tjera ujore</w:t>
      </w:r>
      <w:r w:rsidR="004878BE" w:rsidRPr="00EC56BC">
        <w:rPr>
          <w:rFonts w:ascii="Times New Roman" w:hAnsi="Times New Roman" w:cs="Times New Roman"/>
          <w:sz w:val="24"/>
          <w:szCs w:val="24"/>
          <w:lang w:val="sq-AL"/>
        </w:rPr>
        <w:t>.</w:t>
      </w:r>
    </w:p>
    <w:p w:rsidR="009E71B3" w:rsidRPr="00EC56BC" w:rsidRDefault="009E71B3" w:rsidP="004878BE">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Ndërkohë që industria e akuakulturës vazhdon trendin e saj afatgjatë të rritjes pozitive, prodhimi global nga aktiviteti i peshkimit ka qenë relativisht i qëndrueshëm që nga fundi i viteve 1980, me prodhim vjetor që, në përgjithësi luhate</w:t>
      </w:r>
      <w:r w:rsidR="00447D7E" w:rsidRPr="00EC56BC">
        <w:rPr>
          <w:rFonts w:ascii="Times New Roman" w:hAnsi="Times New Roman" w:cs="Times New Roman"/>
          <w:sz w:val="24"/>
          <w:szCs w:val="24"/>
          <w:lang w:val="sq-AL"/>
        </w:rPr>
        <w:t xml:space="preserve">t mes </w:t>
      </w:r>
      <w:r w:rsidRPr="00EC56BC">
        <w:rPr>
          <w:rFonts w:ascii="Times New Roman" w:hAnsi="Times New Roman" w:cs="Times New Roman"/>
          <w:sz w:val="24"/>
          <w:szCs w:val="24"/>
          <w:lang w:val="sq-AL"/>
        </w:rPr>
        <w:t>86 milion</w:t>
      </w:r>
      <w:r w:rsidR="00447D7E" w:rsidRPr="00EC56BC">
        <w:rPr>
          <w:rFonts w:ascii="Times New Roman" w:hAnsi="Times New Roman" w:cs="Times New Roman"/>
          <w:sz w:val="24"/>
          <w:szCs w:val="24"/>
          <w:lang w:val="sq-AL"/>
        </w:rPr>
        <w:t>ë</w:t>
      </w:r>
      <w:r w:rsidRPr="00EC56BC">
        <w:rPr>
          <w:rFonts w:ascii="Times New Roman" w:hAnsi="Times New Roman" w:cs="Times New Roman"/>
          <w:sz w:val="24"/>
          <w:szCs w:val="24"/>
          <w:lang w:val="sq-AL"/>
        </w:rPr>
        <w:t xml:space="preserve"> ton dhe 93 milion</w:t>
      </w:r>
      <w:r w:rsidR="00447D7E" w:rsidRPr="00EC56BC">
        <w:rPr>
          <w:rFonts w:ascii="Times New Roman" w:hAnsi="Times New Roman" w:cs="Times New Roman"/>
          <w:sz w:val="24"/>
          <w:szCs w:val="24"/>
          <w:lang w:val="sq-AL"/>
        </w:rPr>
        <w:t>ë</w:t>
      </w:r>
      <w:r w:rsidRPr="00EC56BC">
        <w:rPr>
          <w:rFonts w:ascii="Times New Roman" w:hAnsi="Times New Roman" w:cs="Times New Roman"/>
          <w:sz w:val="24"/>
          <w:szCs w:val="24"/>
          <w:lang w:val="sq-AL"/>
        </w:rPr>
        <w:t xml:space="preserve"> ton, megjithëse në </w:t>
      </w:r>
      <w:r w:rsidR="004804B9" w:rsidRPr="00EC56BC">
        <w:rPr>
          <w:rFonts w:ascii="Times New Roman" w:hAnsi="Times New Roman" w:cs="Times New Roman"/>
          <w:sz w:val="24"/>
          <w:szCs w:val="24"/>
          <w:lang w:val="sq-AL"/>
        </w:rPr>
        <w:t xml:space="preserve">vitin </w:t>
      </w:r>
      <w:r w:rsidRPr="00EC56BC">
        <w:rPr>
          <w:rFonts w:ascii="Times New Roman" w:hAnsi="Times New Roman" w:cs="Times New Roman"/>
          <w:sz w:val="24"/>
          <w:szCs w:val="24"/>
          <w:lang w:val="sq-AL"/>
        </w:rPr>
        <w:t xml:space="preserve">2018 </w:t>
      </w:r>
      <w:r w:rsidR="00447D7E" w:rsidRPr="00EC56BC">
        <w:rPr>
          <w:rFonts w:ascii="Times New Roman" w:hAnsi="Times New Roman" w:cs="Times New Roman"/>
          <w:sz w:val="24"/>
          <w:szCs w:val="24"/>
          <w:lang w:val="sq-AL"/>
        </w:rPr>
        <w:t>u arrit</w:t>
      </w:r>
      <w:r w:rsidRPr="00EC56BC">
        <w:rPr>
          <w:rFonts w:ascii="Times New Roman" w:hAnsi="Times New Roman" w:cs="Times New Roman"/>
          <w:sz w:val="24"/>
          <w:szCs w:val="24"/>
          <w:lang w:val="sq-AL"/>
        </w:rPr>
        <w:t xml:space="preserve"> niveli më </w:t>
      </w:r>
      <w:r w:rsidR="00447D7E" w:rsidRPr="00EC56BC">
        <w:rPr>
          <w:rFonts w:ascii="Times New Roman" w:hAnsi="Times New Roman" w:cs="Times New Roman"/>
          <w:sz w:val="24"/>
          <w:szCs w:val="24"/>
          <w:lang w:val="sq-AL"/>
        </w:rPr>
        <w:t>i</w:t>
      </w:r>
      <w:r w:rsidRPr="00EC56BC">
        <w:rPr>
          <w:rFonts w:ascii="Times New Roman" w:hAnsi="Times New Roman" w:cs="Times New Roman"/>
          <w:sz w:val="24"/>
          <w:szCs w:val="24"/>
          <w:lang w:val="sq-AL"/>
        </w:rPr>
        <w:t xml:space="preserve"> lartë </w:t>
      </w:r>
      <w:r w:rsidR="00447D7E" w:rsidRPr="00EC56BC">
        <w:rPr>
          <w:rFonts w:ascii="Times New Roman" w:hAnsi="Times New Roman" w:cs="Times New Roman"/>
          <w:sz w:val="24"/>
          <w:szCs w:val="24"/>
          <w:lang w:val="sq-AL"/>
        </w:rPr>
        <w:t xml:space="preserve">i </w:t>
      </w:r>
      <w:r w:rsidRPr="00EC56BC">
        <w:rPr>
          <w:rFonts w:ascii="Times New Roman" w:hAnsi="Times New Roman" w:cs="Times New Roman"/>
          <w:sz w:val="24"/>
          <w:szCs w:val="24"/>
          <w:lang w:val="sq-AL"/>
        </w:rPr>
        <w:t>regjistruar ndonjëherë</w:t>
      </w:r>
      <w:r w:rsidR="00447D7E" w:rsidRPr="00EC56BC">
        <w:rPr>
          <w:rFonts w:ascii="Times New Roman" w:hAnsi="Times New Roman" w:cs="Times New Roman"/>
          <w:sz w:val="24"/>
          <w:szCs w:val="24"/>
          <w:lang w:val="sq-AL"/>
        </w:rPr>
        <w:t xml:space="preserve">, </w:t>
      </w:r>
      <w:r w:rsidRPr="00EC56BC">
        <w:rPr>
          <w:rFonts w:ascii="Times New Roman" w:hAnsi="Times New Roman" w:cs="Times New Roman"/>
          <w:sz w:val="24"/>
          <w:szCs w:val="24"/>
          <w:lang w:val="sq-AL"/>
        </w:rPr>
        <w:t>96.4 milion</w:t>
      </w:r>
      <w:r w:rsidR="00447D7E" w:rsidRPr="00EC56BC">
        <w:rPr>
          <w:rFonts w:ascii="Times New Roman" w:hAnsi="Times New Roman" w:cs="Times New Roman"/>
          <w:sz w:val="24"/>
          <w:szCs w:val="24"/>
          <w:lang w:val="sq-AL"/>
        </w:rPr>
        <w:t>ë</w:t>
      </w:r>
      <w:r w:rsidRPr="00EC56BC">
        <w:rPr>
          <w:rFonts w:ascii="Times New Roman" w:hAnsi="Times New Roman" w:cs="Times New Roman"/>
          <w:sz w:val="24"/>
          <w:szCs w:val="24"/>
          <w:lang w:val="sq-AL"/>
        </w:rPr>
        <w:t xml:space="preserve"> ton (FAO, 2020).</w:t>
      </w:r>
    </w:p>
    <w:p w:rsidR="00591690" w:rsidRPr="00EC56BC" w:rsidRDefault="004804B9" w:rsidP="004878BE">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Në vendet kufitare të Mesdheut dhe Detit të Zi, akuakultura ka pasqyruar trendin global të rritjes me rritjen e prodhimit nga 1,118,000 ton në vitin 1998 (me vlerë 2,5 miliardë dollarë) në 3,030,000 ton në vitin 2018 (me vlerë 6,8 miliardë dollarë). Më shumë se 100 lloje kultivohen në ujëra të ëmbla, ujëra të njelmët dhe mjedis detar duke gjeneruar më shumë se 500,000 vende pune direkte dhe indirekte.</w:t>
      </w:r>
    </w:p>
    <w:p w:rsidR="00447D7E" w:rsidRPr="00EC56BC" w:rsidRDefault="00591690" w:rsidP="00E945E0">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Nga ana tjetër, në Mesdhe dhe në Detin e Zi prodhimi i peshkimit arriti vlerën e tij më të lartë prej rreth 1,800,000 ton në mes të viteve tetëdhjetë, dhe që atëherë ka rënë nga një mesatare vjetore prej 1,473,429 ton në vit për periudhën 2000-2013, në një mesatare prej 1,220,000 ton në vit për periudhën </w:t>
      </w:r>
      <w:r w:rsidRPr="00EC56BC">
        <w:rPr>
          <w:rFonts w:ascii="Times New Roman" w:hAnsi="Times New Roman" w:cs="Times New Roman"/>
          <w:sz w:val="24"/>
          <w:szCs w:val="24"/>
          <w:lang w:val="sq-AL"/>
        </w:rPr>
        <w:lastRenderedPageBreak/>
        <w:t>2014-2018. Akuakultura po bëhet gjithnjë e më shumë një aktivitet plotësues për aktivitetin e peshkimit në det, si një burim i qëndrueshëm i proteinave dhe një aktivitet kryesor për të garantuar sigurinë ushqimore.</w:t>
      </w:r>
    </w:p>
    <w:p w:rsidR="00F21884" w:rsidRPr="002E1AB2" w:rsidRDefault="008D0E99" w:rsidP="004B7A11">
      <w:pPr>
        <w:pStyle w:val="Heading1"/>
        <w:numPr>
          <w:ilvl w:val="0"/>
          <w:numId w:val="15"/>
        </w:numPr>
        <w:rPr>
          <w:rFonts w:ascii="Times New Roman" w:hAnsi="Times New Roman" w:cs="Times New Roman"/>
          <w:sz w:val="26"/>
          <w:szCs w:val="26"/>
          <w:lang w:val="sq-AL"/>
        </w:rPr>
      </w:pPr>
      <w:bookmarkStart w:id="9" w:name="_Toc53741027"/>
      <w:bookmarkStart w:id="10" w:name="_Toc53747064"/>
      <w:bookmarkStart w:id="11" w:name="_Toc53755750"/>
      <w:bookmarkStart w:id="12" w:name="_Toc54089596"/>
      <w:bookmarkStart w:id="13" w:name="_Toc56108280"/>
      <w:bookmarkStart w:id="14" w:name="_Toc56683464"/>
      <w:bookmarkEnd w:id="9"/>
      <w:bookmarkEnd w:id="10"/>
      <w:bookmarkEnd w:id="11"/>
      <w:bookmarkEnd w:id="12"/>
      <w:r w:rsidRPr="002E1AB2">
        <w:rPr>
          <w:rFonts w:ascii="Times New Roman" w:hAnsi="Times New Roman" w:cs="Times New Roman"/>
          <w:i/>
          <w:sz w:val="26"/>
          <w:szCs w:val="26"/>
          <w:lang w:val="sq-AL"/>
        </w:rPr>
        <w:t>Zonat e Përcaktuara për Akuakulturë</w:t>
      </w:r>
      <w:r w:rsidR="00C147A2" w:rsidRPr="002E1AB2">
        <w:rPr>
          <w:rFonts w:ascii="Times New Roman" w:hAnsi="Times New Roman" w:cs="Times New Roman"/>
          <w:i/>
          <w:sz w:val="26"/>
          <w:szCs w:val="26"/>
          <w:lang w:val="sq-AL"/>
        </w:rPr>
        <w:t>n</w:t>
      </w:r>
      <w:r w:rsidRPr="002E1AB2">
        <w:rPr>
          <w:rFonts w:ascii="Times New Roman" w:hAnsi="Times New Roman" w:cs="Times New Roman"/>
          <w:i/>
          <w:sz w:val="26"/>
          <w:szCs w:val="26"/>
          <w:lang w:val="sq-AL"/>
        </w:rPr>
        <w:t xml:space="preserve"> (ZPA) në Shqipëri</w:t>
      </w:r>
      <w:bookmarkEnd w:id="13"/>
      <w:bookmarkEnd w:id="14"/>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Akuakultura në Shqipëri, si kudo në botë, përfaqëson një sektor të rëndësishëm dhe zotëron një potencial të madh për komunitetet bregdetare. Për më tepër, ajo mund të sigurojë përfitime të shumta për sa i përket të ushqyerit të mirë, dhe të sjellë rezultate pozitive social-ekonomike. Prodhimi i përgjithshëm nga uji i ëmbël, uji i njelmët dhe mjedisi detar, është rritur në mënyrë të qëndrueshme gjatë viteve të fundit nga 3,450 ton në vitin 2012 në 6,258 ton në vitin 2018 dhe ka një vlerë rreth 22 milionë USD (© FAO, 2011-2020).</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Ligji nr. 103/2016</w:t>
      </w:r>
      <w:r w:rsidRPr="00EC56BC">
        <w:rPr>
          <w:rStyle w:val="FootnoteReference"/>
          <w:rFonts w:ascii="Times New Roman" w:hAnsi="Times New Roman" w:cs="Times New Roman"/>
          <w:sz w:val="24"/>
          <w:szCs w:val="24"/>
          <w:lang w:val="sq-AL"/>
        </w:rPr>
        <w:footnoteReference w:id="2"/>
      </w:r>
      <w:r w:rsidRPr="00EC56BC">
        <w:rPr>
          <w:rFonts w:ascii="Times New Roman" w:hAnsi="Times New Roman" w:cs="Times New Roman"/>
          <w:sz w:val="24"/>
          <w:szCs w:val="24"/>
          <w:lang w:val="sq-AL"/>
        </w:rPr>
        <w:t xml:space="preserve"> Për Akuakulturën (Republika e Shqipërisë, 2016) ka për qëllim të kontribuojë në nxitjen dhe zhvillimin e mëtejshëm të industrisë së akuakulturës, nëpërmjet rritjes së konkurrueshmërisë. Ligji përcakton bazën e nevojshme ligjore për ushtrimin e veprimtarisë ekonomike të prodhimit dhe kultivimit të organizmave ujorë në fushën e akuakulturës në territorin e Republikës së Shqipërisë.</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Ligji për Akuakulturën synon të sigurojë një zhvillim më të qëndrueshëm të sektorit. Krijimi i ZPA-ve do të siguronte një integrim më të mirë të akuakulturës në zonat bregdetare dhe është një parakusht për dhënien e licencave dhe q</w:t>
      </w:r>
      <w:r w:rsidR="00D16EDD" w:rsidRPr="00EC56BC">
        <w:rPr>
          <w:rFonts w:ascii="Times New Roman" w:hAnsi="Times New Roman" w:cs="Times New Roman"/>
          <w:sz w:val="24"/>
          <w:szCs w:val="24"/>
          <w:lang w:val="sq-AL"/>
        </w:rPr>
        <w:t>i</w:t>
      </w:r>
      <w:r w:rsidRPr="00EC56BC">
        <w:rPr>
          <w:rFonts w:ascii="Times New Roman" w:hAnsi="Times New Roman" w:cs="Times New Roman"/>
          <w:sz w:val="24"/>
          <w:szCs w:val="24"/>
          <w:lang w:val="sq-AL"/>
        </w:rPr>
        <w:t>rave të reja për akuakulturë. Këto të fundit janë thelbësore për të pasur një kornizë rregullatore dhe administrative kushtuar akuakulturës për të siguruar një zhvillim të shëndoshë dhe të qëndrueshëm të sektorit.</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Pavarësisht nga rritja e prodhimit të akuakulturës gjatë viteve të fundit, bilanci tregtar neto për Shqipërinë mbetet në favor të importit. Shqipëria është një importuese neto e produkteve të peshkimit për të përmbushur kërkesën e brendshme. Në mënyrë të veçantë, dhe sipas statistikave të FAO, në dekadën 2009-2018 u tejkalua bilanci neto mesatar vjetor i produkteve të peshkimit – 6,200 tonë me një maksimum prej 8,276 ton në vitin 2018 (© FAO, 2011-2020). Sipas statistikave të FAO, konsumi i dukshëm vjetor për frymë i peshkut dhe produkteve të peshkimit është ende i ulët në Shqipëri (8.6 kg) krahasuar me të gjithë Evropën (21.5 kg) në vitin 2017 (FAO, 2020b).</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Prodhimi kombëtar i aktivitetit të peshkimit varion midis 7,800 dhe 8,600 ton në vit (© FAO, 2011-2020) me një vlerë në hallkën e parë të shitjes prej rreth 23.56 milionë USD në vitin 2016 (FAO, 2018b). Sidoqoftë, ky prodhim nuk është i mjaftueshëm për të mbuluar kërkesën kombëtare, dhe për pasojë Shqipëria importon produkte detare të akuakulturës, kryesisht kocë dhe levrek. Me rënie</w:t>
      </w:r>
      <w:r w:rsidR="00B645B3" w:rsidRPr="00EC56BC">
        <w:rPr>
          <w:rFonts w:ascii="Times New Roman" w:hAnsi="Times New Roman" w:cs="Times New Roman"/>
          <w:sz w:val="24"/>
          <w:szCs w:val="24"/>
          <w:lang w:val="sq-AL"/>
        </w:rPr>
        <w:t>n e</w:t>
      </w:r>
      <w:r w:rsidRPr="00EC56BC">
        <w:rPr>
          <w:rFonts w:ascii="Times New Roman" w:hAnsi="Times New Roman" w:cs="Times New Roman"/>
          <w:sz w:val="24"/>
          <w:szCs w:val="24"/>
          <w:lang w:val="sq-AL"/>
        </w:rPr>
        <w:t xml:space="preserve"> nivelit të prodhimit vendas nga aktiviteti i peshkimit, zhvillimi i mëtejshëm i akuakulturës mbetet </w:t>
      </w:r>
      <w:r w:rsidRPr="00EC56BC">
        <w:rPr>
          <w:rFonts w:ascii="Times New Roman" w:hAnsi="Times New Roman" w:cs="Times New Roman"/>
          <w:sz w:val="24"/>
          <w:szCs w:val="24"/>
          <w:lang w:val="sq-AL"/>
        </w:rPr>
        <w:lastRenderedPageBreak/>
        <w:t>mënyra e vetme për të siguruar një prodhim të mjaftueshëm dhe të qëndrueshëm të produkteve të peshkimit në Shqipëri.</w:t>
      </w:r>
    </w:p>
    <w:p w:rsidR="008D0E99" w:rsidRPr="003E3C52" w:rsidRDefault="008D0E99" w:rsidP="008D0E99">
      <w:pPr>
        <w:jc w:val="both"/>
        <w:rPr>
          <w:rFonts w:ascii="Times New Roman" w:hAnsi="Times New Roman" w:cs="Times New Roman"/>
          <w:lang w:val="sq-AL"/>
        </w:rPr>
      </w:pPr>
      <w:r w:rsidRPr="00EC56BC">
        <w:rPr>
          <w:rFonts w:ascii="Times New Roman" w:hAnsi="Times New Roman" w:cs="Times New Roman"/>
          <w:sz w:val="24"/>
          <w:szCs w:val="24"/>
          <w:lang w:val="sq-AL"/>
        </w:rPr>
        <w:t>Sa i takon marrëveshjeve ndërkombëtare, Shqipëria është një palë kontraktuese e Komisionit të Përgjithshëm të Peshkimit për Mesdheun (GFCM) të FAO-s dhe po zbaton rekomandimet e tij. Konkretisht për akuakulturën, në vitin 2017 GFCM ka miratuar “Strategjinë për zhvillimin e qëndrueshëm të Akuakulturës në Mesdhe dhe Detin e Zi (Rezoluta GFCM/41/2017/1)” e cila përcakton kornizën rajonale për zhvillimin e aktiviteteve të harmonizuara të akuakulturës dhe planeve të veprimit në rajon me synimin për të ndjekur zhvillimin e qëndrueshëm të sektorit. Strategjia e GFCM vë theks të fortë në përmirësimin e drejtimit të akuakulturës dhe avokon për planifikimin e koordinuar hapësinor detar dhe zgjedhjen e zonave të përshtatshme për akuakulturë përmes krijimit të ZPA-ve. Strategjia e GFCM është paraprirë nga Rezoluta GFCM/36/2012/1 mbi udhëzimet</w:t>
      </w:r>
      <w:r w:rsidRPr="003E3C52">
        <w:rPr>
          <w:rFonts w:ascii="Times New Roman" w:hAnsi="Times New Roman" w:cs="Times New Roman"/>
          <w:lang w:val="sq-AL"/>
        </w:rPr>
        <w:t xml:space="preserve"> për Zonat e Përcaktuara për Akuakulturë (ZPA), e cila (Rezoluta) mbështet parimet e mirëqeverisjes (FAO, 2012).</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Aktualisht, sektori i akuakulturës në Shqipëri gjeneron rreth 600 vende pune të drejtpërdrejta, duke përfshirë punën me kohë të plotë dhe të pjesshme, si dhe të gjitha punësimet indirekte në aktivitetet ndihmëse ekonomike përgjatë zinxhirit të vlerës (p.sh. përpunimi, shpërndarja, shitja me pakicë, paketimi, pajisjet, industria e ushqimit, shërbimi ushqimor, turiz</w:t>
      </w:r>
      <w:r w:rsidR="000C6FAC" w:rsidRPr="00EC56BC">
        <w:rPr>
          <w:rFonts w:ascii="Times New Roman" w:hAnsi="Times New Roman" w:cs="Times New Roman"/>
          <w:sz w:val="24"/>
          <w:szCs w:val="24"/>
          <w:lang w:val="sq-AL"/>
        </w:rPr>
        <w:t>mi</w:t>
      </w:r>
      <w:r w:rsidRPr="00EC56BC">
        <w:rPr>
          <w:rFonts w:ascii="Times New Roman" w:hAnsi="Times New Roman" w:cs="Times New Roman"/>
          <w:sz w:val="24"/>
          <w:szCs w:val="24"/>
          <w:lang w:val="sq-AL"/>
        </w:rPr>
        <w:t xml:space="preserve">, etj.). Shqipëria ka një potencial të madh për të zhvilluar më tej sektorin duke pasur parasysh disponueshmërinë e zonave bregdetare në të cilat mund të zhvillohen aktivitetet e akuakulturës në ZPA-të për prodhimin e peshqve dhe të </w:t>
      </w:r>
      <w:r w:rsidR="00711AFC" w:rsidRPr="00EC56BC">
        <w:rPr>
          <w:rFonts w:ascii="Times New Roman" w:hAnsi="Times New Roman" w:cs="Times New Roman"/>
          <w:sz w:val="24"/>
          <w:szCs w:val="24"/>
          <w:lang w:val="sq-AL"/>
        </w:rPr>
        <w:t>molusqeve</w:t>
      </w:r>
      <w:r w:rsidRPr="00EC56BC">
        <w:rPr>
          <w:rFonts w:ascii="Times New Roman" w:hAnsi="Times New Roman" w:cs="Times New Roman"/>
          <w:sz w:val="24"/>
          <w:szCs w:val="24"/>
          <w:lang w:val="sq-AL"/>
        </w:rPr>
        <w:t>. Një zgjerim i sektorit të akuakulturës do të gjeneronte punësim të mëtejshëm direkt dhe indirekt në të gjithë zinxhirin e vlerës, ndërsa në të njëjtën kohë do të kontribuonte në rritjen e marrjes së proteinave nga produktet e shëndetshme të peshkimit.</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Bazuar në sa më sipër, ky </w:t>
      </w:r>
      <w:r w:rsidRPr="00EC56BC">
        <w:rPr>
          <w:rFonts w:ascii="Times New Roman" w:hAnsi="Times New Roman" w:cs="Times New Roman"/>
          <w:i/>
          <w:iCs/>
          <w:sz w:val="24"/>
          <w:szCs w:val="24"/>
          <w:lang w:val="sq-AL"/>
        </w:rPr>
        <w:t>dokument udhëzues i politikave</w:t>
      </w:r>
      <w:r w:rsidRPr="00EC56BC">
        <w:rPr>
          <w:rFonts w:ascii="Times New Roman" w:hAnsi="Times New Roman" w:cs="Times New Roman"/>
          <w:sz w:val="24"/>
          <w:szCs w:val="24"/>
          <w:lang w:val="sq-AL"/>
        </w:rPr>
        <w:t xml:space="preserve"> propozon krijimin e ZPA-ve</w:t>
      </w:r>
      <w:r w:rsidRPr="00EC56BC">
        <w:rPr>
          <w:rStyle w:val="FootnoteReference"/>
          <w:rFonts w:ascii="Times New Roman" w:hAnsi="Times New Roman" w:cs="Times New Roman"/>
          <w:sz w:val="24"/>
          <w:szCs w:val="24"/>
          <w:lang w:val="sq-AL"/>
        </w:rPr>
        <w:footnoteReference w:id="3"/>
      </w:r>
      <w:r w:rsidRPr="00EC56BC">
        <w:rPr>
          <w:rFonts w:ascii="Times New Roman" w:hAnsi="Times New Roman" w:cs="Times New Roman"/>
          <w:sz w:val="24"/>
          <w:szCs w:val="24"/>
          <w:lang w:val="sq-AL"/>
        </w:rPr>
        <w:t xml:space="preserve"> bazuar në njohuritë më të mira shkencore dhe social-ekonomike të disponueshme, të siguruara gjithashtu nga institucionet përgjegjëse kombëtare.</w:t>
      </w:r>
    </w:p>
    <w:p w:rsidR="00A06FB8" w:rsidRPr="003E3C52" w:rsidRDefault="00A06FB8">
      <w:pPr>
        <w:rPr>
          <w:rFonts w:ascii="Times New Roman" w:hAnsi="Times New Roman" w:cs="Times New Roman"/>
          <w:lang w:val="sq-AL"/>
        </w:rPr>
      </w:pPr>
      <w:r w:rsidRPr="003E3C52">
        <w:rPr>
          <w:rFonts w:ascii="Times New Roman" w:hAnsi="Times New Roman" w:cs="Times New Roman"/>
          <w:lang w:val="sq-AL"/>
        </w:rPr>
        <w:br w:type="page"/>
      </w:r>
    </w:p>
    <w:p w:rsidR="00630800" w:rsidRPr="002E1AB2" w:rsidRDefault="008D0E99" w:rsidP="00232B23">
      <w:pPr>
        <w:pStyle w:val="Heading1"/>
        <w:numPr>
          <w:ilvl w:val="0"/>
          <w:numId w:val="15"/>
        </w:numPr>
        <w:rPr>
          <w:rFonts w:ascii="Times New Roman" w:hAnsi="Times New Roman" w:cs="Times New Roman"/>
          <w:sz w:val="26"/>
          <w:szCs w:val="26"/>
          <w:lang w:val="sq-AL"/>
        </w:rPr>
      </w:pPr>
      <w:bookmarkStart w:id="15" w:name="_Toc56108281"/>
      <w:bookmarkStart w:id="16" w:name="_Toc56683465"/>
      <w:r w:rsidRPr="002E1AB2">
        <w:rPr>
          <w:rFonts w:ascii="Times New Roman" w:hAnsi="Times New Roman" w:cs="Times New Roman"/>
          <w:i/>
          <w:sz w:val="26"/>
          <w:szCs w:val="26"/>
          <w:lang w:val="sq-AL"/>
        </w:rPr>
        <w:lastRenderedPageBreak/>
        <w:t>Masat dhe identifikimi i zonave për miratimin e zonave të përcaktuara për akuakulturë përgjatë bregdetit shqiptar</w:t>
      </w:r>
      <w:bookmarkEnd w:id="15"/>
      <w:bookmarkEnd w:id="16"/>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Ky dokument është një </w:t>
      </w:r>
      <w:r w:rsidRPr="00EC56BC">
        <w:rPr>
          <w:rFonts w:ascii="Times New Roman" w:hAnsi="Times New Roman" w:cs="Times New Roman"/>
          <w:i/>
          <w:iCs/>
          <w:sz w:val="24"/>
          <w:szCs w:val="24"/>
          <w:lang w:val="sq-AL"/>
        </w:rPr>
        <w:t>udhëzues i politikave</w:t>
      </w:r>
      <w:r w:rsidRPr="00EC56BC">
        <w:rPr>
          <w:rFonts w:ascii="Times New Roman" w:hAnsi="Times New Roman" w:cs="Times New Roman"/>
          <w:sz w:val="24"/>
          <w:szCs w:val="24"/>
          <w:lang w:val="sq-AL"/>
        </w:rPr>
        <w:t xml:space="preserve"> për planifikimin e Zonave të Përcaktuara për Akuakulturë (ZPA) në Shqipëri në përputhje me dispozitat e Ligjit nr. 103/2016 Për Akuakulturën (Republika e Shqipërisë, 2016), më konkretisht, në përputhje me Nenin 4 “Qëllimi dhe zbatimi i Zonës së Përcaktuar për Akuakulturë (ZPA)”, Nenin 5 “Përgatitja dhe miratimi i ZPA-së”, Nenin 6 “Përmbajtja e ZPA-së” dhe Nenin 7 “Monitorimi”. Ligji përcakton gjithashtu parimet themelore për zbatimin dhe menaxhimin e ZPA-ve në Shqipëri.</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Ligji parashikon që ZPA-të: (i) miratohen nëpërmjet një sistemi planifikimi që synon integrimin e aktivitetit të akuakulturës në zonën ujore, bregdetare dhe tokësore me përdoruesit e tjerë, për të shmangur konfliktet në përdorimin e këtyre zonave; (ii) zbatohen për të lehtësuar dhe zhvilluar aktivitetin e akuakulturës në zonën ujore, bregdetare dhe tokësore, duke përfshirë procesin e lejimit dhe të procedurave të funksionimit; (iii) i shërbejnë përmirësimit të akuakulturës së qëndrueshme dhe kanë për qëllim koordinimin dhe integrimin e kompetencave e procedurave ndërmjet institucioneve të ndryshme publike, të përfshira në lejimin, kontraktimin dhe monitorimin e aktiviteteve të akuakulturës.</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Në këtë </w:t>
      </w:r>
      <w:r w:rsidRPr="00EC56BC">
        <w:rPr>
          <w:rFonts w:ascii="Times New Roman" w:hAnsi="Times New Roman" w:cs="Times New Roman"/>
          <w:i/>
          <w:iCs/>
          <w:sz w:val="24"/>
          <w:szCs w:val="24"/>
          <w:lang w:val="sq-AL"/>
        </w:rPr>
        <w:t>dokument udhëzues të politikave</w:t>
      </w:r>
      <w:r w:rsidRPr="00EC56BC">
        <w:rPr>
          <w:rFonts w:ascii="Times New Roman" w:hAnsi="Times New Roman" w:cs="Times New Roman"/>
          <w:sz w:val="24"/>
          <w:szCs w:val="24"/>
          <w:lang w:val="sq-AL"/>
        </w:rPr>
        <w:t xml:space="preserve"> përcaktohen rregulla të hollësishme për zbatimin e këtyre parimeve.</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Dokumentiudhëzues i politikave</w:t>
      </w:r>
      <w:r w:rsidRPr="00EC56BC">
        <w:rPr>
          <w:rFonts w:ascii="Times New Roman" w:hAnsi="Times New Roman" w:cs="Times New Roman"/>
          <w:sz w:val="24"/>
          <w:szCs w:val="24"/>
          <w:lang w:val="sq-AL"/>
        </w:rPr>
        <w:t xml:space="preserve"> është rezultat i punës së kryer në kuadër të projektit “Mbështetje për sektorin e peshkimit në Shqipëri” (EuropeAid/155184/Act/AL) dhe posaçërisht nën Aktivitetin 1.10 – “Hartimi i planit mbi Zonat e Përcaktuara për Akuakulturë (ZPA) bazuar në udhëzimet dhe metodologjitë përkatëse”. Aktivitetet janë realizuar në bashkëpunim me Ministrinë Shqiptare të Bujqësisë dhe Zhvillimit Rural (MBZHR) Aktivitetet u ndërmorën në bashkëpunim me Ministrinë Shqiptare të Bujqësisë dhe Zhvillimit Rural (MBZHR) brenda kuadrit të bashkëpunimit me Komisionin e Përgjithshëm të Peshkimit për Mesdheun (GFCM), dhe në bashkëpunim me Ministrinë Italiane të Politikave të Bujqësisë, Ushqimit dhe Pylltarisë (MIPAAF).</w:t>
      </w:r>
    </w:p>
    <w:p w:rsidR="008D0E99" w:rsidRPr="00EC56BC" w:rsidRDefault="008D0E99" w:rsidP="008D0E99">
      <w:pPr>
        <w:pStyle w:val="ListParagraph"/>
        <w:ind w:left="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Dokumentiudhëzues i politikave</w:t>
      </w:r>
      <w:r w:rsidRPr="00EC56BC">
        <w:rPr>
          <w:rFonts w:ascii="Times New Roman" w:hAnsi="Times New Roman" w:cs="Times New Roman"/>
          <w:sz w:val="24"/>
          <w:szCs w:val="24"/>
          <w:lang w:val="sq-AL"/>
        </w:rPr>
        <w:t xml:space="preserve"> është strukturuar në dy Seksione. </w:t>
      </w:r>
      <w:r w:rsidRPr="00EC56BC">
        <w:rPr>
          <w:rFonts w:ascii="Times New Roman" w:hAnsi="Times New Roman" w:cs="Times New Roman"/>
          <w:b/>
          <w:bCs/>
          <w:sz w:val="24"/>
          <w:szCs w:val="24"/>
          <w:lang w:val="sq-AL"/>
        </w:rPr>
        <w:t>Seksioni i parë</w:t>
      </w:r>
      <w:r w:rsidRPr="00EC56BC">
        <w:rPr>
          <w:rFonts w:ascii="Times New Roman" w:hAnsi="Times New Roman" w:cs="Times New Roman"/>
          <w:sz w:val="24"/>
          <w:szCs w:val="24"/>
          <w:lang w:val="sq-AL"/>
        </w:rPr>
        <w:t xml:space="preserve"> paraqet rezultatet e punës së kryer në drejtim të zonave të propozuara si ZPA përgjatë bregdetit shqiptar; kjo përfshin informacione mbi qëllimin kryesor, një fjalor të termave të përdorur, klasifikimin e ZPA-ve duke përfshirë një sërë masash për aplikimin e përafrimit pro-ekosistemit në akuakulturë. Në fund, për secilën ZPA të identifikuar, jepen si në vijim: koordinatat gjeografike dhe hartat që tregojnë (i) përdorimin aktual të tokës dhe aktivitetet bregdetare, si dhe duke evidentuar (ii) kufijtë (poligonet) ZPA-ve të propozuara, dhe (iii) çdo aktivitet akuakulture që funksionon aktualisht në zonë. Rezultatet për akuakulturën e peshqve dhe </w:t>
      </w:r>
      <w:r w:rsidR="00711AFC" w:rsidRPr="00EC56BC">
        <w:rPr>
          <w:rFonts w:ascii="Times New Roman" w:hAnsi="Times New Roman" w:cs="Times New Roman"/>
          <w:sz w:val="24"/>
          <w:szCs w:val="24"/>
          <w:lang w:val="sq-AL"/>
        </w:rPr>
        <w:t>molusqeve</w:t>
      </w:r>
      <w:r w:rsidRPr="00EC56BC">
        <w:rPr>
          <w:rFonts w:ascii="Times New Roman" w:hAnsi="Times New Roman" w:cs="Times New Roman"/>
          <w:sz w:val="24"/>
          <w:szCs w:val="24"/>
          <w:lang w:val="sq-AL"/>
        </w:rPr>
        <w:t xml:space="preserve"> janë prezantuar dhe grupuar në katër zona kryesore bregdetare. I gjithë bregdeti shqiptar është analizuar mbi bazën e një rrjete kuadratike, ku çdo kuadrat shtrihet në 0.5 milje detare (nm).</w:t>
      </w:r>
    </w:p>
    <w:p w:rsidR="008D0E99" w:rsidRPr="00EC56BC" w:rsidRDefault="008D0E99" w:rsidP="008D0E99">
      <w:pPr>
        <w:jc w:val="both"/>
        <w:rPr>
          <w:rFonts w:ascii="Times New Roman" w:hAnsi="Times New Roman" w:cs="Times New Roman"/>
          <w:sz w:val="24"/>
          <w:szCs w:val="24"/>
          <w:lang w:val="sq-AL"/>
        </w:rPr>
      </w:pPr>
      <w:r w:rsidRPr="00EC56BC">
        <w:rPr>
          <w:rFonts w:ascii="Times New Roman" w:hAnsi="Times New Roman" w:cs="Times New Roman"/>
          <w:b/>
          <w:bCs/>
          <w:sz w:val="24"/>
          <w:szCs w:val="24"/>
          <w:lang w:val="sq-AL"/>
        </w:rPr>
        <w:t>Seksioni i dytë</w:t>
      </w:r>
      <w:r w:rsidRPr="00EC56BC">
        <w:rPr>
          <w:rFonts w:ascii="Times New Roman" w:hAnsi="Times New Roman" w:cs="Times New Roman"/>
          <w:sz w:val="24"/>
          <w:szCs w:val="24"/>
          <w:lang w:val="sq-AL"/>
        </w:rPr>
        <w:t>, përshkruan metodologjinë e aplikuar dhe informacion tjetër kryesor mbi të cilin është bërë përzgjedhja e ZPA-ve (për secilin parametër jepen vlerat që i atribuohen parametrit. Zona bregdetare shqiptare u nda në 7,559 njësi/kuadrate prej 0.5 milje detare</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në të cilat të gjithë parametrat u shoqëruan në një format specifik për të zbatuar modelin për identifikimin e ZPA-ve. Në këtë drejtim, zonat për ZPA-të janë identifikuar bazuar në shkallën e pajtueshmërisë për akuakulturë sipas metodologjisë së aplikuar. Shkalla e pajtueshmërisë ka marrë parasysh parametrat mjedisorë dhe social-ekonomikë) përfshirë kriteret e përjashtimit dhe pajtueshmërisë (Tabelat 47 dhe 48). Për secilin nga parametrat e identifikuar është paraqitur si vijon: diapazoni i marrë në konsideratë, faktori i peshimit dhe indeksi i aftësisë. Në fund, është dhënë një përmbledhje e shkurtër informuese e kuadrit </w:t>
      </w:r>
      <w:r w:rsidRPr="00EC56BC">
        <w:rPr>
          <w:rFonts w:ascii="Times New Roman" w:hAnsi="Times New Roman" w:cs="Times New Roman"/>
          <w:sz w:val="24"/>
          <w:szCs w:val="24"/>
          <w:lang w:val="sq-AL"/>
        </w:rPr>
        <w:lastRenderedPageBreak/>
        <w:t>të sektorit të akuakulturës në Shqipëri duke përfshirë një përmbledhje mbi kuadrin ligjor të akuakulturës (Tabela 26) si dhe informacion mbi autoritetet kryesore dhe aktorët e tjerë të interesit (Tabela 27).</w:t>
      </w:r>
    </w:p>
    <w:p w:rsidR="008D0E99" w:rsidRPr="00EC56BC" w:rsidRDefault="008D0E99" w:rsidP="00943ACC">
      <w:pPr>
        <w:jc w:val="both"/>
        <w:rPr>
          <w:rFonts w:ascii="Times New Roman" w:hAnsi="Times New Roman" w:cs="Times New Roman"/>
          <w:sz w:val="24"/>
          <w:szCs w:val="24"/>
          <w:lang w:val="sq-AL"/>
        </w:rPr>
      </w:pPr>
    </w:p>
    <w:p w:rsidR="005840E0" w:rsidRPr="003E3C52" w:rsidRDefault="005840E0">
      <w:pPr>
        <w:rPr>
          <w:rFonts w:ascii="Times New Roman" w:hAnsi="Times New Roman" w:cs="Times New Roman"/>
          <w:lang w:val="sq-AL"/>
        </w:rPr>
        <w:sectPr w:rsidR="005840E0" w:rsidRPr="003E3C52" w:rsidSect="00471AD4">
          <w:footerReference w:type="default" r:id="rId12"/>
          <w:pgSz w:w="11906" w:h="16838"/>
          <w:pgMar w:top="1135" w:right="1134" w:bottom="851" w:left="1134" w:header="708" w:footer="708" w:gutter="0"/>
          <w:cols w:space="708"/>
          <w:titlePg/>
          <w:docGrid w:linePitch="360"/>
        </w:sectPr>
      </w:pPr>
    </w:p>
    <w:p w:rsidR="006E4554" w:rsidRPr="002E1AB2" w:rsidRDefault="006E4554" w:rsidP="00232B23">
      <w:pPr>
        <w:pStyle w:val="Heading1"/>
        <w:numPr>
          <w:ilvl w:val="0"/>
          <w:numId w:val="13"/>
        </w:numPr>
        <w:spacing w:before="0" w:line="240" w:lineRule="auto"/>
        <w:ind w:left="450" w:hanging="450"/>
        <w:rPr>
          <w:rFonts w:ascii="Times New Roman" w:hAnsi="Times New Roman" w:cs="Times New Roman"/>
          <w:sz w:val="28"/>
          <w:szCs w:val="28"/>
          <w:lang w:val="sq-AL"/>
        </w:rPr>
      </w:pPr>
      <w:bookmarkStart w:id="17" w:name="_Toc56683466"/>
      <w:r w:rsidRPr="002E1AB2">
        <w:rPr>
          <w:rFonts w:ascii="Times New Roman" w:hAnsi="Times New Roman" w:cs="Times New Roman"/>
          <w:sz w:val="28"/>
          <w:szCs w:val="28"/>
          <w:lang w:val="sq-AL"/>
        </w:rPr>
        <w:lastRenderedPageBreak/>
        <w:t>SE</w:t>
      </w:r>
      <w:r w:rsidR="001221C5" w:rsidRPr="002E1AB2">
        <w:rPr>
          <w:rFonts w:ascii="Times New Roman" w:hAnsi="Times New Roman" w:cs="Times New Roman"/>
          <w:sz w:val="28"/>
          <w:szCs w:val="28"/>
          <w:lang w:val="sq-AL"/>
        </w:rPr>
        <w:t>KSIONI</w:t>
      </w:r>
      <w:r w:rsidRPr="002E1AB2">
        <w:rPr>
          <w:rFonts w:ascii="Times New Roman" w:hAnsi="Times New Roman" w:cs="Times New Roman"/>
          <w:sz w:val="28"/>
          <w:szCs w:val="28"/>
          <w:lang w:val="sq-AL"/>
        </w:rPr>
        <w:t xml:space="preserve"> I</w:t>
      </w:r>
      <w:bookmarkEnd w:id="17"/>
    </w:p>
    <w:p w:rsidR="005F59DF" w:rsidRPr="002E1AB2" w:rsidRDefault="005F59DF" w:rsidP="005D1441">
      <w:pPr>
        <w:pStyle w:val="Heading2"/>
        <w:numPr>
          <w:ilvl w:val="1"/>
          <w:numId w:val="13"/>
        </w:numPr>
        <w:jc w:val="center"/>
        <w:rPr>
          <w:rFonts w:ascii="Times New Roman" w:hAnsi="Times New Roman" w:cs="Times New Roman"/>
          <w:sz w:val="28"/>
          <w:szCs w:val="28"/>
          <w:lang w:val="sq-AL"/>
        </w:rPr>
      </w:pPr>
      <w:bookmarkStart w:id="18" w:name="_Toc56683467"/>
      <w:r w:rsidRPr="002E1AB2">
        <w:rPr>
          <w:rFonts w:ascii="Times New Roman" w:hAnsi="Times New Roman" w:cs="Times New Roman"/>
          <w:sz w:val="28"/>
          <w:szCs w:val="28"/>
          <w:lang w:val="sq-AL"/>
        </w:rPr>
        <w:t>P</w:t>
      </w:r>
      <w:r w:rsidR="00486997" w:rsidRPr="002E1AB2">
        <w:rPr>
          <w:rFonts w:ascii="Times New Roman" w:hAnsi="Times New Roman" w:cs="Times New Roman"/>
          <w:sz w:val="28"/>
          <w:szCs w:val="28"/>
          <w:lang w:val="sq-AL"/>
        </w:rPr>
        <w:t>JESA</w:t>
      </w:r>
      <w:r w:rsidR="007F7AA4" w:rsidRPr="002E1AB2">
        <w:rPr>
          <w:rFonts w:ascii="Times New Roman" w:hAnsi="Times New Roman" w:cs="Times New Roman"/>
          <w:sz w:val="28"/>
          <w:szCs w:val="28"/>
          <w:lang w:val="sq-AL"/>
        </w:rPr>
        <w:t>I</w:t>
      </w:r>
      <w:bookmarkEnd w:id="18"/>
    </w:p>
    <w:p w:rsidR="005F59DF" w:rsidRPr="002E1AB2" w:rsidRDefault="00486997" w:rsidP="00F97469">
      <w:pPr>
        <w:spacing w:after="0"/>
        <w:jc w:val="center"/>
        <w:rPr>
          <w:rFonts w:ascii="Times New Roman" w:hAnsi="Times New Roman" w:cs="Times New Roman"/>
          <w:b/>
          <w:bCs/>
          <w:i/>
          <w:iCs/>
          <w:sz w:val="26"/>
          <w:szCs w:val="26"/>
          <w:lang w:val="sq-AL"/>
        </w:rPr>
      </w:pPr>
      <w:bookmarkStart w:id="19" w:name="_Hlk54501079"/>
      <w:r w:rsidRPr="002E1AB2">
        <w:rPr>
          <w:rFonts w:ascii="Times New Roman" w:hAnsi="Times New Roman" w:cs="Times New Roman"/>
          <w:b/>
          <w:bCs/>
          <w:i/>
          <w:iCs/>
          <w:sz w:val="26"/>
          <w:szCs w:val="26"/>
          <w:lang w:val="sq-AL"/>
        </w:rPr>
        <w:t>Objekti, qëllimi dhe përkufizimet</w:t>
      </w:r>
      <w:bookmarkEnd w:id="19"/>
    </w:p>
    <w:p w:rsidR="00F97469" w:rsidRPr="002E1AB2" w:rsidRDefault="00F97469" w:rsidP="00F97469">
      <w:pPr>
        <w:spacing w:after="0"/>
        <w:jc w:val="center"/>
        <w:rPr>
          <w:rFonts w:ascii="Times New Roman" w:hAnsi="Times New Roman" w:cs="Times New Roman"/>
          <w:b/>
          <w:sz w:val="26"/>
          <w:szCs w:val="26"/>
          <w:lang w:val="sq-AL"/>
        </w:rPr>
      </w:pPr>
    </w:p>
    <w:p w:rsidR="00F97469" w:rsidRPr="00EC56BC" w:rsidRDefault="00486997" w:rsidP="005C47C4">
      <w:pPr>
        <w:pStyle w:val="Heading1"/>
        <w:spacing w:before="0" w:line="240" w:lineRule="auto"/>
        <w:rPr>
          <w:rFonts w:ascii="Times New Roman" w:hAnsi="Times New Roman" w:cs="Times New Roman"/>
          <w:b w:val="0"/>
          <w:i/>
          <w:szCs w:val="24"/>
          <w:lang w:val="sq-AL"/>
        </w:rPr>
      </w:pPr>
      <w:bookmarkStart w:id="20" w:name="_Toc56683468"/>
      <w:r w:rsidRPr="00EC56BC">
        <w:rPr>
          <w:rFonts w:ascii="Times New Roman" w:hAnsi="Times New Roman" w:cs="Times New Roman"/>
          <w:b w:val="0"/>
          <w:i/>
          <w:szCs w:val="24"/>
          <w:lang w:val="sq-AL"/>
        </w:rPr>
        <w:t>Objekti dhe qëllimi</w:t>
      </w:r>
      <w:bookmarkEnd w:id="20"/>
    </w:p>
    <w:p w:rsidR="00D942C9" w:rsidRPr="00EC56BC" w:rsidRDefault="00EF0983" w:rsidP="008D7F49">
      <w:pPr>
        <w:spacing w:after="120" w:line="257" w:lineRule="auto"/>
        <w:jc w:val="both"/>
        <w:rPr>
          <w:rFonts w:ascii="Times New Roman" w:hAnsi="Times New Roman" w:cs="Times New Roman"/>
          <w:sz w:val="24"/>
          <w:szCs w:val="24"/>
          <w:lang w:val="sq-AL"/>
        </w:rPr>
      </w:pPr>
      <w:r w:rsidRPr="00EC56BC" w:rsidDel="00F7342A">
        <w:rPr>
          <w:rFonts w:ascii="Times New Roman" w:hAnsi="Times New Roman" w:cs="Times New Roman"/>
          <w:sz w:val="24"/>
          <w:szCs w:val="24"/>
          <w:lang w:val="sq-AL"/>
        </w:rPr>
        <w:t>1</w:t>
      </w:r>
      <w:r w:rsidR="00943ACC" w:rsidRPr="00EC56BC" w:rsidDel="00F7342A">
        <w:rPr>
          <w:rFonts w:ascii="Times New Roman" w:hAnsi="Times New Roman" w:cs="Times New Roman"/>
          <w:sz w:val="24"/>
          <w:szCs w:val="24"/>
          <w:lang w:val="sq-AL"/>
        </w:rPr>
        <w:t>.</w:t>
      </w:r>
      <w:r w:rsidR="00D942C9" w:rsidRPr="00EC56BC">
        <w:rPr>
          <w:rFonts w:ascii="Times New Roman" w:hAnsi="Times New Roman" w:cs="Times New Roman"/>
          <w:sz w:val="24"/>
          <w:szCs w:val="24"/>
          <w:lang w:val="sq-AL"/>
        </w:rPr>
        <w:t xml:space="preserve">Ky Dokument Udhëzues i Politikave do të propozojë </w:t>
      </w:r>
      <w:r w:rsidR="00833C73" w:rsidRPr="00EC56BC">
        <w:rPr>
          <w:rFonts w:ascii="Times New Roman" w:hAnsi="Times New Roman" w:cs="Times New Roman"/>
          <w:sz w:val="24"/>
          <w:szCs w:val="24"/>
          <w:lang w:val="sq-AL"/>
        </w:rPr>
        <w:t>miratimin</w:t>
      </w:r>
      <w:r w:rsidR="00D942C9" w:rsidRPr="00EC56BC">
        <w:rPr>
          <w:rFonts w:ascii="Times New Roman" w:hAnsi="Times New Roman" w:cs="Times New Roman"/>
          <w:sz w:val="24"/>
          <w:szCs w:val="24"/>
          <w:lang w:val="sq-AL"/>
        </w:rPr>
        <w:t xml:space="preserve"> e ZPA</w:t>
      </w:r>
      <w:r w:rsidR="00833C73" w:rsidRPr="00EC56BC">
        <w:rPr>
          <w:rFonts w:ascii="Times New Roman" w:hAnsi="Times New Roman" w:cs="Times New Roman"/>
          <w:sz w:val="24"/>
          <w:szCs w:val="24"/>
          <w:lang w:val="sq-AL"/>
        </w:rPr>
        <w:t>-ve</w:t>
      </w:r>
      <w:r w:rsidR="00D942C9" w:rsidRPr="00EC56BC">
        <w:rPr>
          <w:rFonts w:ascii="Times New Roman" w:hAnsi="Times New Roman" w:cs="Times New Roman"/>
          <w:sz w:val="24"/>
          <w:szCs w:val="24"/>
          <w:lang w:val="sq-AL"/>
        </w:rPr>
        <w:t xml:space="preserve"> përgjatë zonës bregdetare </w:t>
      </w:r>
      <w:r w:rsidR="00833C73" w:rsidRPr="00EC56BC">
        <w:rPr>
          <w:rFonts w:ascii="Times New Roman" w:hAnsi="Times New Roman" w:cs="Times New Roman"/>
          <w:sz w:val="24"/>
          <w:szCs w:val="24"/>
          <w:lang w:val="sq-AL"/>
        </w:rPr>
        <w:t>të Shqipërisë</w:t>
      </w:r>
      <w:r w:rsidR="00D942C9" w:rsidRPr="00EC56BC">
        <w:rPr>
          <w:rFonts w:ascii="Times New Roman" w:hAnsi="Times New Roman" w:cs="Times New Roman"/>
          <w:sz w:val="24"/>
          <w:szCs w:val="24"/>
          <w:lang w:val="sq-AL"/>
        </w:rPr>
        <w:t xml:space="preserve"> në përputhje me Ligjin </w:t>
      </w:r>
      <w:r w:rsidR="00833C73" w:rsidRPr="00EC56BC">
        <w:rPr>
          <w:rFonts w:ascii="Times New Roman" w:hAnsi="Times New Roman" w:cs="Times New Roman"/>
          <w:sz w:val="24"/>
          <w:szCs w:val="24"/>
          <w:lang w:val="sq-AL"/>
        </w:rPr>
        <w:t>nr. 103/2016 P</w:t>
      </w:r>
      <w:r w:rsidR="00D942C9" w:rsidRPr="00EC56BC">
        <w:rPr>
          <w:rFonts w:ascii="Times New Roman" w:hAnsi="Times New Roman" w:cs="Times New Roman"/>
          <w:sz w:val="24"/>
          <w:szCs w:val="24"/>
          <w:lang w:val="sq-AL"/>
        </w:rPr>
        <w:t xml:space="preserve">ër Akuakulturën, dhe synon të identifikojë zonat e </w:t>
      </w:r>
      <w:r w:rsidR="00833C73" w:rsidRPr="00EC56BC">
        <w:rPr>
          <w:rFonts w:ascii="Times New Roman" w:hAnsi="Times New Roman" w:cs="Times New Roman"/>
          <w:sz w:val="24"/>
          <w:szCs w:val="24"/>
          <w:lang w:val="sq-AL"/>
        </w:rPr>
        <w:t>përcaktuara</w:t>
      </w:r>
      <w:r w:rsidR="00D942C9" w:rsidRPr="00EC56BC">
        <w:rPr>
          <w:rFonts w:ascii="Times New Roman" w:hAnsi="Times New Roman" w:cs="Times New Roman"/>
          <w:sz w:val="24"/>
          <w:szCs w:val="24"/>
          <w:lang w:val="sq-AL"/>
        </w:rPr>
        <w:t xml:space="preserve"> për akuakulturë, për një integrim më të mirë të akuakulturës me aktivitetet e tjera bregdetare dhe zhvillimi</w:t>
      </w:r>
      <w:r w:rsidR="00833C73" w:rsidRPr="00EC56BC">
        <w:rPr>
          <w:rFonts w:ascii="Times New Roman" w:hAnsi="Times New Roman" w:cs="Times New Roman"/>
          <w:sz w:val="24"/>
          <w:szCs w:val="24"/>
          <w:lang w:val="sq-AL"/>
        </w:rPr>
        <w:t>n e</w:t>
      </w:r>
      <w:r w:rsidR="00D942C9" w:rsidRPr="00EC56BC">
        <w:rPr>
          <w:rFonts w:ascii="Times New Roman" w:hAnsi="Times New Roman" w:cs="Times New Roman"/>
          <w:sz w:val="24"/>
          <w:szCs w:val="24"/>
          <w:lang w:val="sq-AL"/>
        </w:rPr>
        <w:t xml:space="preserve"> potencialit të sektorit në Shqipëri.</w:t>
      </w:r>
    </w:p>
    <w:p w:rsidR="00833C73" w:rsidRPr="00EC56BC" w:rsidRDefault="008D7F49" w:rsidP="008D7F49">
      <w:pPr>
        <w:spacing w:after="120" w:line="257"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2. </w:t>
      </w:r>
      <w:r w:rsidR="0016152F" w:rsidRPr="00EC56BC">
        <w:rPr>
          <w:rFonts w:ascii="Times New Roman" w:hAnsi="Times New Roman" w:cs="Times New Roman"/>
          <w:sz w:val="24"/>
          <w:szCs w:val="24"/>
          <w:lang w:val="sq-AL"/>
        </w:rPr>
        <w:t>ZPA-të janë zona të përcaktuara gjeografikisht, të kufizuara nga një poligon, në të cilat lejohen ose kufizohen të gjitha ose disa aktivitete të akuakulturës për të nxitur zhvillimin e akuakulturës në një zonë specifike.</w:t>
      </w:r>
    </w:p>
    <w:p w:rsidR="00833C73" w:rsidRPr="00EC56BC" w:rsidRDefault="008D7F49" w:rsidP="000C782C">
      <w:pPr>
        <w:spacing w:after="120" w:line="257"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3</w:t>
      </w:r>
      <w:r w:rsidR="00943ACC" w:rsidRPr="00EC56BC">
        <w:rPr>
          <w:rFonts w:ascii="Times New Roman" w:hAnsi="Times New Roman" w:cs="Times New Roman"/>
          <w:sz w:val="24"/>
          <w:szCs w:val="24"/>
          <w:lang w:val="sq-AL"/>
        </w:rPr>
        <w:t>.</w:t>
      </w:r>
      <w:r w:rsidR="0016152F" w:rsidRPr="00EC56BC">
        <w:rPr>
          <w:rFonts w:ascii="Times New Roman" w:hAnsi="Times New Roman" w:cs="Times New Roman"/>
          <w:sz w:val="24"/>
          <w:szCs w:val="24"/>
          <w:lang w:val="sq-AL"/>
        </w:rPr>
        <w:t xml:space="preserve">Propozimi për ZPA-të është bërë duke marrë parasysh një sërë parametrash për të treguar përshtatshmërinë e tyre për akuakulturë, duke përfshirë (i) mungesën e konflikteve me mënyra të tjera përdorimi të hapësirës detare, (ii) mungesën e ndërveprimeve negative me mjedisin ose habitatet e ndjeshme (p.sh.: livadhet e Posidonias) apo me zonat e mbrojtura detare, (iii) asnjë mbivendosje me rrugët e trafikut detar, zonat e peshkimit, zonat ushtarake apo aktivitete të tjera, (iv) prania e ndonjë aktiviteti tjetër të akuakulturës, (v) mungesa e burimeve kryesore të ndotjes në afërsi të ZPA-së, (vi) thellësia e mjaftueshme e ujit që favorizon shpërndarjen e katabolitëve të prodhuar nga gjallesat ujore, (vii) substrati i përshtatshëm për ankorimin e </w:t>
      </w:r>
      <w:r w:rsidR="00BF5736" w:rsidRPr="00EC56BC">
        <w:rPr>
          <w:rFonts w:ascii="Times New Roman" w:hAnsi="Times New Roman" w:cs="Times New Roman"/>
          <w:sz w:val="24"/>
          <w:szCs w:val="24"/>
          <w:lang w:val="sq-AL"/>
        </w:rPr>
        <w:t>strukturave</w:t>
      </w:r>
      <w:r w:rsidR="0016152F" w:rsidRPr="00EC56BC">
        <w:rPr>
          <w:rFonts w:ascii="Times New Roman" w:hAnsi="Times New Roman" w:cs="Times New Roman"/>
          <w:sz w:val="24"/>
          <w:szCs w:val="24"/>
          <w:lang w:val="sq-AL"/>
        </w:rPr>
        <w:t xml:space="preserve"> të akuakulturës dhe (viii) ekspozimi i ulët ndaj </w:t>
      </w:r>
      <w:r w:rsidR="00BF5736" w:rsidRPr="00EC56BC">
        <w:rPr>
          <w:rFonts w:ascii="Times New Roman" w:hAnsi="Times New Roman" w:cs="Times New Roman"/>
          <w:sz w:val="24"/>
          <w:szCs w:val="24"/>
          <w:lang w:val="sq-AL"/>
        </w:rPr>
        <w:t>dallgëve dhe stuhive</w:t>
      </w:r>
      <w:r w:rsidR="0016152F" w:rsidRPr="00EC56BC">
        <w:rPr>
          <w:rFonts w:ascii="Times New Roman" w:hAnsi="Times New Roman" w:cs="Times New Roman"/>
          <w:sz w:val="24"/>
          <w:szCs w:val="24"/>
          <w:lang w:val="sq-AL"/>
        </w:rPr>
        <w:t>.</w:t>
      </w:r>
    </w:p>
    <w:p w:rsidR="00384861" w:rsidRPr="00EC56BC" w:rsidRDefault="008D7F49" w:rsidP="00162D6C">
      <w:p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4</w:t>
      </w:r>
      <w:r w:rsidR="00943ACC" w:rsidRPr="00EC56BC">
        <w:rPr>
          <w:rFonts w:ascii="Times New Roman" w:hAnsi="Times New Roman" w:cs="Times New Roman"/>
          <w:sz w:val="24"/>
          <w:szCs w:val="24"/>
          <w:lang w:val="sq-AL"/>
        </w:rPr>
        <w:t>.</w:t>
      </w:r>
      <w:r w:rsidR="00BF5736" w:rsidRPr="00EC56BC">
        <w:rPr>
          <w:rFonts w:ascii="Times New Roman" w:hAnsi="Times New Roman" w:cs="Times New Roman"/>
          <w:sz w:val="24"/>
          <w:szCs w:val="24"/>
          <w:lang w:val="sq-AL"/>
        </w:rPr>
        <w:t xml:space="preserve">Sipas Nenit </w:t>
      </w:r>
      <w:r w:rsidR="00FF1882" w:rsidRPr="00EC56BC">
        <w:rPr>
          <w:rFonts w:ascii="Times New Roman" w:hAnsi="Times New Roman" w:cs="Times New Roman"/>
          <w:sz w:val="24"/>
          <w:szCs w:val="24"/>
          <w:lang w:val="sq-AL"/>
        </w:rPr>
        <w:t xml:space="preserve">4 </w:t>
      </w:r>
      <w:r w:rsidR="00BF5736" w:rsidRPr="00EC56BC">
        <w:rPr>
          <w:rFonts w:ascii="Times New Roman" w:hAnsi="Times New Roman" w:cs="Times New Roman"/>
          <w:sz w:val="24"/>
          <w:szCs w:val="24"/>
          <w:lang w:val="sq-AL"/>
        </w:rPr>
        <w:t>të Ligjit</w:t>
      </w:r>
      <w:r w:rsidR="00FF1882" w:rsidRPr="00EC56BC">
        <w:rPr>
          <w:rFonts w:ascii="Times New Roman" w:hAnsi="Times New Roman" w:cs="Times New Roman"/>
          <w:sz w:val="24"/>
          <w:szCs w:val="24"/>
          <w:lang w:val="sq-AL"/>
        </w:rPr>
        <w:t xml:space="preserve">, </w:t>
      </w:r>
      <w:r w:rsidR="008D0E99" w:rsidRPr="00EC56BC">
        <w:rPr>
          <w:rFonts w:ascii="Times New Roman" w:hAnsi="Times New Roman" w:cs="Times New Roman"/>
          <w:sz w:val="24"/>
          <w:szCs w:val="24"/>
          <w:lang w:val="sq-AL"/>
        </w:rPr>
        <w:t>ZPA</w:t>
      </w:r>
      <w:r w:rsidR="00486997" w:rsidRPr="00EC56BC">
        <w:rPr>
          <w:rFonts w:ascii="Times New Roman" w:hAnsi="Times New Roman" w:cs="Times New Roman"/>
          <w:sz w:val="24"/>
          <w:szCs w:val="24"/>
          <w:lang w:val="sq-AL"/>
        </w:rPr>
        <w:t>-të identifikohennëpërmjet një sistemi planifikimi që synon integrimin e aktivitetit të akuakulturës në zonën ujore, bregdetare dhe tokësore me përdoruesit e tjerë, për të shmangur konfliktet në përdorimin e këtyre zonave</w:t>
      </w:r>
      <w:r w:rsidR="002D120F" w:rsidRPr="00EC56BC">
        <w:rPr>
          <w:rFonts w:ascii="Times New Roman" w:hAnsi="Times New Roman" w:cs="Times New Roman"/>
          <w:sz w:val="24"/>
          <w:szCs w:val="24"/>
          <w:lang w:val="sq-AL"/>
        </w:rPr>
        <w:t>.</w:t>
      </w:r>
    </w:p>
    <w:p w:rsidR="00833C73" w:rsidRPr="00EC56BC" w:rsidRDefault="008D7F49" w:rsidP="006B59CC">
      <w:p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5</w:t>
      </w:r>
      <w:r w:rsidR="00943ACC" w:rsidRPr="00EC56BC">
        <w:rPr>
          <w:rFonts w:ascii="Times New Roman" w:hAnsi="Times New Roman" w:cs="Times New Roman"/>
          <w:sz w:val="24"/>
          <w:szCs w:val="24"/>
          <w:lang w:val="sq-AL"/>
        </w:rPr>
        <w:t xml:space="preserve">. </w:t>
      </w:r>
      <w:r w:rsidR="0002482B" w:rsidRPr="00EC56BC">
        <w:rPr>
          <w:rFonts w:ascii="Times New Roman" w:hAnsi="Times New Roman" w:cs="Times New Roman"/>
          <w:sz w:val="24"/>
          <w:szCs w:val="24"/>
          <w:lang w:val="sq-AL"/>
        </w:rPr>
        <w:t>Për qëllimet e mësipërme, u morr në konsideratë caktimi i ZPA-ve edhe sipas Nenit 6 të Ligjit nr. 103/2016, siç raportohet në PJESËN V të këtij dokumenti, ndërkohë që zonat janë përcaktuar si më poshtë:</w:t>
      </w:r>
    </w:p>
    <w:p w:rsidR="005E177D" w:rsidRPr="00EC56BC" w:rsidRDefault="008D0E99" w:rsidP="00232B23">
      <w:pPr>
        <w:pStyle w:val="ListParagraph"/>
        <w:numPr>
          <w:ilvl w:val="0"/>
          <w:numId w:val="8"/>
        </w:num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Kategoria 01 e ZPA-ve – peshqit</w:t>
      </w:r>
    </w:p>
    <w:p w:rsidR="00DC5562" w:rsidRPr="00EC56BC" w:rsidRDefault="008D0E99" w:rsidP="005D1441">
      <w:pPr>
        <w:pStyle w:val="ListParagraph"/>
        <w:numPr>
          <w:ilvl w:val="0"/>
          <w:numId w:val="8"/>
        </w:num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Kategoria 02 e ZPA-ve – </w:t>
      </w:r>
      <w:r w:rsidR="00711AFC" w:rsidRPr="00EC56BC">
        <w:rPr>
          <w:rFonts w:ascii="Times New Roman" w:hAnsi="Times New Roman" w:cs="Times New Roman"/>
          <w:sz w:val="24"/>
          <w:szCs w:val="24"/>
          <w:lang w:val="sq-AL"/>
        </w:rPr>
        <w:t>molusqet</w:t>
      </w:r>
    </w:p>
    <w:p w:rsidR="00833C73" w:rsidRPr="00EC56BC" w:rsidRDefault="008D7F49" w:rsidP="001A0E70">
      <w:p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6</w:t>
      </w:r>
      <w:r w:rsidR="00943ACC" w:rsidRPr="00EC56BC">
        <w:rPr>
          <w:rFonts w:ascii="Times New Roman" w:hAnsi="Times New Roman" w:cs="Times New Roman"/>
          <w:sz w:val="24"/>
          <w:szCs w:val="24"/>
          <w:lang w:val="sq-AL"/>
        </w:rPr>
        <w:t xml:space="preserve">. </w:t>
      </w:r>
      <w:r w:rsidR="0002482B" w:rsidRPr="00EC56BC">
        <w:rPr>
          <w:rFonts w:ascii="Times New Roman" w:hAnsi="Times New Roman" w:cs="Times New Roman"/>
          <w:sz w:val="24"/>
          <w:szCs w:val="24"/>
          <w:lang w:val="sq-AL"/>
        </w:rPr>
        <w:t xml:space="preserve">Kategoria 01 e ZPA-ve – peshqit dhe kategoria 02 e ZPA-ve – </w:t>
      </w:r>
      <w:r w:rsidR="00711AFC" w:rsidRPr="00EC56BC">
        <w:rPr>
          <w:rFonts w:ascii="Times New Roman" w:hAnsi="Times New Roman" w:cs="Times New Roman"/>
          <w:sz w:val="24"/>
          <w:szCs w:val="24"/>
          <w:lang w:val="sq-AL"/>
        </w:rPr>
        <w:t>molusqet</w:t>
      </w:r>
      <w:r w:rsidR="0002482B" w:rsidRPr="00EC56BC">
        <w:rPr>
          <w:rFonts w:ascii="Times New Roman" w:hAnsi="Times New Roman" w:cs="Times New Roman"/>
          <w:sz w:val="24"/>
          <w:szCs w:val="24"/>
          <w:lang w:val="sq-AL"/>
        </w:rPr>
        <w:t xml:space="preserve"> kufizohen nga vijat që bashkojnë koordinatat, të quajtura “poligonë” dhe të paraqitura në PJESËN V të këtij </w:t>
      </w:r>
      <w:r w:rsidR="0002482B" w:rsidRPr="00EC56BC">
        <w:rPr>
          <w:rFonts w:ascii="Times New Roman" w:hAnsi="Times New Roman" w:cs="Times New Roman"/>
          <w:i/>
          <w:iCs/>
          <w:sz w:val="24"/>
          <w:szCs w:val="24"/>
          <w:lang w:val="sq-AL"/>
        </w:rPr>
        <w:t>Dokumenti Udhëzues të Politikave</w:t>
      </w:r>
      <w:r w:rsidR="0002482B" w:rsidRPr="00EC56BC">
        <w:rPr>
          <w:rFonts w:ascii="Times New Roman" w:hAnsi="Times New Roman" w:cs="Times New Roman"/>
          <w:sz w:val="24"/>
          <w:szCs w:val="24"/>
          <w:lang w:val="sq-AL"/>
        </w:rPr>
        <w:t>.</w:t>
      </w:r>
    </w:p>
    <w:p w:rsidR="00833C73" w:rsidRPr="00EC56BC" w:rsidRDefault="008D7F49" w:rsidP="00CF34A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7</w:t>
      </w:r>
      <w:r w:rsidR="004C29CC" w:rsidRPr="00EC56BC">
        <w:rPr>
          <w:rFonts w:ascii="Times New Roman" w:hAnsi="Times New Roman" w:cs="Times New Roman"/>
          <w:sz w:val="24"/>
          <w:szCs w:val="24"/>
          <w:lang w:val="sq-AL"/>
        </w:rPr>
        <w:t xml:space="preserve">. </w:t>
      </w:r>
      <w:r w:rsidR="0002482B" w:rsidRPr="00EC56BC">
        <w:rPr>
          <w:rFonts w:ascii="Times New Roman" w:hAnsi="Times New Roman" w:cs="Times New Roman"/>
          <w:sz w:val="24"/>
          <w:szCs w:val="24"/>
          <w:lang w:val="sq-AL"/>
        </w:rPr>
        <w:t xml:space="preserve">Kategoritë e ZPA-ve u lokalizuan përgjatë bregdetit shqiptar dhe u grupuan grumbulluar në katër zonat vijuese: </w:t>
      </w:r>
      <w:r w:rsidR="0002482B" w:rsidRPr="00EC56BC">
        <w:rPr>
          <w:rFonts w:ascii="Times New Roman" w:hAnsi="Times New Roman" w:cs="Times New Roman"/>
          <w:i/>
          <w:iCs/>
          <w:sz w:val="24"/>
          <w:szCs w:val="24"/>
          <w:lang w:val="sq-AL"/>
        </w:rPr>
        <w:t>Shëngjin, Durrës, Vlorë dhe Sarandë</w:t>
      </w:r>
      <w:r w:rsidR="0002482B" w:rsidRPr="00EC56BC">
        <w:rPr>
          <w:rFonts w:ascii="Times New Roman" w:hAnsi="Times New Roman" w:cs="Times New Roman"/>
          <w:sz w:val="24"/>
          <w:szCs w:val="24"/>
          <w:lang w:val="sq-AL"/>
        </w:rPr>
        <w:t>.</w:t>
      </w:r>
    </w:p>
    <w:p w:rsidR="00833C73" w:rsidRPr="00EC56BC" w:rsidRDefault="008D7F49" w:rsidP="00CF34A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8</w:t>
      </w:r>
      <w:r w:rsidR="009400C0" w:rsidRPr="00EC56BC">
        <w:rPr>
          <w:rFonts w:ascii="Times New Roman" w:hAnsi="Times New Roman" w:cs="Times New Roman"/>
          <w:sz w:val="24"/>
          <w:szCs w:val="24"/>
          <w:lang w:val="sq-AL"/>
        </w:rPr>
        <w:t xml:space="preserve">. </w:t>
      </w:r>
      <w:r w:rsidR="00D031C4" w:rsidRPr="00EC56BC">
        <w:rPr>
          <w:rFonts w:ascii="Times New Roman" w:hAnsi="Times New Roman" w:cs="Times New Roman"/>
          <w:sz w:val="24"/>
          <w:szCs w:val="24"/>
          <w:lang w:val="sq-AL"/>
        </w:rPr>
        <w:t xml:space="preserve">Masat për zbatimin e parimit të përafrimit të ekosistemit në akuakulturë, duke përfshirë edhe masat për ndjekjen e zhvillimit të qëndrueshëm të saj, janë sugjeruar në PJESËN II të këtij </w:t>
      </w:r>
      <w:r w:rsidR="00D031C4" w:rsidRPr="00EC56BC">
        <w:rPr>
          <w:rFonts w:ascii="Times New Roman" w:hAnsi="Times New Roman" w:cs="Times New Roman"/>
          <w:i/>
          <w:iCs/>
          <w:sz w:val="24"/>
          <w:szCs w:val="24"/>
          <w:lang w:val="sq-AL"/>
        </w:rPr>
        <w:t>Dokumenti Udhëzues të Politikave</w:t>
      </w:r>
      <w:r w:rsidR="00D031C4" w:rsidRPr="00EC56BC">
        <w:rPr>
          <w:rFonts w:ascii="Times New Roman" w:hAnsi="Times New Roman" w:cs="Times New Roman"/>
          <w:sz w:val="24"/>
          <w:szCs w:val="24"/>
          <w:lang w:val="sq-AL"/>
        </w:rPr>
        <w:t>.</w:t>
      </w:r>
    </w:p>
    <w:p w:rsidR="00833C73" w:rsidRPr="00EC56BC" w:rsidRDefault="00C80554" w:rsidP="00CF34A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9. </w:t>
      </w:r>
      <w:r w:rsidR="00D031C4" w:rsidRPr="00EC56BC">
        <w:rPr>
          <w:rFonts w:ascii="Times New Roman" w:hAnsi="Times New Roman" w:cs="Times New Roman"/>
          <w:sz w:val="24"/>
          <w:szCs w:val="24"/>
          <w:lang w:val="sq-AL"/>
        </w:rPr>
        <w:t>ZPA-të identifikohen nga një akronim i përcaktuar nga një "kod alfanumerik" që përshkruan: vendndodhjen (zonën), numrin e ZPA-së në zonë; kategorinë (grupin e llojeve). Për peshqit është dhënë edhe sasia e vlerësuar e kapacitetit mbajtës të prodhimit.</w:t>
      </w:r>
    </w:p>
    <w:p w:rsidR="00F97469" w:rsidRPr="00EC56BC" w:rsidRDefault="00D031C4" w:rsidP="00CF34AF">
      <w:pPr>
        <w:pStyle w:val="Heading1"/>
        <w:spacing w:before="0" w:line="240" w:lineRule="auto"/>
        <w:rPr>
          <w:rFonts w:ascii="Times New Roman" w:hAnsi="Times New Roman" w:cs="Times New Roman"/>
          <w:b w:val="0"/>
          <w:i/>
          <w:szCs w:val="24"/>
          <w:lang w:val="sq-AL"/>
        </w:rPr>
      </w:pPr>
      <w:bookmarkStart w:id="21" w:name="_Toc56683469"/>
      <w:r w:rsidRPr="00EC56BC">
        <w:rPr>
          <w:rFonts w:ascii="Times New Roman" w:hAnsi="Times New Roman" w:cs="Times New Roman"/>
          <w:b w:val="0"/>
          <w:i/>
          <w:szCs w:val="24"/>
          <w:lang w:val="sq-AL"/>
        </w:rPr>
        <w:t>Përkufizime</w:t>
      </w:r>
      <w:bookmarkEnd w:id="21"/>
    </w:p>
    <w:p w:rsidR="00401C4D" w:rsidRPr="00EC56BC" w:rsidRDefault="00401C4D" w:rsidP="00232B23">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Zona e Përcaktuar për Akuakulturë</w:t>
      </w:r>
      <w:r w:rsidRPr="00EC56BC">
        <w:rPr>
          <w:rFonts w:ascii="Times New Roman" w:hAnsi="Times New Roman" w:cs="Times New Roman"/>
          <w:sz w:val="24"/>
          <w:szCs w:val="24"/>
          <w:lang w:val="sq-AL"/>
        </w:rPr>
        <w:t xml:space="preserve"> (ZPA) në det: një zonë detare ku zhvillimi i akuakulturës ka përparësi mbi përdorimet e tjera, dhe për këtë arsye do t'i dedikohet kryesisht akuakulturës. </w:t>
      </w:r>
      <w:r w:rsidRPr="00EC56BC">
        <w:rPr>
          <w:rFonts w:ascii="Times New Roman" w:hAnsi="Times New Roman" w:cs="Times New Roman"/>
          <w:sz w:val="24"/>
          <w:szCs w:val="24"/>
          <w:lang w:val="sq-AL"/>
        </w:rPr>
        <w:lastRenderedPageBreak/>
        <w:t>Identifikimi i një ZPA-je do të rezultojë nga proceset e zonimit përmes planifikimit hapësinor me pjesëmarrje, përmes së cilës organet administrative përcaktojnë ligjërisht se cilat zona specifike hapësinore brenda një rajoni kanë prioritet për zhvillimin e akuakulturës. ZPA-ja përcaktohet bazuar në shkallën e p</w:t>
      </w:r>
      <w:r w:rsidR="006501B8" w:rsidRPr="00EC56BC">
        <w:rPr>
          <w:rFonts w:ascii="Times New Roman" w:hAnsi="Times New Roman" w:cs="Times New Roman"/>
          <w:sz w:val="24"/>
          <w:szCs w:val="24"/>
          <w:lang w:val="sq-AL"/>
        </w:rPr>
        <w:t>ajtueshmërisë</w:t>
      </w:r>
      <w:r w:rsidRPr="00EC56BC">
        <w:rPr>
          <w:rFonts w:ascii="Times New Roman" w:hAnsi="Times New Roman" w:cs="Times New Roman"/>
          <w:sz w:val="24"/>
          <w:szCs w:val="24"/>
          <w:lang w:val="sq-AL"/>
        </w:rPr>
        <w:t xml:space="preserve"> (SHP).</w:t>
      </w:r>
    </w:p>
    <w:p w:rsidR="00401C4D" w:rsidRPr="00EC56BC" w:rsidRDefault="00401C4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Zona e Lejuar e Efektit (ZLE):</w:t>
      </w:r>
      <w:r w:rsidRPr="00EC56BC">
        <w:rPr>
          <w:rFonts w:ascii="Times New Roman" w:hAnsi="Times New Roman" w:cs="Times New Roman"/>
          <w:sz w:val="24"/>
          <w:szCs w:val="24"/>
          <w:lang w:val="sq-AL"/>
        </w:rPr>
        <w:t xml:space="preserve"> një zonë e shtratit të detit ose vëllimit të trupit ujor pritës në të cilin një autoritet kompetent lejon përdorimin e </w:t>
      </w:r>
      <w:r w:rsidR="003D00D9" w:rsidRPr="00EC56BC">
        <w:rPr>
          <w:rFonts w:ascii="Times New Roman" w:hAnsi="Times New Roman" w:cs="Times New Roman"/>
          <w:sz w:val="24"/>
          <w:szCs w:val="24"/>
          <w:lang w:val="sq-AL"/>
        </w:rPr>
        <w:t>S</w:t>
      </w:r>
      <w:r w:rsidRPr="00EC56BC">
        <w:rPr>
          <w:rFonts w:ascii="Times New Roman" w:hAnsi="Times New Roman" w:cs="Times New Roman"/>
          <w:sz w:val="24"/>
          <w:szCs w:val="24"/>
          <w:lang w:val="sq-AL"/>
        </w:rPr>
        <w:t xml:space="preserve">tandardeve specifike të </w:t>
      </w:r>
      <w:r w:rsidR="003D00D9" w:rsidRPr="00EC56BC">
        <w:rPr>
          <w:rFonts w:ascii="Times New Roman" w:hAnsi="Times New Roman" w:cs="Times New Roman"/>
          <w:sz w:val="24"/>
          <w:szCs w:val="24"/>
          <w:lang w:val="sq-AL"/>
        </w:rPr>
        <w:t>C</w:t>
      </w:r>
      <w:r w:rsidRPr="00EC56BC">
        <w:rPr>
          <w:rFonts w:ascii="Times New Roman" w:hAnsi="Times New Roman" w:cs="Times New Roman"/>
          <w:sz w:val="24"/>
          <w:szCs w:val="24"/>
          <w:lang w:val="sq-AL"/>
        </w:rPr>
        <w:t xml:space="preserve">ilësisë së </w:t>
      </w:r>
      <w:r w:rsidR="003D00D9" w:rsidRPr="00EC56BC">
        <w:rPr>
          <w:rFonts w:ascii="Times New Roman" w:hAnsi="Times New Roman" w:cs="Times New Roman"/>
          <w:sz w:val="24"/>
          <w:szCs w:val="24"/>
          <w:lang w:val="sq-AL"/>
        </w:rPr>
        <w:t>M</w:t>
      </w:r>
      <w:r w:rsidRPr="00EC56BC">
        <w:rPr>
          <w:rFonts w:ascii="Times New Roman" w:hAnsi="Times New Roman" w:cs="Times New Roman"/>
          <w:sz w:val="24"/>
          <w:szCs w:val="24"/>
          <w:lang w:val="sq-AL"/>
        </w:rPr>
        <w:t>jedisit (</w:t>
      </w:r>
      <w:r w:rsidR="003D00D9" w:rsidRPr="00EC56BC">
        <w:rPr>
          <w:rFonts w:ascii="Times New Roman" w:hAnsi="Times New Roman" w:cs="Times New Roman"/>
          <w:sz w:val="24"/>
          <w:szCs w:val="24"/>
          <w:lang w:val="sq-AL"/>
        </w:rPr>
        <w:t>SCM</w:t>
      </w:r>
      <w:r w:rsidRPr="00EC56BC">
        <w:rPr>
          <w:rFonts w:ascii="Times New Roman" w:hAnsi="Times New Roman" w:cs="Times New Roman"/>
          <w:sz w:val="24"/>
          <w:szCs w:val="24"/>
          <w:lang w:val="sq-AL"/>
        </w:rPr>
        <w:t>) për akuakulturën, pa kompromentuar në mënyrë të pakthyeshme shërbimet themelore mjedisore të siguruara nga ekosistemi.</w:t>
      </w:r>
    </w:p>
    <w:p w:rsidR="00D16EDD" w:rsidRPr="00EC56BC" w:rsidRDefault="00D16ED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Qiraja për akuakulturë</w:t>
      </w:r>
      <w:r w:rsidRPr="00EC56BC">
        <w:rPr>
          <w:rFonts w:ascii="Times New Roman" w:hAnsi="Times New Roman" w:cs="Times New Roman"/>
          <w:sz w:val="24"/>
          <w:szCs w:val="24"/>
          <w:lang w:val="sq-AL"/>
        </w:rPr>
        <w:t>: e drejta ekskluzive për të përdorur një zonë ujore ose tokë nën ujë, në pronësi të shtetit, për akuakulturë detare. Një qira për akuakulturë zakonisht jepet për një periudhë të caktuar kohore, në këmbim të një forme të caktuar pagese.</w:t>
      </w:r>
    </w:p>
    <w:p w:rsidR="00D16EDD" w:rsidRPr="00EC56BC" w:rsidRDefault="00D16ED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Licenca për akuakulturë</w:t>
      </w:r>
      <w:r w:rsidRPr="00EC56BC">
        <w:rPr>
          <w:rFonts w:ascii="Times New Roman" w:hAnsi="Times New Roman" w:cs="Times New Roman"/>
          <w:sz w:val="24"/>
          <w:szCs w:val="24"/>
          <w:lang w:val="sq-AL"/>
        </w:rPr>
        <w:t xml:space="preserve">: autorizimi për instalimin dhe funksionimin e një </w:t>
      </w:r>
      <w:r w:rsidR="00C01758" w:rsidRPr="00EC56BC">
        <w:rPr>
          <w:rFonts w:ascii="Times New Roman" w:hAnsi="Times New Roman" w:cs="Times New Roman"/>
          <w:sz w:val="24"/>
          <w:szCs w:val="24"/>
          <w:lang w:val="sq-AL"/>
        </w:rPr>
        <w:t>objekti</w:t>
      </w:r>
      <w:r w:rsidRPr="00EC56BC">
        <w:rPr>
          <w:rFonts w:ascii="Times New Roman" w:hAnsi="Times New Roman" w:cs="Times New Roman"/>
          <w:sz w:val="24"/>
          <w:szCs w:val="24"/>
          <w:lang w:val="sq-AL"/>
        </w:rPr>
        <w:t xml:space="preserve"> akuakulture në ujë, që përshkruan aktivitetin që do të ndërmerret në këtë kuadër.</w:t>
      </w:r>
    </w:p>
    <w:p w:rsidR="008034D4" w:rsidRPr="00EC56BC" w:rsidRDefault="008034D4"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Shkalla e Pajtueshmërisë (SHP)</w:t>
      </w:r>
      <w:r w:rsidRPr="00EC56BC">
        <w:rPr>
          <w:rFonts w:ascii="Times New Roman" w:hAnsi="Times New Roman" w:cs="Times New Roman"/>
          <w:sz w:val="24"/>
          <w:szCs w:val="24"/>
          <w:lang w:val="sq-AL"/>
        </w:rPr>
        <w:t>: SHP përcaktohet duke marrë parasysh parametrat mjedisorë, socialë dhe ekonomikë që bazohen në njohuritë më të mira shkencore dhe teknike dhe në të dhënat e disponueshme, për ato zona në të cilat përcaktohet SHP-ja.</w:t>
      </w:r>
    </w:p>
    <w:p w:rsidR="008034D4" w:rsidRPr="00EC56BC" w:rsidRDefault="008034D4"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Vlerësimi i ndikimit në mjedis (VNM)</w:t>
      </w:r>
      <w:r w:rsidRPr="00EC56BC">
        <w:rPr>
          <w:rFonts w:ascii="Times New Roman" w:hAnsi="Times New Roman" w:cs="Times New Roman"/>
          <w:sz w:val="24"/>
          <w:szCs w:val="24"/>
          <w:lang w:val="sq-AL"/>
        </w:rPr>
        <w:t>: një grup aktivitetesh të modeluara për të identifikuar dhe parashikuar ndikimet e një veprimi të propozuar mvi mjedisin bio-gjeofizik dhe në shëndetin dhe mirëqenien e njeriut, si dhe për të interpretuar e komunikuar informacionin në lidhje me ndikimet dhe masat potenciale lehtësuese.</w:t>
      </w:r>
    </w:p>
    <w:p w:rsidR="00413C3A" w:rsidRPr="00EC56BC" w:rsidRDefault="00413C3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Programi i monitorimit të mjedisit (PMM)</w:t>
      </w:r>
      <w:r w:rsidRPr="00EC56BC">
        <w:rPr>
          <w:rFonts w:ascii="Times New Roman" w:hAnsi="Times New Roman" w:cs="Times New Roman"/>
          <w:sz w:val="24"/>
          <w:szCs w:val="24"/>
          <w:lang w:val="sq-AL"/>
        </w:rPr>
        <w:t xml:space="preserve"> për akuakulturën detare të peshqve: një program monitorimi mjedisor për akuakulturën detare të peshqve modelohet si një mjet funksional fleksibël dhe i adaptueshëm, në dispozicion të autoriteteve dhe industrisë së akuakulturës, lidhur me praktikat e menaxhimit të akuakulturës, me qëllim sigurimin e qëndrueshmërisë së vetë sektorit.</w:t>
      </w:r>
    </w:p>
    <w:p w:rsidR="00413C3A" w:rsidRPr="00EC56BC" w:rsidRDefault="00413C3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Objektivat e Cilësisë së Mjedisit (OCM)</w:t>
      </w:r>
      <w:r w:rsidRPr="00EC56BC">
        <w:rPr>
          <w:rFonts w:ascii="Times New Roman" w:hAnsi="Times New Roman" w:cs="Times New Roman"/>
          <w:sz w:val="24"/>
          <w:szCs w:val="24"/>
          <w:lang w:val="sq-AL"/>
        </w:rPr>
        <w:t>: Objektivat e Cilësisë së Mjedisit janë kufijtë dhe tolerancat e dokumentuara në raportet dhe nivelet e matura të ndotësve të lejuar në ujë. E njohur si cilësia e ujit, një masë e testuar ujore duhet të jetë brenda një diapazoni të caktuar të tolerancës për t</w:t>
      </w:r>
      <w:r w:rsidR="00804FA8"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u etiketuar si i përdorshëm </w:t>
      </w:r>
      <w:r w:rsidR="00804FA8" w:rsidRPr="00EC56BC">
        <w:rPr>
          <w:rFonts w:ascii="Times New Roman" w:hAnsi="Times New Roman" w:cs="Times New Roman"/>
          <w:sz w:val="24"/>
          <w:szCs w:val="24"/>
          <w:lang w:val="sq-AL"/>
        </w:rPr>
        <w:t>për aktivitetet e parashikuara</w:t>
      </w:r>
      <w:r w:rsidRPr="00EC56BC">
        <w:rPr>
          <w:rFonts w:ascii="Times New Roman" w:hAnsi="Times New Roman" w:cs="Times New Roman"/>
          <w:sz w:val="24"/>
          <w:szCs w:val="24"/>
          <w:lang w:val="sq-AL"/>
        </w:rPr>
        <w:t>.</w:t>
      </w:r>
    </w:p>
    <w:p w:rsidR="009D0649" w:rsidRPr="00EC56BC" w:rsidRDefault="009D0649"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Standarti i Cilësisë së Mjedisit (SCM)</w:t>
      </w:r>
      <w:r w:rsidRPr="00EC56BC">
        <w:rPr>
          <w:rFonts w:ascii="Times New Roman" w:hAnsi="Times New Roman" w:cs="Times New Roman"/>
          <w:sz w:val="24"/>
          <w:szCs w:val="24"/>
          <w:lang w:val="sq-AL"/>
        </w:rPr>
        <w:t>: standarti i cilësisë së mjedisit është një vlerë, e përcaktuar përgjithësisht me rregullore, e cila specifikon përqendrimin maksimal të lejueshëm të një kimikati potencialisht të rrezikshëm në një mostër mjedisore, në përgjithësi të ajrit, ujit ose sedimenteve. Vlerat dhe parametrat e SCM-së vendosen nga autoritetet kompetente në një shteti.</w:t>
      </w:r>
    </w:p>
    <w:p w:rsidR="009D0649" w:rsidRPr="00EC56BC" w:rsidRDefault="001746F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Kriteret e Përjashtimit (KP) dhe Zona Buferike (ZB)</w:t>
      </w:r>
      <w:r w:rsidRPr="00EC56BC">
        <w:rPr>
          <w:rFonts w:ascii="Times New Roman" w:hAnsi="Times New Roman" w:cs="Times New Roman"/>
          <w:sz w:val="24"/>
          <w:szCs w:val="24"/>
          <w:lang w:val="sq-AL"/>
        </w:rPr>
        <w:t xml:space="preserve">: këto përshkruajnë zonat në të cilat nuk mund të zhvillohet akuakultura si për peshqit ashtu edhe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ose përndryshe të zhvillohet duke zbatuar masat (kufizimi dhe distanca). KP dhe ZB zakonisht bazohen në zona dhe habitate,të mbrojtura zona ushtarake, zona arkeologjike, porte/infrastrukturë, zona turistike, zona peshkimi, shkarkime të ujërave të përdorur, kabllo dhe tubacione nënujore, korridoret e transportit detar, zona depozitimi të rërës për rigjenerimin e plazheve, etj. dhe, në përgjithësi, ndërveprimet me aktivitete të tjera.</w:t>
      </w:r>
    </w:p>
    <w:p w:rsidR="008E357A" w:rsidRPr="00EC56BC" w:rsidRDefault="008E357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lastRenderedPageBreak/>
        <w:t>Akuakultura e peshkut në kosha</w:t>
      </w:r>
      <w:r w:rsidRPr="00EC56BC">
        <w:rPr>
          <w:rFonts w:ascii="Times New Roman" w:hAnsi="Times New Roman" w:cs="Times New Roman"/>
          <w:sz w:val="24"/>
          <w:szCs w:val="24"/>
          <w:lang w:val="sq-AL"/>
        </w:rPr>
        <w:t xml:space="preserve">: kultivimi apo rritja e peshqve nga personat fizikë ose juridikë, përmes përdorimit të teknologjisë së koshave të krijuar për të rritur prodhimin e peshqve përtej kapacitetit të tyre natyror në mjedis, duke ndërhyrë në ciklin e tyre të plotë ose të pjesshëm, </w:t>
      </w:r>
      <w:r w:rsidRPr="00EC56BC">
        <w:rPr>
          <w:rFonts w:ascii="Times New Roman" w:eastAsiaTheme="minorEastAsia" w:hAnsi="Times New Roman" w:cs="Times New Roman"/>
          <w:sz w:val="24"/>
          <w:szCs w:val="24"/>
          <w:lang w:val="sq-AL"/>
        </w:rPr>
        <w:t>në një zonë të zgjedhur dhe të kontrolluar të ujërave detare të Republikës së Shqipërisë.</w:t>
      </w:r>
    </w:p>
    <w:p w:rsidR="008E357A" w:rsidRPr="00EC56BC" w:rsidRDefault="008E357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Akuakulturë Multi-Trofike e Integruar (AMTI)</w:t>
      </w:r>
      <w:r w:rsidRPr="00EC56BC">
        <w:rPr>
          <w:rFonts w:ascii="Times New Roman" w:hAnsi="Times New Roman" w:cs="Times New Roman"/>
          <w:sz w:val="24"/>
          <w:szCs w:val="24"/>
          <w:lang w:val="sq-AL"/>
        </w:rPr>
        <w:t>: është prodhimi i peshkut, parruazorëve (p.sh. bivalvorët) dhe bimëve (alga detare) në sistemet ujore dhe me një larmi metodash. AMTI ofron disa përfitime mjedisore, ekonomike dhe sociale dhe mund të ndihmojë në menaxhimin dhe drejtimin e aktiviteteve të akuakulturës në kuadër të përafrimit për Menaxhimin e Integruar të Zonës Bregdetare (MIZB) dhe Planifikimin Hapësinor Detar (PHD).</w:t>
      </w:r>
    </w:p>
    <w:p w:rsidR="00A06FB8" w:rsidRPr="00EC56BC" w:rsidRDefault="00A06FB8"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sz w:val="24"/>
          <w:szCs w:val="24"/>
          <w:lang w:val="sq-AL"/>
        </w:rPr>
        <w:t>Pol</w:t>
      </w:r>
      <w:r w:rsidR="0073184B" w:rsidRPr="00EC56BC">
        <w:rPr>
          <w:rFonts w:ascii="Times New Roman" w:hAnsi="Times New Roman" w:cs="Times New Roman"/>
          <w:i/>
          <w:sz w:val="24"/>
          <w:szCs w:val="24"/>
          <w:lang w:val="sq-AL"/>
        </w:rPr>
        <w:t>i</w:t>
      </w:r>
      <w:r w:rsidRPr="00EC56BC">
        <w:rPr>
          <w:rFonts w:ascii="Times New Roman" w:hAnsi="Times New Roman" w:cs="Times New Roman"/>
          <w:i/>
          <w:sz w:val="24"/>
          <w:szCs w:val="24"/>
          <w:lang w:val="sq-AL"/>
        </w:rPr>
        <w:t>gon:</w:t>
      </w:r>
      <w:r w:rsidR="0073184B" w:rsidRPr="00EC56BC">
        <w:rPr>
          <w:rFonts w:ascii="Times New Roman" w:hAnsi="Times New Roman" w:cs="Times New Roman"/>
          <w:sz w:val="24"/>
          <w:szCs w:val="24"/>
          <w:lang w:val="sq-AL"/>
        </w:rPr>
        <w:t>paraqet kufirin e ZPA-së të përcaktuar nga vijat dhe koordinatat gjeografike</w:t>
      </w:r>
      <w:r w:rsidRPr="00EC56BC">
        <w:rPr>
          <w:rFonts w:ascii="Times New Roman" w:hAnsi="Times New Roman" w:cs="Times New Roman"/>
          <w:sz w:val="24"/>
          <w:szCs w:val="24"/>
          <w:lang w:val="sq-AL"/>
        </w:rPr>
        <w:t>.</w:t>
      </w:r>
    </w:p>
    <w:p w:rsidR="00C50E41" w:rsidRPr="00EC56BC" w:rsidRDefault="00C50E41"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Kapaciteti Mbajtës i Prodhimit</w:t>
      </w:r>
      <w:r w:rsidRPr="00EC56BC">
        <w:rPr>
          <w:rFonts w:ascii="Times New Roman" w:hAnsi="Times New Roman" w:cs="Times New Roman"/>
          <w:sz w:val="24"/>
          <w:szCs w:val="24"/>
          <w:lang w:val="sq-AL"/>
        </w:rPr>
        <w:t>: kapaciteti mbajtës i prodhimit është prodhimi maksimal i vlerësuar i akuakulturës që mund të mbështetet nga mjedisi duke shmangur në të njëjtën kohë çdo lloj ndikimi negativ në mjedis.</w:t>
      </w:r>
    </w:p>
    <w:p w:rsidR="00EE547F" w:rsidRPr="00EC56BC" w:rsidRDefault="000C0045"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 xml:space="preserve">Qasja pro ekosistemit për </w:t>
      </w:r>
      <w:r w:rsidR="00EE547F" w:rsidRPr="00EC56BC">
        <w:rPr>
          <w:rFonts w:ascii="Times New Roman" w:hAnsi="Times New Roman" w:cs="Times New Roman"/>
          <w:i/>
          <w:iCs/>
          <w:sz w:val="24"/>
          <w:szCs w:val="24"/>
          <w:lang w:val="sq-AL"/>
        </w:rPr>
        <w:t>akuakulturë</w:t>
      </w:r>
      <w:r w:rsidRPr="00EC56BC">
        <w:rPr>
          <w:rFonts w:ascii="Times New Roman" w:hAnsi="Times New Roman" w:cs="Times New Roman"/>
          <w:i/>
          <w:iCs/>
          <w:sz w:val="24"/>
          <w:szCs w:val="24"/>
          <w:lang w:val="sq-AL"/>
        </w:rPr>
        <w:t>n</w:t>
      </w:r>
      <w:r w:rsidR="00EE547F" w:rsidRPr="00EC56BC">
        <w:rPr>
          <w:rFonts w:ascii="Times New Roman" w:hAnsi="Times New Roman" w:cs="Times New Roman"/>
          <w:i/>
          <w:iCs/>
          <w:sz w:val="24"/>
          <w:szCs w:val="24"/>
          <w:lang w:val="sq-AL"/>
        </w:rPr>
        <w:t xml:space="preserve"> (</w:t>
      </w:r>
      <w:r w:rsidRPr="00EC56BC">
        <w:rPr>
          <w:rFonts w:ascii="Times New Roman" w:hAnsi="Times New Roman" w:cs="Times New Roman"/>
          <w:i/>
          <w:iCs/>
          <w:sz w:val="24"/>
          <w:szCs w:val="24"/>
          <w:lang w:val="sq-AL"/>
        </w:rPr>
        <w:t>QEA</w:t>
      </w:r>
      <w:r w:rsidR="00EE547F" w:rsidRPr="00EC56BC">
        <w:rPr>
          <w:rFonts w:ascii="Times New Roman" w:hAnsi="Times New Roman" w:cs="Times New Roman"/>
          <w:i/>
          <w:iCs/>
          <w:sz w:val="24"/>
          <w:szCs w:val="24"/>
          <w:lang w:val="sq-AL"/>
        </w:rPr>
        <w:t>)</w:t>
      </w:r>
      <w:r w:rsidR="00EE547F" w:rsidRPr="00EC56BC">
        <w:rPr>
          <w:rFonts w:ascii="Times New Roman" w:hAnsi="Times New Roman" w:cs="Times New Roman"/>
          <w:sz w:val="24"/>
          <w:szCs w:val="24"/>
          <w:lang w:val="sq-AL"/>
        </w:rPr>
        <w:t xml:space="preserve">: </w:t>
      </w:r>
      <w:r w:rsidRPr="00EC56BC">
        <w:rPr>
          <w:rFonts w:ascii="Times New Roman" w:hAnsi="Times New Roman" w:cs="Times New Roman"/>
          <w:sz w:val="24"/>
          <w:szCs w:val="24"/>
          <w:lang w:val="sq-AL"/>
        </w:rPr>
        <w:t>QEA</w:t>
      </w:r>
      <w:r w:rsidR="00EE547F" w:rsidRPr="00EC56BC">
        <w:rPr>
          <w:rFonts w:ascii="Times New Roman" w:hAnsi="Times New Roman" w:cs="Times New Roman"/>
          <w:sz w:val="24"/>
          <w:szCs w:val="24"/>
          <w:lang w:val="sq-AL"/>
        </w:rPr>
        <w:t xml:space="preserve"> është një strategji për integrimin e aktiviteteve të akuakulturës brenda ekosistemit për të promovuar zhvillimin e qëndrueshëm, barazinë dhe larminë e sistemeve të ndërlidhura shoqërore, ekonomike dhe ekologjike.</w:t>
      </w:r>
    </w:p>
    <w:p w:rsidR="0073184B" w:rsidRPr="00EC56BC" w:rsidRDefault="0073184B" w:rsidP="00D031C4">
      <w:pPr>
        <w:pStyle w:val="ListParagraph"/>
        <w:numPr>
          <w:ilvl w:val="0"/>
          <w:numId w:val="5"/>
        </w:numPr>
        <w:spacing w:after="200"/>
        <w:contextualSpacing w:val="0"/>
        <w:jc w:val="both"/>
        <w:rPr>
          <w:rFonts w:ascii="Times New Roman" w:eastAsiaTheme="minorEastAsia" w:hAnsi="Times New Roman" w:cs="Times New Roman"/>
          <w:sz w:val="24"/>
          <w:szCs w:val="24"/>
          <w:lang w:val="sq-AL"/>
        </w:rPr>
      </w:pPr>
      <w:r w:rsidRPr="00EC56BC">
        <w:rPr>
          <w:rFonts w:ascii="Times New Roman" w:eastAsiaTheme="minorEastAsia" w:hAnsi="Times New Roman" w:cs="Times New Roman"/>
          <w:i/>
          <w:iCs/>
          <w:sz w:val="24"/>
          <w:szCs w:val="24"/>
          <w:lang w:val="sq-AL"/>
        </w:rPr>
        <w:t xml:space="preserve">Akuakultura e </w:t>
      </w:r>
      <w:r w:rsidR="00711AFC" w:rsidRPr="00EC56BC">
        <w:rPr>
          <w:rFonts w:ascii="Times New Roman" w:eastAsiaTheme="minorEastAsia" w:hAnsi="Times New Roman" w:cs="Times New Roman"/>
          <w:i/>
          <w:iCs/>
          <w:sz w:val="24"/>
          <w:szCs w:val="24"/>
          <w:lang w:val="sq-AL"/>
        </w:rPr>
        <w:t>molusqeve</w:t>
      </w:r>
      <w:r w:rsidRPr="00EC56BC">
        <w:rPr>
          <w:rFonts w:ascii="Times New Roman" w:eastAsiaTheme="minorEastAsia" w:hAnsi="Times New Roman" w:cs="Times New Roman"/>
          <w:sz w:val="24"/>
          <w:szCs w:val="24"/>
          <w:lang w:val="sq-AL"/>
        </w:rPr>
        <w:t xml:space="preserve">: kultivimi apo rritja e </w:t>
      </w:r>
      <w:r w:rsidR="00711AFC" w:rsidRPr="00EC56BC">
        <w:rPr>
          <w:rFonts w:ascii="Times New Roman" w:eastAsiaTheme="minorEastAsia" w:hAnsi="Times New Roman" w:cs="Times New Roman"/>
          <w:sz w:val="24"/>
          <w:szCs w:val="24"/>
          <w:lang w:val="sq-AL"/>
        </w:rPr>
        <w:t>molusqeve</w:t>
      </w:r>
      <w:r w:rsidRPr="00EC56BC">
        <w:rPr>
          <w:rFonts w:ascii="Times New Roman" w:eastAsiaTheme="minorEastAsia" w:hAnsi="Times New Roman" w:cs="Times New Roman"/>
          <w:sz w:val="24"/>
          <w:szCs w:val="24"/>
          <w:lang w:val="sq-AL"/>
        </w:rPr>
        <w:t xml:space="preserve"> nga persona fizikë ose juridikë, përmes përdorimit të teknologjive të krijuara për të rritur prodhimin e tyre duke shfrytëzuar kapacitetin natyror të mjedisit, duke ndërhyrë në ciklin e tyre të plotë ose të pjesshëm, në një zonë të zgjedhur dhe të kontrolluar të ujërave detare të Republikës së Shqipërisë.</w:t>
      </w:r>
    </w:p>
    <w:p w:rsidR="0073184B" w:rsidRPr="00EC56BC" w:rsidRDefault="0073184B" w:rsidP="00D031C4">
      <w:pPr>
        <w:pStyle w:val="ListParagraph"/>
        <w:numPr>
          <w:ilvl w:val="0"/>
          <w:numId w:val="5"/>
        </w:numPr>
        <w:spacing w:after="200"/>
        <w:contextualSpacing w:val="0"/>
        <w:jc w:val="both"/>
        <w:rPr>
          <w:rFonts w:ascii="Times New Roman" w:eastAsiaTheme="minorEastAsia" w:hAnsi="Times New Roman" w:cs="Times New Roman"/>
          <w:sz w:val="24"/>
          <w:szCs w:val="24"/>
          <w:lang w:val="sq-AL"/>
        </w:rPr>
      </w:pPr>
      <w:r w:rsidRPr="00EC56BC">
        <w:rPr>
          <w:rFonts w:ascii="Times New Roman" w:eastAsiaTheme="minorEastAsia" w:hAnsi="Times New Roman" w:cs="Times New Roman"/>
          <w:i/>
          <w:iCs/>
          <w:sz w:val="24"/>
          <w:szCs w:val="24"/>
          <w:lang w:val="sq-AL"/>
        </w:rPr>
        <w:t>Pranueshmëria sociale e akuakulturës</w:t>
      </w:r>
      <w:r w:rsidRPr="00EC56BC">
        <w:rPr>
          <w:rFonts w:ascii="Times New Roman" w:eastAsiaTheme="minorEastAsia" w:hAnsi="Times New Roman" w:cs="Times New Roman"/>
          <w:sz w:val="24"/>
          <w:szCs w:val="24"/>
          <w:lang w:val="sq-AL"/>
        </w:rPr>
        <w:t>: pranueshmëria sociale është një pjesë integrale e qëndrueshmërisë dhe i referohet lejes sociale dhe shkallës në të cilën aktivitetet e akuakulturës pranohen nga komuniteti lokal, nga grupe të ndryshme të interesit dhe nga shoqëria në tërësi.</w:t>
      </w:r>
    </w:p>
    <w:p w:rsidR="00F3664C" w:rsidRPr="00EC56BC" w:rsidDel="00D74ECA" w:rsidRDefault="00F3664C" w:rsidP="00AF2F00">
      <w:pPr>
        <w:pStyle w:val="ListParagraph"/>
        <w:spacing w:after="200"/>
        <w:ind w:left="714"/>
        <w:contextualSpacing w:val="0"/>
        <w:jc w:val="both"/>
        <w:rPr>
          <w:rFonts w:ascii="Times New Roman" w:hAnsi="Times New Roman" w:cs="Times New Roman"/>
          <w:sz w:val="24"/>
          <w:szCs w:val="24"/>
          <w:lang w:val="sq-AL"/>
        </w:rPr>
      </w:pPr>
    </w:p>
    <w:p w:rsidR="00310FF2" w:rsidRPr="002E1AB2" w:rsidRDefault="0045521F" w:rsidP="00232B23">
      <w:pPr>
        <w:pStyle w:val="Heading2"/>
        <w:numPr>
          <w:ilvl w:val="1"/>
          <w:numId w:val="13"/>
        </w:numPr>
        <w:jc w:val="center"/>
        <w:rPr>
          <w:rFonts w:ascii="Times New Roman" w:hAnsi="Times New Roman" w:cs="Times New Roman"/>
          <w:sz w:val="28"/>
          <w:szCs w:val="28"/>
          <w:lang w:val="sq-AL"/>
        </w:rPr>
      </w:pPr>
      <w:bookmarkStart w:id="22" w:name="_Toc56683470"/>
      <w:r w:rsidRPr="002E1AB2">
        <w:rPr>
          <w:rFonts w:ascii="Times New Roman" w:hAnsi="Times New Roman" w:cs="Times New Roman"/>
          <w:sz w:val="28"/>
          <w:szCs w:val="28"/>
          <w:lang w:val="sq-AL"/>
        </w:rPr>
        <w:t>P</w:t>
      </w:r>
      <w:r w:rsidR="00B95358" w:rsidRPr="002E1AB2">
        <w:rPr>
          <w:rFonts w:ascii="Times New Roman" w:hAnsi="Times New Roman" w:cs="Times New Roman"/>
          <w:sz w:val="28"/>
          <w:szCs w:val="28"/>
          <w:lang w:val="sq-AL"/>
        </w:rPr>
        <w:t xml:space="preserve">JESA </w:t>
      </w:r>
      <w:r w:rsidR="00EB295A" w:rsidRPr="002E1AB2">
        <w:rPr>
          <w:rFonts w:ascii="Times New Roman" w:hAnsi="Times New Roman" w:cs="Times New Roman"/>
          <w:sz w:val="28"/>
          <w:szCs w:val="28"/>
          <w:lang w:val="sq-AL"/>
        </w:rPr>
        <w:t>II</w:t>
      </w:r>
      <w:bookmarkEnd w:id="22"/>
    </w:p>
    <w:p w:rsidR="00EB295A" w:rsidRPr="00EC56BC" w:rsidRDefault="00EB295A" w:rsidP="00294AA5">
      <w:pPr>
        <w:pStyle w:val="Heading1"/>
        <w:spacing w:before="0" w:line="240" w:lineRule="auto"/>
        <w:jc w:val="center"/>
        <w:rPr>
          <w:rFonts w:ascii="Times New Roman" w:hAnsi="Times New Roman" w:cs="Times New Roman"/>
          <w:b w:val="0"/>
          <w:i/>
          <w:szCs w:val="24"/>
          <w:lang w:val="sq-AL"/>
        </w:rPr>
      </w:pPr>
      <w:bookmarkStart w:id="23" w:name="_Toc56683471"/>
      <w:r w:rsidRPr="00EC56BC">
        <w:rPr>
          <w:rFonts w:ascii="Times New Roman" w:hAnsi="Times New Roman" w:cs="Times New Roman"/>
          <w:b w:val="0"/>
          <w:i/>
          <w:szCs w:val="24"/>
          <w:lang w:val="sq-AL"/>
        </w:rPr>
        <w:t>M</w:t>
      </w:r>
      <w:r w:rsidR="00DF6136" w:rsidRPr="00EC56BC">
        <w:rPr>
          <w:rFonts w:ascii="Times New Roman" w:hAnsi="Times New Roman" w:cs="Times New Roman"/>
          <w:b w:val="0"/>
          <w:i/>
          <w:szCs w:val="24"/>
          <w:lang w:val="sq-AL"/>
        </w:rPr>
        <w:t xml:space="preserve">enaxhimi dhe monitorimi i akuakulturës në </w:t>
      </w:r>
      <w:r w:rsidR="008D0E99" w:rsidRPr="00EC56BC">
        <w:rPr>
          <w:rFonts w:ascii="Times New Roman" w:hAnsi="Times New Roman" w:cs="Times New Roman"/>
          <w:b w:val="0"/>
          <w:i/>
          <w:szCs w:val="24"/>
          <w:lang w:val="sq-AL"/>
        </w:rPr>
        <w:t>ZPA</w:t>
      </w:r>
      <w:bookmarkEnd w:id="23"/>
    </w:p>
    <w:p w:rsidR="0058449E" w:rsidRPr="00EC56BC" w:rsidRDefault="0058449E" w:rsidP="00EB295A">
      <w:pPr>
        <w:spacing w:after="0"/>
        <w:jc w:val="center"/>
        <w:rPr>
          <w:rFonts w:ascii="Times New Roman" w:hAnsi="Times New Roman" w:cs="Times New Roman"/>
          <w:sz w:val="24"/>
          <w:szCs w:val="24"/>
          <w:lang w:val="sq-AL"/>
        </w:rPr>
      </w:pPr>
    </w:p>
    <w:p w:rsidR="00CC5A2B" w:rsidRPr="002E1AB2" w:rsidRDefault="00540D05" w:rsidP="00232B23">
      <w:pPr>
        <w:pStyle w:val="ListParagraph"/>
        <w:numPr>
          <w:ilvl w:val="0"/>
          <w:numId w:val="7"/>
        </w:numPr>
        <w:ind w:left="425" w:hanging="425"/>
        <w:contextualSpacing w:val="0"/>
        <w:rPr>
          <w:rFonts w:ascii="Times New Roman" w:hAnsi="Times New Roman" w:cs="Times New Roman"/>
          <w:b/>
          <w:i/>
          <w:sz w:val="26"/>
          <w:szCs w:val="26"/>
          <w:lang w:val="sq-AL"/>
        </w:rPr>
      </w:pPr>
      <w:bookmarkStart w:id="24" w:name="_Hlk54778214"/>
      <w:r w:rsidRPr="002E1AB2">
        <w:rPr>
          <w:rFonts w:ascii="Times New Roman" w:hAnsi="Times New Roman" w:cs="Times New Roman"/>
          <w:b/>
          <w:i/>
          <w:sz w:val="26"/>
          <w:szCs w:val="26"/>
          <w:lang w:val="sq-AL"/>
        </w:rPr>
        <w:t>Zonat e klasifikuara si Kategoria 01 e ZPA-ve – peshqit</w:t>
      </w:r>
    </w:p>
    <w:bookmarkEnd w:id="24"/>
    <w:p w:rsidR="00540D05" w:rsidRPr="00EC56BC"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zonë e klasifikuar si </w:t>
      </w:r>
      <w:r w:rsidRPr="00EC56BC">
        <w:rPr>
          <w:rFonts w:ascii="Times New Roman" w:hAnsi="Times New Roman" w:cs="Times New Roman"/>
          <w:bCs/>
          <w:iCs/>
          <w:sz w:val="24"/>
          <w:szCs w:val="24"/>
          <w:lang w:val="sq-AL"/>
        </w:rPr>
        <w:t xml:space="preserve">Kategoria 01 e ZPA-ve – peshqit, </w:t>
      </w:r>
      <w:r w:rsidRPr="00EC56BC">
        <w:rPr>
          <w:rFonts w:ascii="Times New Roman" w:hAnsi="Times New Roman" w:cs="Times New Roman"/>
          <w:sz w:val="24"/>
          <w:szCs w:val="24"/>
          <w:lang w:val="sq-AL"/>
        </w:rPr>
        <w:t>për të cilën identifikohet një Kod Identifikues Unik (KIU) siç raportohet në Pjesën V të këtij Dokumenti Udhëzues të Politikave.</w:t>
      </w:r>
    </w:p>
    <w:p w:rsidR="00540D05"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bookmarkStart w:id="25" w:name="_Hlk56251208"/>
      <w:r w:rsidRPr="00EC56BC">
        <w:rPr>
          <w:rFonts w:ascii="Times New Roman" w:hAnsi="Times New Roman" w:cs="Times New Roman"/>
          <w:sz w:val="24"/>
          <w:szCs w:val="24"/>
          <w:lang w:val="sq-AL"/>
        </w:rPr>
        <w:t>Z</w:t>
      </w:r>
      <w:r w:rsidR="00540D05" w:rsidRPr="00EC56BC">
        <w:rPr>
          <w:rFonts w:ascii="Times New Roman" w:hAnsi="Times New Roman" w:cs="Times New Roman"/>
          <w:sz w:val="24"/>
          <w:szCs w:val="24"/>
          <w:lang w:val="sq-AL"/>
        </w:rPr>
        <w:t>ona</w:t>
      </w:r>
      <w:r w:rsidRPr="00EC56BC">
        <w:rPr>
          <w:rFonts w:ascii="Times New Roman" w:hAnsi="Times New Roman" w:cs="Times New Roman"/>
          <w:sz w:val="24"/>
          <w:szCs w:val="24"/>
          <w:lang w:val="sq-AL"/>
        </w:rPr>
        <w:t>t</w:t>
      </w:r>
      <w:r w:rsidR="00540D05" w:rsidRPr="00EC56BC">
        <w:rPr>
          <w:rFonts w:ascii="Times New Roman" w:hAnsi="Times New Roman" w:cs="Times New Roman"/>
          <w:sz w:val="24"/>
          <w:szCs w:val="24"/>
          <w:lang w:val="sq-AL"/>
        </w:rPr>
        <w:t xml:space="preserve"> janë të përshtatshme për aktivitetet e akuakulturës së peshqve, atje ku nuk ka mospërputhje me përdorime të tjera, dhe kushte të mira mjedisore</w:t>
      </w:r>
      <w:bookmarkEnd w:id="25"/>
      <w:r w:rsidR="00540D05" w:rsidRPr="00EC56BC">
        <w:rPr>
          <w:rFonts w:ascii="Times New Roman" w:hAnsi="Times New Roman" w:cs="Times New Roman"/>
          <w:sz w:val="24"/>
          <w:szCs w:val="24"/>
          <w:lang w:val="sq-AL"/>
        </w:rPr>
        <w:t>.</w:t>
      </w:r>
    </w:p>
    <w:p w:rsidR="00540D05" w:rsidRPr="00EC56BC" w:rsidRDefault="00540D05" w:rsidP="005D1441">
      <w:pPr>
        <w:pStyle w:val="CommentText"/>
        <w:numPr>
          <w:ilvl w:val="0"/>
          <w:numId w:val="6"/>
        </w:num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Çdo aktivitet i akuakulturës intensive të peshqve do të realizojë një VNM në përputhje me Ligjin nr. 10440 datë 7.7.2011 “Për Vlerësimin e Ndikimit në Mjedis”, dhe shtesat dhe ndryshimet pasuese.</w:t>
      </w:r>
    </w:p>
    <w:p w:rsidR="00540D05" w:rsidRPr="00EC56BC" w:rsidRDefault="00540D05" w:rsidP="005D1441">
      <w:pPr>
        <w:pStyle w:val="ListParagraph"/>
        <w:numPr>
          <w:ilvl w:val="0"/>
          <w:numId w:val="6"/>
        </w:numPr>
        <w:spacing w:after="120"/>
        <w:ind w:left="714" w:hanging="357"/>
        <w:contextualSpacing w:val="0"/>
        <w:jc w:val="both"/>
        <w:rPr>
          <w:rFonts w:ascii="Times New Roman" w:eastAsiaTheme="minorEastAsia" w:hAnsi="Times New Roman" w:cs="Times New Roman"/>
          <w:sz w:val="24"/>
          <w:szCs w:val="24"/>
          <w:lang w:val="sq-AL"/>
        </w:rPr>
      </w:pPr>
      <w:r w:rsidRPr="00EC56BC">
        <w:rPr>
          <w:rFonts w:ascii="Times New Roman" w:eastAsiaTheme="minorEastAsia" w:hAnsi="Times New Roman" w:cs="Times New Roman"/>
          <w:sz w:val="24"/>
          <w:szCs w:val="24"/>
          <w:lang w:val="sq-AL"/>
        </w:rPr>
        <w:t>Çdo aktivitet i akuakulturës së pesh</w:t>
      </w:r>
      <w:r w:rsidR="009C2042" w:rsidRPr="00EC56BC">
        <w:rPr>
          <w:rFonts w:ascii="Times New Roman" w:eastAsiaTheme="minorEastAsia" w:hAnsi="Times New Roman" w:cs="Times New Roman"/>
          <w:sz w:val="24"/>
          <w:szCs w:val="24"/>
          <w:lang w:val="sq-AL"/>
        </w:rPr>
        <w:t>q</w:t>
      </w:r>
      <w:r w:rsidRPr="00EC56BC">
        <w:rPr>
          <w:rFonts w:ascii="Times New Roman" w:eastAsiaTheme="minorEastAsia" w:hAnsi="Times New Roman" w:cs="Times New Roman"/>
          <w:sz w:val="24"/>
          <w:szCs w:val="24"/>
          <w:lang w:val="sq-AL"/>
        </w:rPr>
        <w:t>ve mund të lejohet në një zonë vetëm pasi të jepet licenca dhe qiraja nga autoritetet përkatëse.</w:t>
      </w:r>
    </w:p>
    <w:p w:rsidR="00540D05" w:rsidRPr="00EC56BC"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lastRenderedPageBreak/>
        <w:t>Çdo aktivitet i akuakulturës së pesh</w:t>
      </w:r>
      <w:r w:rsidR="009C2042" w:rsidRPr="00EC56BC">
        <w:rPr>
          <w:rFonts w:ascii="Times New Roman" w:hAnsi="Times New Roman" w:cs="Times New Roman"/>
          <w:sz w:val="24"/>
          <w:szCs w:val="24"/>
          <w:lang w:val="sq-AL"/>
        </w:rPr>
        <w:t>q</w:t>
      </w:r>
      <w:r w:rsidRPr="00EC56BC">
        <w:rPr>
          <w:rFonts w:ascii="Times New Roman" w:hAnsi="Times New Roman" w:cs="Times New Roman"/>
          <w:sz w:val="24"/>
          <w:szCs w:val="24"/>
          <w:lang w:val="sq-AL"/>
        </w:rPr>
        <w:t>ve në kosh (lundrues ose të zhytur), pa paragjykim, mund të lejohet në një zone, dhe për të cilën është përcaktuar vlerësimi i kapacitetit të prodhimit.</w:t>
      </w:r>
    </w:p>
    <w:p w:rsidR="00540D05" w:rsidRPr="00EC56BC"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ZPA e përfshirë në Kategorinë 01 ka </w:t>
      </w:r>
      <w:r w:rsidR="00D22F00" w:rsidRPr="00EC56BC">
        <w:rPr>
          <w:rFonts w:ascii="Times New Roman" w:hAnsi="Times New Roman" w:cs="Times New Roman"/>
          <w:sz w:val="24"/>
          <w:szCs w:val="24"/>
          <w:lang w:val="sq-AL"/>
        </w:rPr>
        <w:t xml:space="preserve">një </w:t>
      </w:r>
      <w:r w:rsidRPr="00EC56BC">
        <w:rPr>
          <w:rFonts w:ascii="Times New Roman" w:hAnsi="Times New Roman" w:cs="Times New Roman"/>
          <w:sz w:val="24"/>
          <w:szCs w:val="24"/>
          <w:lang w:val="sq-AL"/>
        </w:rPr>
        <w:t xml:space="preserve">kapacitet </w:t>
      </w:r>
      <w:r w:rsidR="00D22F00" w:rsidRPr="00EC56BC">
        <w:rPr>
          <w:rFonts w:ascii="Times New Roman" w:hAnsi="Times New Roman" w:cs="Times New Roman"/>
          <w:sz w:val="24"/>
          <w:szCs w:val="24"/>
          <w:lang w:val="sq-AL"/>
        </w:rPr>
        <w:t xml:space="preserve">mbajtës të </w:t>
      </w:r>
      <w:r w:rsidRPr="00EC56BC">
        <w:rPr>
          <w:rFonts w:ascii="Times New Roman" w:hAnsi="Times New Roman" w:cs="Times New Roman"/>
          <w:sz w:val="24"/>
          <w:szCs w:val="24"/>
          <w:lang w:val="sq-AL"/>
        </w:rPr>
        <w:t>prodhimit në ton</w:t>
      </w:r>
      <w:r w:rsidR="00D22F00" w:rsidRPr="00EC56BC">
        <w:rPr>
          <w:rFonts w:ascii="Times New Roman" w:hAnsi="Times New Roman" w:cs="Times New Roman"/>
          <w:sz w:val="24"/>
          <w:szCs w:val="24"/>
          <w:lang w:val="sq-AL"/>
        </w:rPr>
        <w:t>, i cili nuk m</w:t>
      </w:r>
      <w:r w:rsidRPr="00EC56BC">
        <w:rPr>
          <w:rFonts w:ascii="Times New Roman" w:hAnsi="Times New Roman" w:cs="Times New Roman"/>
          <w:sz w:val="24"/>
          <w:szCs w:val="24"/>
          <w:lang w:val="sq-AL"/>
        </w:rPr>
        <w:t xml:space="preserve">und të tejkalohet. Në çdo ZPA mund të </w:t>
      </w:r>
      <w:r w:rsidR="00D22F00" w:rsidRPr="00EC56BC">
        <w:rPr>
          <w:rFonts w:ascii="Times New Roman" w:hAnsi="Times New Roman" w:cs="Times New Roman"/>
          <w:sz w:val="24"/>
          <w:szCs w:val="24"/>
          <w:lang w:val="sq-AL"/>
        </w:rPr>
        <w:t xml:space="preserve">ketë </w:t>
      </w:r>
      <w:r w:rsidRPr="00EC56BC">
        <w:rPr>
          <w:rFonts w:ascii="Times New Roman" w:hAnsi="Times New Roman" w:cs="Times New Roman"/>
          <w:sz w:val="24"/>
          <w:szCs w:val="24"/>
          <w:lang w:val="sq-AL"/>
        </w:rPr>
        <w:t xml:space="preserve">një ose më shumë </w:t>
      </w:r>
      <w:r w:rsidR="00D22F00" w:rsidRPr="00EC56BC">
        <w:rPr>
          <w:rFonts w:ascii="Times New Roman" w:hAnsi="Times New Roman" w:cs="Times New Roman"/>
          <w:sz w:val="24"/>
          <w:szCs w:val="24"/>
          <w:lang w:val="sq-AL"/>
        </w:rPr>
        <w:t>aktivitete akuakulture</w:t>
      </w:r>
      <w:r w:rsidRPr="00EC56BC">
        <w:rPr>
          <w:rFonts w:ascii="Times New Roman" w:hAnsi="Times New Roman" w:cs="Times New Roman"/>
          <w:sz w:val="24"/>
          <w:szCs w:val="24"/>
          <w:lang w:val="sq-AL"/>
        </w:rPr>
        <w:t>.</w:t>
      </w:r>
    </w:p>
    <w:p w:rsidR="00D22F00" w:rsidRPr="00EC56BC" w:rsidRDefault="004E1F2B"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Çdo aktivitet akuak</w:t>
      </w:r>
      <w:r w:rsidR="003C5CDC" w:rsidRPr="00EC56BC">
        <w:rPr>
          <w:rFonts w:ascii="Times New Roman" w:hAnsi="Times New Roman" w:cs="Times New Roman"/>
          <w:sz w:val="24"/>
          <w:szCs w:val="24"/>
          <w:lang w:val="sq-AL"/>
        </w:rPr>
        <w:t>ul</w:t>
      </w:r>
      <w:r w:rsidRPr="00EC56BC">
        <w:rPr>
          <w:rFonts w:ascii="Times New Roman" w:hAnsi="Times New Roman" w:cs="Times New Roman"/>
          <w:sz w:val="24"/>
          <w:szCs w:val="24"/>
          <w:lang w:val="sq-AL"/>
        </w:rPr>
        <w:t xml:space="preserve">ture, për </w:t>
      </w:r>
      <w:r w:rsidR="003C5CDC" w:rsidRPr="00EC56BC">
        <w:rPr>
          <w:rFonts w:ascii="Times New Roman" w:hAnsi="Times New Roman" w:cs="Times New Roman"/>
          <w:sz w:val="24"/>
          <w:szCs w:val="24"/>
          <w:lang w:val="sq-AL"/>
        </w:rPr>
        <w:t>çdo</w:t>
      </w:r>
      <w:r w:rsidRPr="00EC56BC">
        <w:rPr>
          <w:rFonts w:ascii="Times New Roman" w:hAnsi="Times New Roman" w:cs="Times New Roman"/>
          <w:sz w:val="24"/>
          <w:szCs w:val="24"/>
          <w:lang w:val="sq-AL"/>
        </w:rPr>
        <w:t xml:space="preserve"> zonë të dhënë me qira, duhet të zbatojë një sistem monitorimi mjedisor </w:t>
      </w:r>
      <w:r w:rsidRPr="00EC56BC">
        <w:rPr>
          <w:rFonts w:ascii="Times New Roman" w:hAnsi="Times New Roman" w:cs="Times New Roman"/>
          <w:i/>
          <w:iCs/>
          <w:sz w:val="24"/>
          <w:szCs w:val="24"/>
          <w:lang w:val="sq-AL"/>
        </w:rPr>
        <w:t>ante-operam</w:t>
      </w:r>
      <w:r w:rsidRPr="00EC56BC">
        <w:rPr>
          <w:rFonts w:ascii="Times New Roman" w:hAnsi="Times New Roman" w:cs="Times New Roman"/>
          <w:sz w:val="24"/>
          <w:szCs w:val="24"/>
          <w:lang w:val="sq-AL"/>
        </w:rPr>
        <w:t xml:space="preserve">, në funksionim e sipër dhe </w:t>
      </w:r>
      <w:r w:rsidRPr="00EC56BC">
        <w:rPr>
          <w:rFonts w:ascii="Times New Roman" w:hAnsi="Times New Roman" w:cs="Times New Roman"/>
          <w:i/>
          <w:iCs/>
          <w:sz w:val="24"/>
          <w:szCs w:val="24"/>
          <w:lang w:val="sq-AL"/>
        </w:rPr>
        <w:t>post-operam</w:t>
      </w:r>
      <w:r w:rsidRPr="00EC56BC">
        <w:rPr>
          <w:rFonts w:ascii="Times New Roman" w:hAnsi="Times New Roman" w:cs="Times New Roman"/>
          <w:sz w:val="24"/>
          <w:szCs w:val="24"/>
          <w:lang w:val="sq-AL"/>
        </w:rPr>
        <w:t>, në përputhje me rregullat dhe udhëzimet që rregullojnë sektorin.</w:t>
      </w:r>
    </w:p>
    <w:p w:rsidR="00D22F00" w:rsidRPr="00EC56BC" w:rsidRDefault="004E1F2B"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Çdo aktivitet, në mënyrë që të përmirësojë gjendjen mjedisore, dhe ndërmerr aktivitete bio-lehtësuese, gjithashtu mund të lejohet të zbatojë aktivitetet e AMTI, pas miratimit të ministrisë.</w:t>
      </w:r>
    </w:p>
    <w:p w:rsidR="004E1F2B" w:rsidRPr="00EC56BC" w:rsidRDefault="004E1F2B" w:rsidP="005D1441">
      <w:pPr>
        <w:pStyle w:val="ListParagraph"/>
        <w:numPr>
          <w:ilvl w:val="0"/>
          <w:numId w:val="6"/>
        </w:numPr>
        <w:spacing w:after="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aktivitet në këtë zonë duhet të bashkëpunojë me autoritetet kompetente në zbatimin e </w:t>
      </w:r>
      <w:r w:rsidR="000C0045" w:rsidRPr="00EC56BC">
        <w:rPr>
          <w:rFonts w:ascii="Times New Roman" w:hAnsi="Times New Roman" w:cs="Times New Roman"/>
          <w:sz w:val="24"/>
          <w:szCs w:val="24"/>
          <w:lang w:val="sq-AL"/>
        </w:rPr>
        <w:t>QEA</w:t>
      </w:r>
      <w:r w:rsidRPr="00EC56BC">
        <w:rPr>
          <w:rFonts w:ascii="Times New Roman" w:hAnsi="Times New Roman" w:cs="Times New Roman"/>
          <w:sz w:val="24"/>
          <w:szCs w:val="24"/>
          <w:lang w:val="sq-AL"/>
        </w:rPr>
        <w:t xml:space="preserve"> siç përshkruhet në Pjesën III.</w:t>
      </w:r>
    </w:p>
    <w:p w:rsidR="00CD3AF1" w:rsidRPr="00EC56BC" w:rsidRDefault="00CD3AF1" w:rsidP="008D6D84">
      <w:pPr>
        <w:pStyle w:val="CommentText"/>
        <w:rPr>
          <w:rFonts w:ascii="Times New Roman" w:hAnsi="Times New Roman" w:cs="Times New Roman"/>
          <w:sz w:val="24"/>
          <w:szCs w:val="24"/>
          <w:lang w:val="sq-AL"/>
        </w:rPr>
      </w:pPr>
      <w:bookmarkStart w:id="26" w:name="_Hlk54705135"/>
    </w:p>
    <w:p w:rsidR="003976D4" w:rsidRPr="002E1AB2" w:rsidRDefault="00962BB7" w:rsidP="00232B23">
      <w:pPr>
        <w:pStyle w:val="ListParagraph"/>
        <w:numPr>
          <w:ilvl w:val="0"/>
          <w:numId w:val="7"/>
        </w:numPr>
        <w:ind w:left="425" w:hanging="425"/>
        <w:contextualSpacing w:val="0"/>
        <w:rPr>
          <w:rFonts w:ascii="Times New Roman" w:hAnsi="Times New Roman" w:cs="Times New Roman"/>
          <w:b/>
          <w:i/>
          <w:sz w:val="26"/>
          <w:szCs w:val="26"/>
          <w:lang w:val="sq-AL"/>
        </w:rPr>
      </w:pPr>
      <w:r w:rsidRPr="002E1AB2">
        <w:rPr>
          <w:rFonts w:ascii="Times New Roman" w:hAnsi="Times New Roman" w:cs="Times New Roman"/>
          <w:b/>
          <w:i/>
          <w:sz w:val="26"/>
          <w:szCs w:val="26"/>
          <w:lang w:val="sq-AL"/>
        </w:rPr>
        <w:t xml:space="preserve">Zonat e klasifikuara si Kategoria 02 e ZPA-ve – </w:t>
      </w:r>
      <w:r w:rsidR="0018304D" w:rsidRPr="002E1AB2">
        <w:rPr>
          <w:rFonts w:ascii="Times New Roman" w:hAnsi="Times New Roman" w:cs="Times New Roman"/>
          <w:b/>
          <w:i/>
          <w:sz w:val="26"/>
          <w:szCs w:val="26"/>
          <w:lang w:val="sq-AL"/>
        </w:rPr>
        <w:t>Molusqe</w:t>
      </w:r>
      <w:r w:rsidR="00711AFC" w:rsidRPr="002E1AB2">
        <w:rPr>
          <w:rFonts w:ascii="Times New Roman" w:hAnsi="Times New Roman" w:cs="Times New Roman"/>
          <w:b/>
          <w:i/>
          <w:sz w:val="26"/>
          <w:szCs w:val="26"/>
          <w:lang w:val="sq-AL"/>
        </w:rPr>
        <w:t>t</w:t>
      </w:r>
    </w:p>
    <w:bookmarkEnd w:id="26"/>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zonë e klasifikuar si </w:t>
      </w:r>
      <w:r w:rsidRPr="00EC56BC">
        <w:rPr>
          <w:rFonts w:ascii="Times New Roman" w:hAnsi="Times New Roman" w:cs="Times New Roman"/>
          <w:bCs/>
          <w:iCs/>
          <w:sz w:val="24"/>
          <w:szCs w:val="24"/>
          <w:lang w:val="sq-AL"/>
        </w:rPr>
        <w:t xml:space="preserve">Kategoria 02 e ZPA-ve – </w:t>
      </w:r>
      <w:r w:rsidR="00711AFC" w:rsidRPr="00EC56BC">
        <w:rPr>
          <w:rFonts w:ascii="Times New Roman" w:hAnsi="Times New Roman" w:cs="Times New Roman"/>
          <w:bCs/>
          <w:iCs/>
          <w:sz w:val="24"/>
          <w:szCs w:val="24"/>
          <w:lang w:val="sq-AL"/>
        </w:rPr>
        <w:t>molusqet</w:t>
      </w:r>
      <w:r w:rsidRPr="00EC56BC">
        <w:rPr>
          <w:rFonts w:ascii="Times New Roman" w:hAnsi="Times New Roman" w:cs="Times New Roman"/>
          <w:bCs/>
          <w:iCs/>
          <w:sz w:val="24"/>
          <w:szCs w:val="24"/>
          <w:lang w:val="sq-AL"/>
        </w:rPr>
        <w:t xml:space="preserve">, </w:t>
      </w:r>
      <w:r w:rsidRPr="00EC56BC">
        <w:rPr>
          <w:rFonts w:ascii="Times New Roman" w:hAnsi="Times New Roman" w:cs="Times New Roman"/>
          <w:sz w:val="24"/>
          <w:szCs w:val="24"/>
          <w:lang w:val="sq-AL"/>
        </w:rPr>
        <w:t>për të cilën identifikohet një Kod Identifikues Unik (KIU) siç raportohet në Pjesën V të këtij Dokumenti Udhëzues të Politikave.</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zonë e klasifikuar si </w:t>
      </w:r>
      <w:r w:rsidRPr="00EC56BC">
        <w:rPr>
          <w:rFonts w:ascii="Times New Roman" w:hAnsi="Times New Roman" w:cs="Times New Roman"/>
          <w:bCs/>
          <w:iCs/>
          <w:sz w:val="24"/>
          <w:szCs w:val="24"/>
          <w:lang w:val="sq-AL"/>
        </w:rPr>
        <w:t xml:space="preserve">Kategoria 02 e ZPA-ve – </w:t>
      </w:r>
      <w:r w:rsidR="00711AFC" w:rsidRPr="00EC56BC">
        <w:rPr>
          <w:rFonts w:ascii="Times New Roman" w:hAnsi="Times New Roman" w:cs="Times New Roman"/>
          <w:bCs/>
          <w:iCs/>
          <w:sz w:val="24"/>
          <w:szCs w:val="24"/>
          <w:lang w:val="sq-AL"/>
        </w:rPr>
        <w:t>molusqet</w:t>
      </w:r>
      <w:r w:rsidRPr="00EC56BC">
        <w:rPr>
          <w:rFonts w:ascii="Times New Roman" w:hAnsi="Times New Roman" w:cs="Times New Roman"/>
          <w:bCs/>
          <w:iCs/>
          <w:sz w:val="24"/>
          <w:szCs w:val="24"/>
          <w:lang w:val="sq-AL"/>
        </w:rPr>
        <w:t xml:space="preserve">, </w:t>
      </w:r>
      <w:r w:rsidRPr="00EC56BC">
        <w:rPr>
          <w:rFonts w:ascii="Times New Roman" w:hAnsi="Times New Roman" w:cs="Times New Roman"/>
          <w:sz w:val="24"/>
          <w:szCs w:val="24"/>
          <w:lang w:val="sq-AL"/>
        </w:rPr>
        <w:t>për të cilën identifikohet një Kod Identifikues Unik (KIU) i qartë, siç raportohet në Pjesën V të këtij Dokumenti Udhëzues të Politikave</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Zonat janë të përshtatshme për aktivitetet e akuakulturës, atje ku nuk ka mospërputhje me përdorime të tjera, konflikte sociale, dhe kushte të mira mjedisore</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aktivitet i akuakulturës së </w:t>
      </w:r>
      <w:r w:rsidR="009C2042" w:rsidRPr="00EC56BC">
        <w:rPr>
          <w:rFonts w:ascii="Times New Roman" w:hAnsi="Times New Roman" w:cs="Times New Roman"/>
          <w:sz w:val="24"/>
          <w:szCs w:val="24"/>
          <w:lang w:val="sq-AL"/>
        </w:rPr>
        <w:t>molusqeve</w:t>
      </w:r>
      <w:r w:rsidRPr="00EC56BC">
        <w:rPr>
          <w:rFonts w:ascii="Times New Roman" w:hAnsi="Times New Roman" w:cs="Times New Roman"/>
          <w:sz w:val="24"/>
          <w:szCs w:val="24"/>
          <w:lang w:val="sq-AL"/>
        </w:rPr>
        <w:t xml:space="preserve"> (në </w:t>
      </w:r>
      <w:r w:rsidR="00C01758" w:rsidRPr="00EC56BC">
        <w:rPr>
          <w:rFonts w:ascii="Times New Roman" w:hAnsi="Times New Roman" w:cs="Times New Roman"/>
          <w:sz w:val="24"/>
          <w:szCs w:val="24"/>
          <w:lang w:val="sq-AL"/>
        </w:rPr>
        <w:t>struktura</w:t>
      </w:r>
      <w:r w:rsidRPr="00EC56BC">
        <w:rPr>
          <w:rFonts w:ascii="Times New Roman" w:hAnsi="Times New Roman" w:cs="Times New Roman"/>
          <w:sz w:val="24"/>
          <w:szCs w:val="24"/>
          <w:lang w:val="sq-AL"/>
        </w:rPr>
        <w:t xml:space="preserve"> gjatësore ose lundrues</w:t>
      </w:r>
      <w:r w:rsidR="00C01758" w:rsidRPr="00EC56BC">
        <w:rPr>
          <w:rFonts w:ascii="Times New Roman" w:hAnsi="Times New Roman" w:cs="Times New Roman"/>
          <w:sz w:val="24"/>
          <w:szCs w:val="24"/>
          <w:lang w:val="sq-AL"/>
        </w:rPr>
        <w:t>e</w:t>
      </w:r>
      <w:r w:rsidRPr="00EC56BC">
        <w:rPr>
          <w:rFonts w:ascii="Times New Roman" w:hAnsi="Times New Roman" w:cs="Times New Roman"/>
          <w:sz w:val="24"/>
          <w:szCs w:val="24"/>
          <w:lang w:val="sq-AL"/>
        </w:rPr>
        <w:t xml:space="preserve">) në ZPA-të e identifikuara për akuakulturën e </w:t>
      </w:r>
      <w:r w:rsidR="009C2042" w:rsidRPr="00EC56BC">
        <w:rPr>
          <w:rFonts w:ascii="Times New Roman" w:hAnsi="Times New Roman" w:cs="Times New Roman"/>
          <w:sz w:val="24"/>
          <w:szCs w:val="24"/>
          <w:lang w:val="sq-AL"/>
        </w:rPr>
        <w:t>molusqeve</w:t>
      </w:r>
      <w:r w:rsidRPr="00EC56BC">
        <w:rPr>
          <w:rFonts w:ascii="Times New Roman" w:hAnsi="Times New Roman" w:cs="Times New Roman"/>
          <w:sz w:val="24"/>
          <w:szCs w:val="24"/>
          <w:lang w:val="sq-AL"/>
        </w:rPr>
        <w:t>, i nënshtrohet rregullave për klasifikimin e ujit bazuar në nivelin e ndotjes dhe monitorimin vijues sipas rregullave dhe udhëzimeve që rregullojnë sektorin (Udhëzimi nr. 25, datë 25.11.2010 “</w:t>
      </w:r>
      <w:r w:rsidR="00A32B1B" w:rsidRPr="00EC56BC">
        <w:rPr>
          <w:rFonts w:ascii="Times New Roman" w:hAnsi="Times New Roman" w:cs="Times New Roman"/>
          <w:sz w:val="24"/>
          <w:szCs w:val="24"/>
          <w:lang w:val="sq-AL"/>
        </w:rPr>
        <w:t>Për kushtet higjienike dhe kontrollet për molusqet e gjalla bivalvore, peshkun dhe produktet e peshkimit</w:t>
      </w:r>
      <w:r w:rsidRPr="00EC56BC">
        <w:rPr>
          <w:rFonts w:ascii="Times New Roman" w:hAnsi="Times New Roman" w:cs="Times New Roman"/>
          <w:sz w:val="24"/>
          <w:szCs w:val="24"/>
          <w:lang w:val="sq-AL"/>
        </w:rPr>
        <w:t>, Kapitulli III - Seksioni I) (transpozon rregulloret e KE nr. 853/2004 e 854/2004).</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eastAsiaTheme="minorEastAsia" w:hAnsi="Times New Roman" w:cs="Times New Roman"/>
          <w:sz w:val="24"/>
          <w:szCs w:val="24"/>
          <w:lang w:val="sq-AL"/>
        </w:rPr>
        <w:t xml:space="preserve">Çdo aktivitet i akuakulturës së </w:t>
      </w:r>
      <w:r w:rsidR="009C2042" w:rsidRPr="00EC56BC">
        <w:rPr>
          <w:rFonts w:ascii="Times New Roman" w:eastAsiaTheme="minorEastAsia" w:hAnsi="Times New Roman" w:cs="Times New Roman"/>
          <w:sz w:val="24"/>
          <w:szCs w:val="24"/>
          <w:lang w:val="sq-AL"/>
        </w:rPr>
        <w:t>molusqeve</w:t>
      </w:r>
      <w:r w:rsidRPr="00EC56BC">
        <w:rPr>
          <w:rFonts w:ascii="Times New Roman" w:eastAsiaTheme="minorEastAsia" w:hAnsi="Times New Roman" w:cs="Times New Roman"/>
          <w:sz w:val="24"/>
          <w:szCs w:val="24"/>
          <w:lang w:val="sq-AL"/>
        </w:rPr>
        <w:t xml:space="preserve"> mund të lejohet në një zonë vetëm pasi të jepet licenca dhe qiraja nga autoritetet përkatëse.</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bookmarkStart w:id="27" w:name="_Hlk54946934"/>
      <w:r w:rsidRPr="00EC56BC">
        <w:rPr>
          <w:rFonts w:ascii="Times New Roman" w:hAnsi="Times New Roman" w:cs="Times New Roman"/>
          <w:sz w:val="24"/>
          <w:szCs w:val="24"/>
          <w:lang w:val="sq-AL"/>
        </w:rPr>
        <w:t xml:space="preserve">Çdo aktivitet akuakulture, për çdo zonë të dhënë me qira, duhet të zbatojë një sistem monitorimi mjedisor </w:t>
      </w:r>
      <w:r w:rsidRPr="00EC56BC">
        <w:rPr>
          <w:rFonts w:ascii="Times New Roman" w:hAnsi="Times New Roman" w:cs="Times New Roman"/>
          <w:i/>
          <w:iCs/>
          <w:sz w:val="24"/>
          <w:szCs w:val="24"/>
          <w:lang w:val="sq-AL"/>
        </w:rPr>
        <w:t>ante-operam</w:t>
      </w:r>
      <w:r w:rsidRPr="00EC56BC">
        <w:rPr>
          <w:rFonts w:ascii="Times New Roman" w:hAnsi="Times New Roman" w:cs="Times New Roman"/>
          <w:sz w:val="24"/>
          <w:szCs w:val="24"/>
          <w:lang w:val="sq-AL"/>
        </w:rPr>
        <w:t xml:space="preserve">, në funksionim e sipër dhe </w:t>
      </w:r>
      <w:r w:rsidRPr="00EC56BC">
        <w:rPr>
          <w:rFonts w:ascii="Times New Roman" w:hAnsi="Times New Roman" w:cs="Times New Roman"/>
          <w:i/>
          <w:iCs/>
          <w:sz w:val="24"/>
          <w:szCs w:val="24"/>
          <w:lang w:val="sq-AL"/>
        </w:rPr>
        <w:t>post-operam</w:t>
      </w:r>
      <w:r w:rsidRPr="00EC56BC">
        <w:rPr>
          <w:rFonts w:ascii="Times New Roman" w:hAnsi="Times New Roman" w:cs="Times New Roman"/>
          <w:sz w:val="24"/>
          <w:szCs w:val="24"/>
          <w:lang w:val="sq-AL"/>
        </w:rPr>
        <w:t>, në përputhje me rregullat dhe udhëzimet që rregullojnë sektorin.</w:t>
      </w:r>
    </w:p>
    <w:p w:rsidR="003C5CDC" w:rsidRPr="00EC56BC"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Çdo aktivitet në këtë zonë duhet të bashkëpunojë me autoritetet kompetente në zbatimin e </w:t>
      </w:r>
      <w:r w:rsidR="000C0045" w:rsidRPr="00EC56BC">
        <w:rPr>
          <w:rFonts w:ascii="Times New Roman" w:hAnsi="Times New Roman" w:cs="Times New Roman"/>
          <w:sz w:val="24"/>
          <w:szCs w:val="24"/>
          <w:lang w:val="sq-AL"/>
        </w:rPr>
        <w:t>QEA</w:t>
      </w:r>
      <w:r w:rsidRPr="00EC56BC">
        <w:rPr>
          <w:rFonts w:ascii="Times New Roman" w:hAnsi="Times New Roman" w:cs="Times New Roman"/>
          <w:sz w:val="24"/>
          <w:szCs w:val="24"/>
          <w:lang w:val="sq-AL"/>
        </w:rPr>
        <w:t xml:space="preserve"> siç përshkruhet në Pjesën III</w:t>
      </w:r>
    </w:p>
    <w:bookmarkEnd w:id="27"/>
    <w:p w:rsidR="00A674AA" w:rsidRPr="00EC56BC" w:rsidRDefault="00A674AA" w:rsidP="008D6D84">
      <w:pPr>
        <w:jc w:val="both"/>
        <w:rPr>
          <w:rFonts w:ascii="Times New Roman" w:hAnsi="Times New Roman" w:cs="Times New Roman"/>
          <w:sz w:val="24"/>
          <w:szCs w:val="24"/>
          <w:lang w:val="sq-AL"/>
        </w:rPr>
      </w:pPr>
    </w:p>
    <w:p w:rsidR="00D826FA" w:rsidRPr="002E1AB2" w:rsidRDefault="00D826FA" w:rsidP="00232B23">
      <w:pPr>
        <w:pStyle w:val="Heading2"/>
        <w:numPr>
          <w:ilvl w:val="1"/>
          <w:numId w:val="13"/>
        </w:numPr>
        <w:jc w:val="center"/>
        <w:rPr>
          <w:rFonts w:ascii="Times New Roman" w:hAnsi="Times New Roman" w:cs="Times New Roman"/>
          <w:b w:val="0"/>
          <w:sz w:val="28"/>
          <w:szCs w:val="28"/>
          <w:lang w:val="sq-AL"/>
        </w:rPr>
      </w:pPr>
      <w:bookmarkStart w:id="28" w:name="_Toc56683472"/>
      <w:r w:rsidRPr="002E1AB2">
        <w:rPr>
          <w:rFonts w:ascii="Times New Roman" w:hAnsi="Times New Roman" w:cs="Times New Roman"/>
          <w:sz w:val="28"/>
          <w:szCs w:val="28"/>
          <w:lang w:val="sq-AL"/>
        </w:rPr>
        <w:t>P</w:t>
      </w:r>
      <w:r w:rsidR="00604E3A" w:rsidRPr="002E1AB2">
        <w:rPr>
          <w:rFonts w:ascii="Times New Roman" w:hAnsi="Times New Roman" w:cs="Times New Roman"/>
          <w:sz w:val="28"/>
          <w:szCs w:val="28"/>
          <w:lang w:val="sq-AL"/>
        </w:rPr>
        <w:t>JESA</w:t>
      </w:r>
      <w:r w:rsidRPr="002E1AB2">
        <w:rPr>
          <w:rFonts w:ascii="Times New Roman" w:hAnsi="Times New Roman" w:cs="Times New Roman"/>
          <w:sz w:val="28"/>
          <w:szCs w:val="28"/>
          <w:lang w:val="sq-AL"/>
        </w:rPr>
        <w:t xml:space="preserve"> III</w:t>
      </w:r>
      <w:bookmarkEnd w:id="28"/>
    </w:p>
    <w:p w:rsidR="0058449E" w:rsidRPr="00EC56BC" w:rsidRDefault="00DA3124" w:rsidP="002D6703">
      <w:pPr>
        <w:pStyle w:val="Heading1"/>
        <w:spacing w:before="0" w:line="240" w:lineRule="auto"/>
        <w:jc w:val="center"/>
        <w:rPr>
          <w:rFonts w:ascii="Times New Roman" w:hAnsi="Times New Roman" w:cs="Times New Roman"/>
          <w:b w:val="0"/>
          <w:i/>
          <w:szCs w:val="24"/>
          <w:lang w:val="sq-AL"/>
        </w:rPr>
      </w:pPr>
      <w:bookmarkStart w:id="29" w:name="_Toc56683473"/>
      <w:r w:rsidRPr="00EC56BC">
        <w:rPr>
          <w:rFonts w:ascii="Times New Roman" w:hAnsi="Times New Roman" w:cs="Times New Roman"/>
          <w:b w:val="0"/>
          <w:i/>
          <w:szCs w:val="24"/>
          <w:lang w:val="sq-AL"/>
        </w:rPr>
        <w:t>M</w:t>
      </w:r>
      <w:r w:rsidR="00604E3A" w:rsidRPr="00EC56BC">
        <w:rPr>
          <w:rFonts w:ascii="Times New Roman" w:hAnsi="Times New Roman" w:cs="Times New Roman"/>
          <w:b w:val="0"/>
          <w:i/>
          <w:szCs w:val="24"/>
          <w:lang w:val="sq-AL"/>
        </w:rPr>
        <w:t xml:space="preserve">asat e parashikuara për </w:t>
      </w:r>
      <w:r w:rsidR="008D0E99" w:rsidRPr="00EC56BC">
        <w:rPr>
          <w:rFonts w:ascii="Times New Roman" w:hAnsi="Times New Roman" w:cs="Times New Roman"/>
          <w:b w:val="0"/>
          <w:i/>
          <w:szCs w:val="24"/>
          <w:lang w:val="sq-AL"/>
        </w:rPr>
        <w:t>ZPA</w:t>
      </w:r>
      <w:r w:rsidR="00604E3A" w:rsidRPr="00EC56BC">
        <w:rPr>
          <w:rFonts w:ascii="Times New Roman" w:hAnsi="Times New Roman" w:cs="Times New Roman"/>
          <w:b w:val="0"/>
          <w:i/>
          <w:szCs w:val="24"/>
          <w:lang w:val="sq-AL"/>
        </w:rPr>
        <w:t>-të</w:t>
      </w:r>
      <w:bookmarkEnd w:id="29"/>
    </w:p>
    <w:p w:rsidR="00F72404" w:rsidRPr="00EC56BC" w:rsidRDefault="000C0045" w:rsidP="00232B23">
      <w:pPr>
        <w:pStyle w:val="ListParagraph"/>
        <w:numPr>
          <w:ilvl w:val="0"/>
          <w:numId w:val="10"/>
        </w:numPr>
        <w:ind w:left="567" w:hanging="425"/>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 xml:space="preserve">Masat për zbatimin e qasjes </w:t>
      </w:r>
      <w:r w:rsidRPr="00EC56BC">
        <w:rPr>
          <w:rFonts w:ascii="Times New Roman" w:hAnsi="Times New Roman" w:cs="Times New Roman"/>
          <w:i/>
          <w:iCs/>
          <w:sz w:val="24"/>
          <w:szCs w:val="24"/>
          <w:lang w:val="sq-AL"/>
        </w:rPr>
        <w:t>pro ekosistemit për akuakulturën (QEA</w:t>
      </w:r>
      <w:r w:rsidRPr="00EC56BC">
        <w:rPr>
          <w:rFonts w:ascii="Times New Roman" w:hAnsi="Times New Roman" w:cs="Times New Roman"/>
          <w:i/>
          <w:sz w:val="24"/>
          <w:szCs w:val="24"/>
          <w:lang w:val="sq-AL"/>
        </w:rPr>
        <w:t>)</w:t>
      </w:r>
    </w:p>
    <w:p w:rsidR="000C0045" w:rsidRPr="00EC56BC" w:rsidRDefault="000C0045" w:rsidP="00C16CD0">
      <w:pPr>
        <w:tabs>
          <w:tab w:val="left" w:pos="426"/>
        </w:tabs>
        <w:spacing w:line="25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lastRenderedPageBreak/>
        <w:t>Sipas Nenit 6 të Ligjit nr. 103/2016 Për Akuakulturë, zbatimi i ZPA-ve do të kërkojë marrjen e masave të nevojshme për zbatimin e qasjes pro ekosistemit për akuakulturë</w:t>
      </w:r>
      <w:r w:rsidR="000C6FAC" w:rsidRPr="00EC56BC">
        <w:rPr>
          <w:rFonts w:ascii="Times New Roman" w:hAnsi="Times New Roman" w:cs="Times New Roman"/>
          <w:sz w:val="24"/>
          <w:szCs w:val="24"/>
          <w:lang w:val="sq-AL"/>
        </w:rPr>
        <w:t>n</w:t>
      </w:r>
      <w:r w:rsidRPr="00EC56BC">
        <w:rPr>
          <w:rFonts w:ascii="Times New Roman" w:hAnsi="Times New Roman" w:cs="Times New Roman"/>
          <w:sz w:val="24"/>
          <w:szCs w:val="24"/>
          <w:lang w:val="sq-AL"/>
        </w:rPr>
        <w:t xml:space="preserve"> (QEA) për promovimin e zhvillimit të qëndrueshëm të saj në lidhje me barazinë dhe elasticitetin e sistemeve të ndërlidhura shoqërore dhe ekologjike. Në këtë drejtim, vëmendje e veçantë duhet t'i kushtohet pranueshmërisë shoqërore të akuakulturës, pa gjeneruar ndonjë konflikt me përdoruesit e tjerë të detit apo bregdetit. </w:t>
      </w:r>
    </w:p>
    <w:p w:rsidR="000C0045" w:rsidRPr="00EC56BC" w:rsidRDefault="000C0045" w:rsidP="3744BDA4">
      <w:pPr>
        <w:tabs>
          <w:tab w:val="left" w:pos="426"/>
        </w:tabs>
        <w:spacing w:line="256" w:lineRule="auto"/>
        <w:jc w:val="both"/>
        <w:rPr>
          <w:rFonts w:ascii="Times New Roman" w:hAnsi="Times New Roman" w:cs="Times New Roman"/>
          <w:bCs/>
          <w:sz w:val="24"/>
          <w:szCs w:val="24"/>
          <w:lang w:val="sq-AL"/>
        </w:rPr>
      </w:pPr>
      <w:r w:rsidRPr="00EC56BC">
        <w:rPr>
          <w:rFonts w:ascii="Times New Roman" w:hAnsi="Times New Roman" w:cs="Times New Roman"/>
          <w:bCs/>
          <w:sz w:val="24"/>
          <w:szCs w:val="24"/>
          <w:lang w:val="sq-AL"/>
        </w:rPr>
        <w:t>Zbatimi i planeve të ZPA-ve duhet të integrohet brenda zhvillimit ekonomik lokal dhe prurjeve pozitive të akuakulturës në ekonominë lokale.</w:t>
      </w:r>
    </w:p>
    <w:p w:rsidR="000C0045" w:rsidRPr="00EC56BC" w:rsidRDefault="000C0045" w:rsidP="3744BDA4">
      <w:pPr>
        <w:tabs>
          <w:tab w:val="left" w:pos="426"/>
        </w:tabs>
        <w:spacing w:line="256" w:lineRule="auto"/>
        <w:jc w:val="both"/>
        <w:rPr>
          <w:rFonts w:ascii="Times New Roman" w:hAnsi="Times New Roman" w:cs="Times New Roman"/>
          <w:bCs/>
          <w:sz w:val="24"/>
          <w:szCs w:val="24"/>
          <w:lang w:val="sq-AL"/>
        </w:rPr>
      </w:pPr>
      <w:r w:rsidRPr="00EC56BC">
        <w:rPr>
          <w:rFonts w:ascii="Times New Roman" w:hAnsi="Times New Roman" w:cs="Times New Roman"/>
          <w:bCs/>
          <w:sz w:val="24"/>
          <w:szCs w:val="24"/>
          <w:lang w:val="sq-AL"/>
        </w:rPr>
        <w:t>Sipas QEA, për çdo ZPA do të hartohen plane që do të përfshijë aktivitete dhe strategji komunikimi duke theksuar efektet pozitive të akuakulturës:</w:t>
      </w:r>
    </w:p>
    <w:p w:rsidR="008568B4" w:rsidRPr="00EC56BC" w:rsidRDefault="008568B4" w:rsidP="00232B23">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Kur është e mundur, autoritetet</w:t>
      </w:r>
      <w:r w:rsidR="000C6FAC" w:rsidRPr="00EC56BC">
        <w:rPr>
          <w:rFonts w:ascii="Times New Roman" w:hAnsi="Times New Roman" w:cs="Times New Roman"/>
          <w:sz w:val="24"/>
          <w:szCs w:val="24"/>
          <w:lang w:val="sq-AL"/>
        </w:rPr>
        <w:t xml:space="preserve"> apo </w:t>
      </w:r>
      <w:r w:rsidRPr="00EC56BC">
        <w:rPr>
          <w:rFonts w:ascii="Times New Roman" w:hAnsi="Times New Roman" w:cs="Times New Roman"/>
          <w:sz w:val="24"/>
          <w:szCs w:val="24"/>
          <w:lang w:val="sq-AL"/>
        </w:rPr>
        <w:t>institucionet</w:t>
      </w:r>
      <w:r w:rsidR="000C6FAC"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 sipas rastit</w:t>
      </w:r>
      <w:r w:rsidR="000C6FAC"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 dhe </w:t>
      </w:r>
      <w:r w:rsidR="000C6FAC" w:rsidRPr="00EC56BC">
        <w:rPr>
          <w:rFonts w:ascii="Times New Roman" w:hAnsi="Times New Roman" w:cs="Times New Roman"/>
          <w:sz w:val="24"/>
          <w:szCs w:val="24"/>
          <w:lang w:val="sq-AL"/>
        </w:rPr>
        <w:t>personat që merren me akuakulturë</w:t>
      </w:r>
      <w:r w:rsidRPr="00EC56BC">
        <w:rPr>
          <w:rFonts w:ascii="Times New Roman" w:hAnsi="Times New Roman" w:cs="Times New Roman"/>
          <w:sz w:val="24"/>
          <w:szCs w:val="24"/>
          <w:lang w:val="sq-AL"/>
        </w:rPr>
        <w:t xml:space="preserve"> duhet të informojnë komunitetet lokale mbi kontributin në drejtim të mirëqenies soci</w:t>
      </w:r>
      <w:r w:rsidR="000C6FAC" w:rsidRPr="00EC56BC">
        <w:rPr>
          <w:rFonts w:ascii="Times New Roman" w:hAnsi="Times New Roman" w:cs="Times New Roman"/>
          <w:sz w:val="24"/>
          <w:szCs w:val="24"/>
          <w:lang w:val="sq-AL"/>
        </w:rPr>
        <w:t>al</w:t>
      </w:r>
      <w:r w:rsidRPr="00EC56BC">
        <w:rPr>
          <w:rFonts w:ascii="Times New Roman" w:hAnsi="Times New Roman" w:cs="Times New Roman"/>
          <w:sz w:val="24"/>
          <w:szCs w:val="24"/>
          <w:lang w:val="sq-AL"/>
        </w:rPr>
        <w:t xml:space="preserve">-ekonomike, duke theksuar mundësitë e punësimit dhe aktivitetet ekonomike të gjeneruara nga akuakultura përgjatë zinxhirit të vlerës (p.sh. përpunimi, shpërndarja, shitja me pakicë, paketimi, pajisjet, </w:t>
      </w:r>
      <w:r w:rsidR="000C6FAC" w:rsidRPr="00EC56BC">
        <w:rPr>
          <w:rFonts w:ascii="Times New Roman" w:hAnsi="Times New Roman" w:cs="Times New Roman"/>
          <w:sz w:val="24"/>
          <w:szCs w:val="24"/>
          <w:lang w:val="sq-AL"/>
        </w:rPr>
        <w:t>industria e ushqimit, shërbimi ushqimor, turizmi</w:t>
      </w:r>
      <w:r w:rsidRPr="00EC56BC">
        <w:rPr>
          <w:rFonts w:ascii="Times New Roman" w:hAnsi="Times New Roman" w:cs="Times New Roman"/>
          <w:sz w:val="24"/>
          <w:szCs w:val="24"/>
          <w:lang w:val="sq-AL"/>
        </w:rPr>
        <w:t>, etj.)</w:t>
      </w:r>
      <w:r w:rsidR="000C6FAC" w:rsidRPr="00EC56BC">
        <w:rPr>
          <w:rFonts w:ascii="Times New Roman" w:hAnsi="Times New Roman" w:cs="Times New Roman"/>
          <w:sz w:val="24"/>
          <w:szCs w:val="24"/>
          <w:lang w:val="sq-AL"/>
        </w:rPr>
        <w:t xml:space="preserve">, të </w:t>
      </w:r>
      <w:r w:rsidRPr="00EC56BC">
        <w:rPr>
          <w:rFonts w:ascii="Times New Roman" w:hAnsi="Times New Roman" w:cs="Times New Roman"/>
          <w:sz w:val="24"/>
          <w:szCs w:val="24"/>
          <w:lang w:val="sq-AL"/>
        </w:rPr>
        <w:t xml:space="preserve">gjeneruar nga </w:t>
      </w:r>
      <w:r w:rsidR="000C6FAC" w:rsidRPr="00EC56BC">
        <w:rPr>
          <w:rFonts w:ascii="Times New Roman" w:hAnsi="Times New Roman" w:cs="Times New Roman"/>
          <w:sz w:val="24"/>
          <w:szCs w:val="24"/>
          <w:lang w:val="sq-AL"/>
        </w:rPr>
        <w:t>aplikimi</w:t>
      </w:r>
      <w:r w:rsidRPr="00EC56BC">
        <w:rPr>
          <w:rFonts w:ascii="Times New Roman" w:hAnsi="Times New Roman" w:cs="Times New Roman"/>
          <w:sz w:val="24"/>
          <w:szCs w:val="24"/>
          <w:lang w:val="sq-AL"/>
        </w:rPr>
        <w:t xml:space="preserve"> i ZPA</w:t>
      </w:r>
      <w:r w:rsidR="000C6FAC" w:rsidRPr="00EC56BC">
        <w:rPr>
          <w:rFonts w:ascii="Times New Roman" w:hAnsi="Times New Roman" w:cs="Times New Roman"/>
          <w:sz w:val="24"/>
          <w:szCs w:val="24"/>
          <w:lang w:val="sq-AL"/>
        </w:rPr>
        <w:t>-ve</w:t>
      </w:r>
      <w:r w:rsidRPr="00EC56BC">
        <w:rPr>
          <w:rFonts w:ascii="Times New Roman" w:hAnsi="Times New Roman" w:cs="Times New Roman"/>
          <w:sz w:val="24"/>
          <w:szCs w:val="24"/>
          <w:lang w:val="sq-AL"/>
        </w:rPr>
        <w:t>.</w:t>
      </w:r>
    </w:p>
    <w:p w:rsidR="000C6FAC" w:rsidRPr="00EC56BC" w:rsidRDefault="000C6FAC"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Aktivitetet e peshkimit artizanal në hapësirat e ZPA-ve do të monitorohen sa i takon zënies së peshkut (sasia dhe vlera) për të nxjerrë në pah shërbimet e mundshme të ekosistemit që mund të sigurohen nga aktivitetet e akuakulturës duke rritur zënien e peshkut të egër në zonë.</w:t>
      </w:r>
    </w:p>
    <w:p w:rsidR="000C6FAC" w:rsidRPr="00EC56BC" w:rsidRDefault="00DD1774"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Kur është e mundur, autoritetet apo institucionet, sipas rastit, dhe personat që merren me akuakulturë duhet të informojnë komunitetet lokale dhe publikun e gjerë, mbi shërbimin pozitiv të ofruar në mjedis nga disa aktivitete të akuakulturës në ZPA siç është kultivimi i algave, </w:t>
      </w:r>
      <w:r w:rsidR="009C2042" w:rsidRPr="00EC56BC">
        <w:rPr>
          <w:rFonts w:ascii="Times New Roman" w:hAnsi="Times New Roman" w:cs="Times New Roman"/>
          <w:sz w:val="24"/>
          <w:szCs w:val="24"/>
          <w:lang w:val="sq-AL"/>
        </w:rPr>
        <w:t>molusqeve</w:t>
      </w:r>
      <w:r w:rsidRPr="00EC56BC">
        <w:rPr>
          <w:rFonts w:ascii="Times New Roman" w:hAnsi="Times New Roman" w:cs="Times New Roman"/>
          <w:sz w:val="24"/>
          <w:szCs w:val="24"/>
          <w:lang w:val="sq-AL"/>
        </w:rPr>
        <w:t xml:space="preserve"> apo parruazorëve</w:t>
      </w:r>
      <w:r w:rsidR="0005032D" w:rsidRPr="00EC56BC">
        <w:rPr>
          <w:rFonts w:ascii="Times New Roman" w:hAnsi="Times New Roman" w:cs="Times New Roman"/>
          <w:sz w:val="24"/>
          <w:szCs w:val="24"/>
          <w:lang w:val="sq-AL"/>
        </w:rPr>
        <w:t xml:space="preserve">, sipas rregullores mbi </w:t>
      </w:r>
      <w:r w:rsidRPr="00EC56BC">
        <w:rPr>
          <w:rFonts w:ascii="Times New Roman" w:hAnsi="Times New Roman" w:cs="Times New Roman"/>
          <w:sz w:val="24"/>
          <w:szCs w:val="24"/>
          <w:lang w:val="sq-AL"/>
        </w:rPr>
        <w:t>acidifikimi</w:t>
      </w:r>
      <w:r w:rsidR="009C2042" w:rsidRPr="00EC56BC">
        <w:rPr>
          <w:rFonts w:ascii="Times New Roman" w:hAnsi="Times New Roman" w:cs="Times New Roman"/>
          <w:sz w:val="24"/>
          <w:szCs w:val="24"/>
          <w:lang w:val="sq-AL"/>
        </w:rPr>
        <w:t>n</w:t>
      </w:r>
      <w:r w:rsidR="0005032D" w:rsidRPr="00EC56BC">
        <w:rPr>
          <w:rFonts w:ascii="Times New Roman" w:hAnsi="Times New Roman" w:cs="Times New Roman"/>
          <w:sz w:val="24"/>
          <w:szCs w:val="24"/>
          <w:lang w:val="sq-AL"/>
        </w:rPr>
        <w:t xml:space="preserve">nga sekuestrimi i </w:t>
      </w:r>
      <w:r w:rsidRPr="00EC56BC">
        <w:rPr>
          <w:rFonts w:ascii="Times New Roman" w:hAnsi="Times New Roman" w:cs="Times New Roman"/>
          <w:sz w:val="24"/>
          <w:szCs w:val="24"/>
          <w:lang w:val="sq-AL"/>
        </w:rPr>
        <w:t>karbonit</w:t>
      </w:r>
      <w:r w:rsidR="0005032D" w:rsidRPr="00EC56BC">
        <w:rPr>
          <w:rFonts w:ascii="Times New Roman" w:hAnsi="Times New Roman" w:cs="Times New Roman"/>
          <w:sz w:val="24"/>
          <w:szCs w:val="24"/>
          <w:lang w:val="sq-AL"/>
        </w:rPr>
        <w:t>.</w:t>
      </w:r>
    </w:p>
    <w:p w:rsidR="000C6FAC" w:rsidRPr="00EC56BC" w:rsidRDefault="0005032D"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Autoritetet apo institucionet, sipas rastit, dhe personat që merren me akuakulturë duhet të informojnë komunitetet lokale dhe publikun e gjerë mbi statusin e cilësisë së mjedisit në të cilin kryhen aktivitetet e akuakulturës, si dhe mbi shëndetin e gjallesave në të.</w:t>
      </w:r>
    </w:p>
    <w:p w:rsidR="000C6FAC" w:rsidRPr="00EC56BC" w:rsidRDefault="00DD1774"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Aty ku është e mundur, autoritetet dhe personat që merren me akuakulturë do të bashkëpunojnë për të zbatuar modele biznesi që lidhin prodhimtarinë nga aktivitetet në ZPA me turizmin dhe edukimin (p.sh. vizita në vendin e aktivitetit, lejimi i peshkimit çlodhës në zonën pranë koshave, etj.)</w:t>
      </w:r>
    </w:p>
    <w:p w:rsidR="000C6FAC" w:rsidRPr="00EC56BC" w:rsidRDefault="000C6FAC" w:rsidP="005D1441">
      <w:pPr>
        <w:pStyle w:val="ListParagraph"/>
        <w:numPr>
          <w:ilvl w:val="0"/>
          <w:numId w:val="9"/>
        </w:numPr>
        <w:spacing w:after="240" w:line="257" w:lineRule="auto"/>
        <w:ind w:left="567" w:hanging="425"/>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sa më sipër, një sërë metodash do të ndiqen bashkërisht nga autoritetet lokale si: takime të përbashkëta, workshop-e, materiale të printuara, media, programe edukative, etj. Aplikimi i metodave të pjesëmarrjes lokale në nivelin e ZPA-ve siç janë platformat me shumë aktorë interesi, mund të lehtësojë zbatimin e qasjes pro ekosistemit për akuakulturën.</w:t>
      </w:r>
    </w:p>
    <w:p w:rsidR="00131050" w:rsidRPr="00EC56BC" w:rsidRDefault="00F72404" w:rsidP="00285875">
      <w:pPr>
        <w:spacing w:after="120"/>
        <w:ind w:left="357"/>
        <w:jc w:val="both"/>
        <w:rPr>
          <w:rFonts w:ascii="Times New Roman" w:hAnsi="Times New Roman" w:cs="Times New Roman"/>
          <w:bCs/>
          <w:i/>
          <w:iCs/>
          <w:sz w:val="24"/>
          <w:szCs w:val="24"/>
          <w:lang w:val="sq-AL"/>
        </w:rPr>
      </w:pPr>
      <w:r w:rsidRPr="00EC56BC">
        <w:rPr>
          <w:rFonts w:ascii="Times New Roman" w:hAnsi="Times New Roman" w:cs="Times New Roman"/>
          <w:bCs/>
          <w:i/>
          <w:iCs/>
          <w:sz w:val="24"/>
          <w:szCs w:val="24"/>
          <w:lang w:val="sq-AL"/>
        </w:rPr>
        <w:t xml:space="preserve">b) </w:t>
      </w:r>
      <w:r w:rsidR="00D106FD" w:rsidRPr="00EC56BC">
        <w:rPr>
          <w:rFonts w:ascii="Times New Roman" w:hAnsi="Times New Roman" w:cs="Times New Roman"/>
          <w:bCs/>
          <w:i/>
          <w:iCs/>
          <w:sz w:val="24"/>
          <w:szCs w:val="24"/>
          <w:lang w:val="sq-AL"/>
        </w:rPr>
        <w:t>Masat për zbatimin e Sistemit të Monitorimit të Mjedisi për Kategorinë 01 të ZPA-ve – peshqit</w:t>
      </w:r>
    </w:p>
    <w:p w:rsidR="00D106FD" w:rsidRPr="00EC56BC" w:rsidRDefault="00D106FD" w:rsidP="00232B23">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Sipas Nenit 6 të Ligjit nr. 103/2016 Për Akuakulturën, aktivitetet e akuakulturës duhet të kryejnë analiza mjedisore bazuar në Standardet e Cilësisë së Mjedisit </w:t>
      </w:r>
      <w:r w:rsidR="00ED509D" w:rsidRPr="00EC56BC">
        <w:rPr>
          <w:rFonts w:ascii="Times New Roman" w:hAnsi="Times New Roman" w:cs="Times New Roman"/>
          <w:sz w:val="24"/>
          <w:szCs w:val="24"/>
          <w:lang w:val="sq-AL"/>
        </w:rPr>
        <w:t xml:space="preserve">(SCM) </w:t>
      </w:r>
      <w:r w:rsidRPr="00EC56BC">
        <w:rPr>
          <w:rFonts w:ascii="Times New Roman" w:hAnsi="Times New Roman" w:cs="Times New Roman"/>
          <w:sz w:val="24"/>
          <w:szCs w:val="24"/>
          <w:lang w:val="sq-AL"/>
        </w:rPr>
        <w:t>dhe të mbajnë regjistra të kushteve mjedisore të zonës ku po zhvillohet aktiviteti si dhe të zonës së ndikuar prej tij, që nga momenti i fillimit të instalimit, gjatë aktiviteteve të akuakulturës, apo gjatë mbylljes së aktivitetit.</w:t>
      </w:r>
    </w:p>
    <w:p w:rsidR="00D106FD" w:rsidRPr="00EC56BC" w:rsidRDefault="00D106FD" w:rsidP="005D1441">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çdo ZPA të identifikuar, pa rënë ndesh me rregulloret ekzistuese në lidhje me monitorimin e ujit dhe monitorimin e produkteve të akuakulturës, duhet të merret parasysh sa vijon</w:t>
      </w:r>
      <w:r w:rsidR="00450473" w:rsidRPr="00EC56BC">
        <w:rPr>
          <w:rFonts w:ascii="Times New Roman" w:hAnsi="Times New Roman" w:cs="Times New Roman"/>
          <w:sz w:val="24"/>
          <w:szCs w:val="24"/>
          <w:lang w:val="sq-AL"/>
        </w:rPr>
        <w:t>:</w:t>
      </w:r>
    </w:p>
    <w:p w:rsidR="00D106FD" w:rsidRPr="00EC56BC" w:rsidRDefault="00437E76" w:rsidP="00450473">
      <w:pPr>
        <w:pStyle w:val="ListParagraph"/>
        <w:numPr>
          <w:ilvl w:val="1"/>
          <w:numId w:val="4"/>
        </w:numPr>
        <w:tabs>
          <w:tab w:val="left" w:pos="426"/>
        </w:tabs>
        <w:spacing w:after="120" w:line="257" w:lineRule="auto"/>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Për çdo leje ushtrimi të aktivitetit të akuakulturës për peshqit, duhet të përcaktohet një zonë e lejuar e efektit (ZLE), në hapësirën përreth koshave, e cila normalisht </w:t>
      </w:r>
      <w:r w:rsidRPr="00EC56BC">
        <w:rPr>
          <w:rFonts w:ascii="Times New Roman" w:hAnsi="Times New Roman" w:cs="Times New Roman"/>
          <w:sz w:val="24"/>
          <w:szCs w:val="24"/>
          <w:lang w:val="sq-AL"/>
        </w:rPr>
        <w:lastRenderedPageBreak/>
        <w:t xml:space="preserve">përcaktohet nga zona e </w:t>
      </w:r>
      <w:r w:rsidR="007E4D27" w:rsidRPr="00EC56BC">
        <w:rPr>
          <w:rFonts w:ascii="Times New Roman" w:hAnsi="Times New Roman" w:cs="Times New Roman"/>
          <w:sz w:val="24"/>
          <w:szCs w:val="24"/>
          <w:lang w:val="sq-AL"/>
        </w:rPr>
        <w:t xml:space="preserve">emetimit të dritës </w:t>
      </w:r>
      <w:r w:rsidRPr="00EC56BC">
        <w:rPr>
          <w:rFonts w:ascii="Times New Roman" w:hAnsi="Times New Roman" w:cs="Times New Roman"/>
          <w:sz w:val="24"/>
          <w:szCs w:val="24"/>
          <w:lang w:val="sq-AL"/>
        </w:rPr>
        <w:t xml:space="preserve">(ose pikat e </w:t>
      </w:r>
      <w:r w:rsidR="007E4D27" w:rsidRPr="00EC56BC">
        <w:rPr>
          <w:rFonts w:ascii="Times New Roman" w:hAnsi="Times New Roman" w:cs="Times New Roman"/>
          <w:sz w:val="24"/>
          <w:szCs w:val="24"/>
          <w:lang w:val="sq-AL"/>
        </w:rPr>
        <w:t>sinjalizimit/</w:t>
      </w:r>
      <w:r w:rsidRPr="00EC56BC">
        <w:rPr>
          <w:rFonts w:ascii="Times New Roman" w:hAnsi="Times New Roman" w:cs="Times New Roman"/>
          <w:sz w:val="24"/>
          <w:szCs w:val="24"/>
          <w:lang w:val="sq-AL"/>
        </w:rPr>
        <w:t xml:space="preserve">fenerimit) dhe në çdo rast jo më pak se 50 metra nga </w:t>
      </w:r>
      <w:r w:rsidR="00A013A5" w:rsidRPr="00EC56BC">
        <w:rPr>
          <w:rFonts w:ascii="Times New Roman" w:hAnsi="Times New Roman" w:cs="Times New Roman"/>
          <w:sz w:val="24"/>
          <w:szCs w:val="24"/>
          <w:lang w:val="sq-AL"/>
        </w:rPr>
        <w:t>koshi</w:t>
      </w:r>
      <w:r w:rsidRPr="00EC56BC">
        <w:rPr>
          <w:rFonts w:ascii="Times New Roman" w:hAnsi="Times New Roman" w:cs="Times New Roman"/>
          <w:sz w:val="24"/>
          <w:szCs w:val="24"/>
          <w:lang w:val="sq-AL"/>
        </w:rPr>
        <w:t xml:space="preserve"> më i jashtëm.</w:t>
      </w:r>
    </w:p>
    <w:p w:rsidR="00D106FD" w:rsidRPr="00EC56BC" w:rsidRDefault="00437E76" w:rsidP="00450473">
      <w:pPr>
        <w:pStyle w:val="ListParagraph"/>
        <w:numPr>
          <w:ilvl w:val="1"/>
          <w:numId w:val="4"/>
        </w:numPr>
        <w:tabs>
          <w:tab w:val="left" w:pos="426"/>
        </w:tabs>
        <w:spacing w:after="120" w:line="257" w:lineRule="auto"/>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Brenda dhe jashtë ZLE, pa rënë ndesh me rregulloret ekzistuese, aktiviteti i akuakulturës duhet të shoqërohet nga një Program Monitorimi të Mjedisit (PMM) kushtuar akuakulturës detare të peshkut.</w:t>
      </w:r>
    </w:p>
    <w:p w:rsidR="00D106FD" w:rsidRPr="00EC56BC" w:rsidRDefault="00D106FD" w:rsidP="00450473">
      <w:pPr>
        <w:pStyle w:val="ListParagraph"/>
        <w:numPr>
          <w:ilvl w:val="1"/>
          <w:numId w:val="4"/>
        </w:numPr>
        <w:tabs>
          <w:tab w:val="left" w:pos="426"/>
        </w:tabs>
        <w:spacing w:after="240" w:line="257" w:lineRule="auto"/>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PMM duhet të jetë fleksibël dhe i adaptueshëm, duke marrë parasysh një përqasje të matshme (kohë dhe hapësirë), duhet të shpërndahet mes autoriteteve të ndryshme përgjegjëse për aktivitetet e akuakulturës, dhe monitorimi duhet të jetë i detyrueshëm.</w:t>
      </w:r>
    </w:p>
    <w:p w:rsidR="006D7B5A" w:rsidRPr="00EC56BC" w:rsidRDefault="00803360" w:rsidP="008D2DFA">
      <w:pPr>
        <w:spacing w:after="120"/>
        <w:ind w:left="357"/>
        <w:jc w:val="both"/>
        <w:rPr>
          <w:rFonts w:ascii="Times New Roman" w:hAnsi="Times New Roman" w:cs="Times New Roman"/>
          <w:bCs/>
          <w:i/>
          <w:iCs/>
          <w:sz w:val="24"/>
          <w:szCs w:val="24"/>
          <w:lang w:val="sq-AL"/>
        </w:rPr>
      </w:pPr>
      <w:r w:rsidRPr="00EC56BC">
        <w:rPr>
          <w:rFonts w:ascii="Times New Roman" w:hAnsi="Times New Roman" w:cs="Times New Roman"/>
          <w:bCs/>
          <w:i/>
          <w:iCs/>
          <w:sz w:val="24"/>
          <w:szCs w:val="24"/>
          <w:lang w:val="sq-AL"/>
        </w:rPr>
        <w:t xml:space="preserve">c) </w:t>
      </w:r>
      <w:r w:rsidR="00FC3EA3" w:rsidRPr="00EC56BC">
        <w:rPr>
          <w:rFonts w:ascii="Times New Roman" w:hAnsi="Times New Roman" w:cs="Times New Roman"/>
          <w:bCs/>
          <w:i/>
          <w:iCs/>
          <w:sz w:val="24"/>
          <w:szCs w:val="24"/>
          <w:lang w:val="sq-AL"/>
        </w:rPr>
        <w:t>Masat për monitorimin e ecurisë së aktiviteteve të akuakulturës</w:t>
      </w:r>
    </w:p>
    <w:p w:rsidR="00FC3EA3" w:rsidRPr="00EC56BC" w:rsidRDefault="00FC3EA3" w:rsidP="000C24E4">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Sipas Nenit 7 të Ligjit nr. 103/2016 Për Akuakulturën, monitorimi i ecurisë së aktiviteteve të qëndrueshme të akuakulturës që kryhen në ZPA-të përgjatë zonës bregdetare bëhet në mënyrë periodike, të paktën një herë në vit, nga autoritetet përgjegjëse.</w:t>
      </w:r>
    </w:p>
    <w:p w:rsidR="00FC3EA3" w:rsidRPr="00EC56BC" w:rsidRDefault="00FC3EA3" w:rsidP="000C24E4">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Sapo të miratohet ZPA-ja, duhet të ketë një sistem treguesish për të monitoruar ecurinë e akuakulturës së qëndrueshme në nivelin e </w:t>
      </w:r>
      <w:r w:rsidR="00C01758" w:rsidRPr="00EC56BC">
        <w:rPr>
          <w:rFonts w:ascii="Times New Roman" w:hAnsi="Times New Roman" w:cs="Times New Roman"/>
          <w:sz w:val="24"/>
          <w:szCs w:val="24"/>
          <w:lang w:val="sq-AL"/>
        </w:rPr>
        <w:t>objekteve të akuakulturës, si</w:t>
      </w:r>
      <w:r w:rsidRPr="00EC56BC">
        <w:rPr>
          <w:rFonts w:ascii="Times New Roman" w:hAnsi="Times New Roman" w:cs="Times New Roman"/>
          <w:sz w:val="24"/>
          <w:szCs w:val="24"/>
          <w:lang w:val="sq-AL"/>
        </w:rPr>
        <w:t xml:space="preserve"> dhe brenda hapësirave të ZPA</w:t>
      </w:r>
      <w:r w:rsidR="000C24E4" w:rsidRPr="00EC56BC">
        <w:rPr>
          <w:rFonts w:ascii="Times New Roman" w:hAnsi="Times New Roman" w:cs="Times New Roman"/>
          <w:sz w:val="24"/>
          <w:szCs w:val="24"/>
          <w:lang w:val="sq-AL"/>
        </w:rPr>
        <w:t>-së</w:t>
      </w:r>
      <w:r w:rsidRPr="00EC56BC">
        <w:rPr>
          <w:rFonts w:ascii="Times New Roman" w:hAnsi="Times New Roman" w:cs="Times New Roman"/>
          <w:sz w:val="24"/>
          <w:szCs w:val="24"/>
          <w:lang w:val="sq-AL"/>
        </w:rPr>
        <w:t>.</w:t>
      </w:r>
    </w:p>
    <w:p w:rsidR="00FC3EA3" w:rsidRPr="00EC56BC" w:rsidRDefault="000C24E4" w:rsidP="005D1441">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Treguesit duhet të përfshijnë aspektet mjedisore, ekonomike dhe sociale dhe mund të përfshijnë të paktën sa vijon:</w:t>
      </w:r>
    </w:p>
    <w:p w:rsidR="000C24E4" w:rsidRPr="00EC56BC" w:rsidRDefault="000C24E4" w:rsidP="003135AF">
      <w:pPr>
        <w:tabs>
          <w:tab w:val="left" w:pos="426"/>
        </w:tabs>
        <w:spacing w:after="60" w:line="257" w:lineRule="auto"/>
        <w:ind w:left="425"/>
        <w:jc w:val="both"/>
        <w:rPr>
          <w:rFonts w:ascii="Times New Roman" w:hAnsi="Times New Roman" w:cs="Times New Roman"/>
          <w:i/>
          <w:iCs/>
          <w:sz w:val="24"/>
          <w:szCs w:val="24"/>
          <w:lang w:val="sq-AL"/>
        </w:rPr>
      </w:pPr>
    </w:p>
    <w:p w:rsidR="0054583D" w:rsidRPr="00EC56BC" w:rsidRDefault="00875FDE" w:rsidP="003135AF">
      <w:pPr>
        <w:tabs>
          <w:tab w:val="left" w:pos="426"/>
        </w:tabs>
        <w:spacing w:after="60" w:line="257" w:lineRule="auto"/>
        <w:ind w:left="425"/>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Aspektet mjedisore</w:t>
      </w:r>
    </w:p>
    <w:p w:rsidR="00ED509D" w:rsidRPr="00EC56BC" w:rsidRDefault="00875FDE" w:rsidP="00232B23">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1</w:t>
      </w:r>
      <w:r w:rsidRPr="00EC56BC">
        <w:rPr>
          <w:rFonts w:ascii="Times New Roman" w:hAnsi="Times New Roman" w:cs="Times New Roman"/>
          <w:sz w:val="24"/>
          <w:szCs w:val="24"/>
          <w:lang w:val="sq-AL"/>
        </w:rPr>
        <w:t>: vlerësimi i trendit të vlerës së SCM dhe pajtueshmërisë së vlerave të parametrave mjedisorë në përputhje me ligjin, në nivelin e aktivitetit të akuakulturës në secilën ZPA dhe ZLE.</w:t>
      </w:r>
    </w:p>
    <w:p w:rsidR="00ED509D" w:rsidRPr="00EC56BC" w:rsidRDefault="00875FDE"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2</w:t>
      </w:r>
      <w:r w:rsidRPr="00EC56BC">
        <w:rPr>
          <w:rFonts w:ascii="Times New Roman" w:hAnsi="Times New Roman" w:cs="Times New Roman"/>
          <w:sz w:val="24"/>
          <w:szCs w:val="24"/>
          <w:lang w:val="sq-AL"/>
        </w:rPr>
        <w:t xml:space="preserve">: ndjekja e ecurisë së zbatimit të planit të menaxhimit shëndetësor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në nivelin e aktivitetit të akuakulturës, që aplikohet për identifikimin, monitorimin dhe kontrollin e sëmundjeve dhe parazitëve.</w:t>
      </w:r>
    </w:p>
    <w:p w:rsidR="00ED509D" w:rsidRPr="00EC56BC" w:rsidRDefault="00875FDE"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3</w:t>
      </w:r>
      <w:r w:rsidRPr="00EC56BC">
        <w:rPr>
          <w:rFonts w:ascii="Times New Roman" w:hAnsi="Times New Roman" w:cs="Times New Roman"/>
          <w:sz w:val="24"/>
          <w:szCs w:val="24"/>
          <w:lang w:val="sq-AL"/>
        </w:rPr>
        <w:t>: aktivitetet e akuakulturës brenda ZPA-ve me një sistem të aksesueshëm dhe të disponueshëm për regjistrimin e të dhënave, me qëllim monitorimin e parametrave mjedisorë (përfshirë përdorimin e terapive, antibiotikëve dhe kimikateve).</w:t>
      </w:r>
    </w:p>
    <w:p w:rsidR="0054583D" w:rsidRPr="00EC56BC" w:rsidRDefault="00153B8B" w:rsidP="0054583D">
      <w:pPr>
        <w:tabs>
          <w:tab w:val="left" w:pos="426"/>
        </w:tabs>
        <w:spacing w:after="60" w:line="257" w:lineRule="auto"/>
        <w:ind w:left="425"/>
        <w:jc w:val="both"/>
        <w:rPr>
          <w:rFonts w:ascii="Times New Roman" w:hAnsi="Times New Roman" w:cs="Times New Roman"/>
          <w:i/>
          <w:sz w:val="24"/>
          <w:szCs w:val="24"/>
          <w:lang w:val="sq-AL"/>
        </w:rPr>
      </w:pPr>
      <w:r w:rsidRPr="00EC56BC">
        <w:rPr>
          <w:rFonts w:ascii="Times New Roman" w:hAnsi="Times New Roman" w:cs="Times New Roman"/>
          <w:i/>
          <w:iCs/>
          <w:sz w:val="24"/>
          <w:szCs w:val="24"/>
          <w:lang w:val="sq-AL"/>
        </w:rPr>
        <w:t>Aspektet ekonomike</w:t>
      </w:r>
    </w:p>
    <w:p w:rsidR="00ED509D" w:rsidRPr="00EC56BC" w:rsidRDefault="00153B8B" w:rsidP="00232B23">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1</w:t>
      </w:r>
      <w:r w:rsidRPr="00EC56BC">
        <w:rPr>
          <w:rFonts w:ascii="Times New Roman" w:hAnsi="Times New Roman" w:cs="Times New Roman"/>
          <w:sz w:val="24"/>
          <w:szCs w:val="24"/>
          <w:lang w:val="sq-AL"/>
        </w:rPr>
        <w:t>: trendi i sasisë dhe vlerës së prodhimit (ton) e konsideruar në lidhje me aktivitetet e planifikuara.</w:t>
      </w:r>
    </w:p>
    <w:p w:rsidR="00ED509D" w:rsidRPr="00EC56BC" w:rsidRDefault="00153B8B" w:rsidP="005D1441">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2</w:t>
      </w:r>
      <w:r w:rsidRPr="00EC56BC">
        <w:rPr>
          <w:rFonts w:ascii="Times New Roman" w:hAnsi="Times New Roman" w:cs="Times New Roman"/>
          <w:sz w:val="24"/>
          <w:szCs w:val="24"/>
          <w:lang w:val="sq-AL"/>
        </w:rPr>
        <w:t xml:space="preserve">: kostoja për kg e prodhimit (p.sh.: krahu i punës, energjia, karburanti, ushqimi, rasatet, çertifikimi) për të ndjekur përfitimin </w:t>
      </w:r>
      <w:r w:rsidR="002F7727" w:rsidRPr="00EC56BC">
        <w:rPr>
          <w:rFonts w:ascii="Times New Roman" w:hAnsi="Times New Roman" w:cs="Times New Roman"/>
          <w:sz w:val="24"/>
          <w:szCs w:val="24"/>
          <w:lang w:val="sq-AL"/>
        </w:rPr>
        <w:t xml:space="preserve">nga </w:t>
      </w:r>
      <w:r w:rsidRPr="00EC56BC">
        <w:rPr>
          <w:rFonts w:ascii="Times New Roman" w:hAnsi="Times New Roman" w:cs="Times New Roman"/>
          <w:sz w:val="24"/>
          <w:szCs w:val="24"/>
          <w:lang w:val="sq-AL"/>
        </w:rPr>
        <w:t>aktivitet</w:t>
      </w:r>
      <w:r w:rsidR="002F7727" w:rsidRPr="00EC56BC">
        <w:rPr>
          <w:rFonts w:ascii="Times New Roman" w:hAnsi="Times New Roman" w:cs="Times New Roman"/>
          <w:sz w:val="24"/>
          <w:szCs w:val="24"/>
          <w:lang w:val="sq-AL"/>
        </w:rPr>
        <w:t>i.</w:t>
      </w:r>
    </w:p>
    <w:p w:rsidR="00ED509D" w:rsidRPr="00EC56BC" w:rsidRDefault="002F7727" w:rsidP="005D1441">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3</w:t>
      </w:r>
      <w:r w:rsidRPr="00EC56BC">
        <w:rPr>
          <w:rFonts w:ascii="Times New Roman" w:hAnsi="Times New Roman" w:cs="Times New Roman"/>
          <w:sz w:val="24"/>
          <w:szCs w:val="24"/>
          <w:lang w:val="sq-AL"/>
        </w:rPr>
        <w:t>: brenda hapësirave të ZPA-ve, vlerësimi i ndërveprimit mes aktiviteteve të akuakulturës dhe prodhimit nga peshkimi artizanal (lidhur me sasinë dhe vlerën) në ZPA.</w:t>
      </w:r>
    </w:p>
    <w:p w:rsidR="0054583D" w:rsidRPr="00EC56BC" w:rsidRDefault="002F7727" w:rsidP="0054583D">
      <w:pPr>
        <w:tabs>
          <w:tab w:val="left" w:pos="426"/>
        </w:tabs>
        <w:spacing w:after="60" w:line="257" w:lineRule="auto"/>
        <w:ind w:left="425"/>
        <w:jc w:val="both"/>
        <w:rPr>
          <w:rFonts w:ascii="Times New Roman" w:hAnsi="Times New Roman" w:cs="Times New Roman"/>
          <w:i/>
          <w:sz w:val="24"/>
          <w:szCs w:val="24"/>
          <w:lang w:val="sq-AL"/>
        </w:rPr>
      </w:pPr>
      <w:r w:rsidRPr="00EC56BC">
        <w:rPr>
          <w:rFonts w:ascii="Times New Roman" w:hAnsi="Times New Roman" w:cs="Times New Roman"/>
          <w:i/>
          <w:iCs/>
          <w:sz w:val="24"/>
          <w:szCs w:val="24"/>
          <w:lang w:val="sq-AL"/>
        </w:rPr>
        <w:t>Aspektet s</w:t>
      </w:r>
      <w:r w:rsidR="004B7CA5" w:rsidRPr="00EC56BC">
        <w:rPr>
          <w:rFonts w:ascii="Times New Roman" w:hAnsi="Times New Roman" w:cs="Times New Roman"/>
          <w:i/>
          <w:iCs/>
          <w:sz w:val="24"/>
          <w:szCs w:val="24"/>
          <w:lang w:val="sq-AL"/>
        </w:rPr>
        <w:t>ocial</w:t>
      </w:r>
      <w:r w:rsidRPr="00EC56BC">
        <w:rPr>
          <w:rFonts w:ascii="Times New Roman" w:hAnsi="Times New Roman" w:cs="Times New Roman"/>
          <w:i/>
          <w:iCs/>
          <w:sz w:val="24"/>
          <w:szCs w:val="24"/>
          <w:lang w:val="sq-AL"/>
        </w:rPr>
        <w:t>e</w:t>
      </w:r>
    </w:p>
    <w:p w:rsidR="00ED509D" w:rsidRPr="00EC56BC" w:rsidRDefault="00AB1B79" w:rsidP="00232B23">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t>Treguesi 1</w:t>
      </w:r>
      <w:r w:rsidRPr="00EC56BC">
        <w:rPr>
          <w:rFonts w:ascii="Times New Roman" w:hAnsi="Times New Roman" w:cs="Times New Roman"/>
          <w:sz w:val="24"/>
          <w:szCs w:val="24"/>
          <w:lang w:val="sq-AL"/>
        </w:rPr>
        <w:t>: matja e zbatimit të një programi dhe iniciativave për të informuar komunitetet lokale dhe publikun mbi përfitimet nga akuakulturës në nivelin e ZPA-së.</w:t>
      </w:r>
    </w:p>
    <w:p w:rsidR="00ED509D" w:rsidRPr="00EC56BC" w:rsidRDefault="00AB1B79"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Treguesi 2: matja e ecurisë lidhur me promovimin, zhvillimin dhe zbatimin e praktikave më të mira të menaxhimit (PMM) në nivelin e aktivitetit të akuakulturës.</w:t>
      </w:r>
    </w:p>
    <w:p w:rsidR="00ED509D" w:rsidRPr="00EC56BC" w:rsidRDefault="00AB1B79"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EC56BC">
        <w:rPr>
          <w:rFonts w:ascii="Times New Roman" w:hAnsi="Times New Roman" w:cs="Times New Roman"/>
          <w:i/>
          <w:iCs/>
          <w:sz w:val="24"/>
          <w:szCs w:val="24"/>
          <w:lang w:val="sq-AL"/>
        </w:rPr>
        <w:lastRenderedPageBreak/>
        <w:t>Treguesi 3</w:t>
      </w:r>
      <w:r w:rsidRPr="00EC56BC">
        <w:rPr>
          <w:rFonts w:ascii="Times New Roman" w:hAnsi="Times New Roman" w:cs="Times New Roman"/>
          <w:sz w:val="24"/>
          <w:szCs w:val="24"/>
          <w:lang w:val="sq-AL"/>
        </w:rPr>
        <w:t>: numri i vendeve të punës, direkte dhe indirekte, të krijuara nga akuakultura në hapësirën e ZPA-së, duke marrë parasysh edhe zinxhirin e vlerës (p.sh. përpunimi, shpërndarja, shitja me pakicë, paketimi, pajisjet, industria e ushqimit, turizmi, etj.).</w:t>
      </w:r>
    </w:p>
    <w:p w:rsidR="00FD433A" w:rsidRPr="00EC56BC" w:rsidRDefault="00FD433A" w:rsidP="009E51A1">
      <w:pPr>
        <w:pStyle w:val="ListParagraph"/>
        <w:rPr>
          <w:rFonts w:ascii="Times New Roman" w:hAnsi="Times New Roman" w:cs="Times New Roman"/>
          <w:sz w:val="24"/>
          <w:szCs w:val="24"/>
          <w:lang w:val="sq-AL"/>
        </w:rPr>
      </w:pPr>
    </w:p>
    <w:p w:rsidR="002424A5" w:rsidRPr="002E1AB2" w:rsidRDefault="008D0E99" w:rsidP="00232B23">
      <w:pPr>
        <w:pStyle w:val="Heading2"/>
        <w:numPr>
          <w:ilvl w:val="1"/>
          <w:numId w:val="13"/>
        </w:numPr>
        <w:jc w:val="center"/>
        <w:rPr>
          <w:rFonts w:ascii="Times New Roman" w:hAnsi="Times New Roman" w:cs="Times New Roman"/>
          <w:sz w:val="28"/>
          <w:szCs w:val="28"/>
          <w:lang w:val="sq-AL"/>
        </w:rPr>
      </w:pPr>
      <w:bookmarkStart w:id="30" w:name="_Toc56683474"/>
      <w:r w:rsidRPr="002E1AB2">
        <w:rPr>
          <w:rFonts w:ascii="Times New Roman" w:hAnsi="Times New Roman" w:cs="Times New Roman"/>
          <w:sz w:val="28"/>
          <w:szCs w:val="28"/>
          <w:lang w:val="sq-AL"/>
        </w:rPr>
        <w:t xml:space="preserve">PJESA </w:t>
      </w:r>
      <w:r w:rsidR="002424A5" w:rsidRPr="002E1AB2">
        <w:rPr>
          <w:rFonts w:ascii="Times New Roman" w:hAnsi="Times New Roman" w:cs="Times New Roman"/>
          <w:sz w:val="28"/>
          <w:szCs w:val="28"/>
          <w:lang w:val="sq-AL"/>
        </w:rPr>
        <w:t>I</w:t>
      </w:r>
      <w:r w:rsidR="00427E47" w:rsidRPr="002E1AB2">
        <w:rPr>
          <w:rFonts w:ascii="Times New Roman" w:hAnsi="Times New Roman" w:cs="Times New Roman"/>
          <w:sz w:val="28"/>
          <w:szCs w:val="28"/>
          <w:lang w:val="sq-AL"/>
        </w:rPr>
        <w:t>V</w:t>
      </w:r>
      <w:bookmarkEnd w:id="30"/>
    </w:p>
    <w:p w:rsidR="006D5222" w:rsidRPr="00EC56BC" w:rsidRDefault="006D5222" w:rsidP="00813038">
      <w:pPr>
        <w:spacing w:after="0"/>
        <w:jc w:val="center"/>
        <w:rPr>
          <w:rFonts w:ascii="Times New Roman" w:hAnsi="Times New Roman" w:cs="Times New Roman"/>
          <w:sz w:val="24"/>
          <w:szCs w:val="24"/>
          <w:lang w:val="sq-AL"/>
        </w:rPr>
      </w:pPr>
    </w:p>
    <w:p w:rsidR="00B33578" w:rsidRPr="00EC56BC" w:rsidRDefault="00B33578" w:rsidP="00A06ECD">
      <w:pPr>
        <w:spacing w:after="12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Duke zbatuar sistemin e treguesve, sipas rastit, autoritetet do të vlerësojnë rregullisht progresin e bërë në arritjet e objektivit të qëndrueshmërisë së ZPA-së. Si pasojë, dhe në përputhje me ndërveprimet mjedisore, ekonomike dhe sociale, ZPA-ja mund të rivlerësohet dhe, kur konsiderohet e nevojshme, të rishikohet dhe përditësohet lidhur me caktimin e kufijve dhe aplikimin e vetë ZPA-së.</w:t>
      </w:r>
    </w:p>
    <w:p w:rsidR="00DF2926" w:rsidRPr="00EC56BC" w:rsidRDefault="008D0E99" w:rsidP="002977F7">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Sipas Nenit 5, Paragrafi 4, të Ligjit nr. 103/2016 Për Akuakulturën, është ngritur një sistem informimi mbi monitorimin, referuar hartave dhe GIS (Sistemet Informatike Gjeografike), bazuar në aplikacionin për hartëzimin. Sistemi GIS bazuar në QGIS – një platformë ndërkëmbyese, e hapur dhe falas – mund të përdoret për të ndjekur ecurinë e zbatimit të ZPA-ve. Gjithashtu mund të përfshijë edhe një lidhje me sistemet e regjistrimit të të dhënave bazuar në standarde të përbashkëta dhe që mund të përdoren nga autoritete të ndryshme.</w:t>
      </w:r>
    </w:p>
    <w:p w:rsidR="00441FD0" w:rsidRPr="00EC56BC" w:rsidRDefault="00E95636">
      <w:pPr>
        <w:rPr>
          <w:rFonts w:ascii="Times New Roman" w:hAnsi="Times New Roman" w:cs="Times New Roman"/>
          <w:b/>
          <w:i/>
          <w:sz w:val="24"/>
          <w:szCs w:val="24"/>
          <w:lang w:val="sq-AL"/>
        </w:rPr>
      </w:pPr>
      <w:r w:rsidRPr="00EC56BC">
        <w:rPr>
          <w:rFonts w:ascii="Times New Roman" w:hAnsi="Times New Roman" w:cs="Times New Roman"/>
          <w:b/>
          <w:i/>
          <w:sz w:val="24"/>
          <w:szCs w:val="24"/>
          <w:lang w:val="sq-AL"/>
        </w:rPr>
        <w:br w:type="page"/>
      </w:r>
    </w:p>
    <w:p w:rsidR="00441FD0" w:rsidRPr="002E1AB2" w:rsidRDefault="008D0E99" w:rsidP="00232B23">
      <w:pPr>
        <w:pStyle w:val="Heading2"/>
        <w:numPr>
          <w:ilvl w:val="1"/>
          <w:numId w:val="13"/>
        </w:numPr>
        <w:jc w:val="center"/>
        <w:rPr>
          <w:rFonts w:ascii="Times New Roman" w:hAnsi="Times New Roman" w:cs="Times New Roman"/>
          <w:b w:val="0"/>
          <w:sz w:val="28"/>
          <w:szCs w:val="28"/>
          <w:lang w:val="sq-AL"/>
        </w:rPr>
      </w:pPr>
      <w:bookmarkStart w:id="31" w:name="_Toc56683475"/>
      <w:r w:rsidRPr="002E1AB2">
        <w:rPr>
          <w:rFonts w:ascii="Times New Roman" w:hAnsi="Times New Roman" w:cs="Times New Roman"/>
          <w:sz w:val="28"/>
          <w:szCs w:val="28"/>
          <w:lang w:val="sq-AL"/>
        </w:rPr>
        <w:lastRenderedPageBreak/>
        <w:t xml:space="preserve">PJESA </w:t>
      </w:r>
      <w:r w:rsidR="00FC1DA0" w:rsidRPr="002E1AB2">
        <w:rPr>
          <w:rFonts w:ascii="Times New Roman" w:hAnsi="Times New Roman" w:cs="Times New Roman"/>
          <w:sz w:val="28"/>
          <w:szCs w:val="28"/>
          <w:lang w:val="sq-AL"/>
        </w:rPr>
        <w:t>V</w:t>
      </w:r>
      <w:bookmarkEnd w:id="31"/>
    </w:p>
    <w:p w:rsidR="00F64B0C" w:rsidRPr="00EC56BC" w:rsidRDefault="008D0E99" w:rsidP="00E44E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Kjo pjesë </w:t>
      </w:r>
      <w:r w:rsidR="001E59C0" w:rsidRPr="00EC56BC">
        <w:rPr>
          <w:rFonts w:ascii="Times New Roman" w:hAnsi="Times New Roman" w:cs="Times New Roman"/>
          <w:sz w:val="24"/>
          <w:szCs w:val="24"/>
          <w:lang w:val="sq-AL"/>
        </w:rPr>
        <w:t>paraqet</w:t>
      </w:r>
      <w:r w:rsidRPr="00EC56BC">
        <w:rPr>
          <w:rFonts w:ascii="Times New Roman" w:hAnsi="Times New Roman" w:cs="Times New Roman"/>
          <w:sz w:val="24"/>
          <w:szCs w:val="24"/>
          <w:lang w:val="sq-AL"/>
        </w:rPr>
        <w:t xml:space="preserve"> gjith</w:t>
      </w:r>
      <w:r w:rsidR="00CC095C" w:rsidRPr="00EC56BC">
        <w:rPr>
          <w:rFonts w:ascii="Times New Roman" w:hAnsi="Times New Roman" w:cs="Times New Roman"/>
          <w:sz w:val="24"/>
          <w:szCs w:val="24"/>
          <w:lang w:val="sq-AL"/>
        </w:rPr>
        <w:t>ë</w:t>
      </w:r>
      <w:r w:rsidRPr="00EC56BC">
        <w:rPr>
          <w:rFonts w:ascii="Times New Roman" w:hAnsi="Times New Roman" w:cs="Times New Roman"/>
          <w:sz w:val="24"/>
          <w:szCs w:val="24"/>
          <w:lang w:val="sq-AL"/>
        </w:rPr>
        <w:t xml:space="preserve"> ZPA-të e identifikuara përgjatë zonës bregdetare </w:t>
      </w:r>
      <w:r w:rsidR="00CC095C" w:rsidRPr="00EC56BC">
        <w:rPr>
          <w:rFonts w:ascii="Times New Roman" w:hAnsi="Times New Roman" w:cs="Times New Roman"/>
          <w:sz w:val="24"/>
          <w:szCs w:val="24"/>
          <w:lang w:val="sq-AL"/>
        </w:rPr>
        <w:t>të Shqipërisë</w:t>
      </w:r>
      <w:r w:rsidRPr="00EC56BC">
        <w:rPr>
          <w:rFonts w:ascii="Times New Roman" w:hAnsi="Times New Roman" w:cs="Times New Roman"/>
          <w:sz w:val="24"/>
          <w:szCs w:val="24"/>
          <w:lang w:val="sq-AL"/>
        </w:rPr>
        <w:t>, të cilat janë grupuar në katër nën-zona të mëdha që janë: (1) Shëngjini, (2) Durrësi, (3) Vlora dhe (4) Saranda.</w:t>
      </w:r>
    </w:p>
    <w:p w:rsidR="003701F1" w:rsidRPr="00EC56BC" w:rsidRDefault="003701F1" w:rsidP="009D6B88">
      <w:pPr>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 xml:space="preserve">Për secilën zonë bregdetare, janë marrë parasysh parametrat thelbësorë që lidhen me analizën hapësinore me shumë kritere për përdorimin e tokës dhe aktivitetet bregdetare, si dhe parametrat fizike dhe mjedisore, si vijon: </w:t>
      </w:r>
      <w:r w:rsidRPr="00EC56BC">
        <w:rPr>
          <w:rFonts w:ascii="Times New Roman" w:hAnsi="Times New Roman" w:cs="Times New Roman"/>
          <w:sz w:val="24"/>
          <w:szCs w:val="24"/>
          <w:lang w:val="sq-AL"/>
        </w:rPr>
        <w:t xml:space="preserve">a) </w:t>
      </w:r>
      <w:r w:rsidRPr="00EC56BC">
        <w:rPr>
          <w:rFonts w:ascii="Times New Roman" w:hAnsi="Times New Roman" w:cs="Times New Roman"/>
          <w:color w:val="000000" w:themeColor="text1"/>
          <w:sz w:val="24"/>
          <w:szCs w:val="24"/>
          <w:lang w:val="sq-AL"/>
        </w:rPr>
        <w:t xml:space="preserve">batimeria; b) lloji i shtratit të detit (p.sh. livadhet e Posidonias); c) zonat e mbrojtura detare; d) zonat e peshkimit artizanal; e) zonat e zhytjes; f) shkarkimet e ujërave të përdorura; g) zonat turistike; h) largësia nga porti më i afërt; i) </w:t>
      </w:r>
      <w:r w:rsidR="006843D7" w:rsidRPr="00EC56BC">
        <w:rPr>
          <w:rFonts w:ascii="Times New Roman" w:hAnsi="Times New Roman" w:cs="Times New Roman"/>
          <w:color w:val="000000" w:themeColor="text1"/>
          <w:sz w:val="24"/>
          <w:szCs w:val="24"/>
          <w:lang w:val="sq-AL"/>
        </w:rPr>
        <w:t>grykëderdhjet</w:t>
      </w:r>
      <w:r w:rsidRPr="00EC56BC">
        <w:rPr>
          <w:rFonts w:ascii="Times New Roman" w:hAnsi="Times New Roman" w:cs="Times New Roman"/>
          <w:color w:val="000000" w:themeColor="text1"/>
          <w:sz w:val="24"/>
          <w:szCs w:val="24"/>
          <w:lang w:val="sq-AL"/>
        </w:rPr>
        <w:t xml:space="preserve"> e lumenjve; j) kanalet e lagunave; k) vija bregdetare; l) korridoret detare; m) tubacionet në det dhe kabllot e telekomunikimit; n) dallgëzimi; o) shpejtësia e rrymave; p) temperatura e ujit në sipërfaqe; q) klorofili a.</w:t>
      </w:r>
    </w:p>
    <w:p w:rsidR="001E59C0" w:rsidRPr="00EC56BC" w:rsidRDefault="001E59C0" w:rsidP="009D6B88">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Sa i takon përshtatshmërisë lidhur me identifikimin e ZPA-ve, parametrat e kritereve të përjashtimit dhe vlerat e pajtueshmërisë, si dhe burimi i informacionit janë dhënë në Seksionin II, që i referohet metodologjisë (Tabela 47 dhe Tabela 48). Në të njëjtin seksion është dhënë edhe informacion mbi faktorët e </w:t>
      </w:r>
      <w:r w:rsidR="006F030B" w:rsidRPr="00EC56BC">
        <w:rPr>
          <w:rFonts w:ascii="Times New Roman" w:hAnsi="Times New Roman" w:cs="Times New Roman"/>
          <w:sz w:val="24"/>
          <w:szCs w:val="24"/>
          <w:lang w:val="sq-AL"/>
        </w:rPr>
        <w:t xml:space="preserve">kushtëzimit,si </w:t>
      </w:r>
      <w:r w:rsidRPr="00EC56BC">
        <w:rPr>
          <w:rFonts w:ascii="Times New Roman" w:hAnsi="Times New Roman" w:cs="Times New Roman"/>
          <w:sz w:val="24"/>
          <w:szCs w:val="24"/>
          <w:lang w:val="sq-AL"/>
        </w:rPr>
        <w:t>dhe mbi kapacitetin e prodhimit për peshqit detarë.</w:t>
      </w:r>
    </w:p>
    <w:p w:rsidR="006F030B" w:rsidRDefault="006F030B" w:rsidP="006F030B">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Sa i takon Kategorisë 01 të ZPA-ve – peshqit, janë identifikuar në total 11 ZPA me një shtrirje totale prej 117.816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dhe një prodhim potencial total vjetor të vlerësuar në 63,649 ton peshk, bazuar në kapacitetin mbajtës. Për Kategorinë 02 të ZPA-ve –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janë identifikuar gjithsej 7 ZPA me një shtrirje totale prej 108.791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w:t>
      </w:r>
    </w:p>
    <w:p w:rsidR="00297114" w:rsidRPr="00EC56BC" w:rsidRDefault="00297114" w:rsidP="006F030B">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Janë pjesë e ZPA të kategorisë 01 e gjithë zona mbi 3 (tre) milje detare duke mbajtur parasysh të gjitha kufizimet që rrjedhin nga rrugët detare ose përdorime të tjera.  </w:t>
      </w:r>
    </w:p>
    <w:p w:rsidR="006F030B" w:rsidRPr="00EC56BC" w:rsidRDefault="006F030B" w:rsidP="00E44E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Sipas metodologjisë së aplikuar, çdo ZPA shoqërohet me një Kod Identifikues Unik (KIU) dhe veçoritë kryesore janë raportuar në tabela, si më poshtë:</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96"/>
        <w:gridCol w:w="1559"/>
        <w:gridCol w:w="1471"/>
        <w:gridCol w:w="1331"/>
        <w:gridCol w:w="1206"/>
        <w:gridCol w:w="1442"/>
      </w:tblGrid>
      <w:tr w:rsidR="00E623A5" w:rsidRPr="003E3C52" w:rsidTr="008D0E99">
        <w:trPr>
          <w:trHeight w:val="615"/>
          <w:jc w:val="center"/>
        </w:trPr>
        <w:tc>
          <w:tcPr>
            <w:tcW w:w="1413" w:type="dxa"/>
            <w:shd w:val="clear" w:color="auto" w:fill="F2F2F2" w:themeFill="background1" w:themeFillShade="F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Zona</w:t>
            </w:r>
          </w:p>
        </w:tc>
        <w:tc>
          <w:tcPr>
            <w:tcW w:w="1550" w:type="dxa"/>
            <w:shd w:val="clear" w:color="auto" w:fill="F2F2F2" w:themeFill="background1" w:themeFillShade="F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Grupi</w:t>
            </w:r>
          </w:p>
        </w:tc>
        <w:tc>
          <w:tcPr>
            <w:tcW w:w="1559" w:type="dxa"/>
            <w:shd w:val="clear" w:color="auto" w:fill="F2F2F2" w:themeFill="background1" w:themeFillShade="F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Kategoria e ZPA</w:t>
            </w:r>
          </w:p>
        </w:tc>
        <w:tc>
          <w:tcPr>
            <w:tcW w:w="1556" w:type="dxa"/>
            <w:shd w:val="clear" w:color="auto" w:fill="F2F2F2" w:themeFill="background1" w:themeFillShade="F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1411" w:type="dxa"/>
            <w:shd w:val="clear" w:color="auto" w:fill="F2F2F2" w:themeFill="background1" w:themeFillShade="F2"/>
            <w:vAlign w:val="center"/>
          </w:tcPr>
          <w:p w:rsidR="008D0E99" w:rsidRPr="003E3C52" w:rsidRDefault="00725D7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987" w:type="dxa"/>
            <w:shd w:val="clear" w:color="auto" w:fill="F2F2F2" w:themeFill="background1" w:themeFillShade="F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c>
          <w:tcPr>
            <w:tcW w:w="1442" w:type="dxa"/>
            <w:shd w:val="clear" w:color="auto" w:fill="F2F2F2" w:themeFill="background1" w:themeFillShade="F2"/>
            <w:vAlign w:val="center"/>
            <w:hideMark/>
          </w:tcPr>
          <w:p w:rsidR="008D0E99" w:rsidRPr="003E3C52" w:rsidRDefault="0072383E"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themeColor="text1"/>
                <w:lang w:val="sq-AL"/>
              </w:rPr>
              <w:t>KMP</w:t>
            </w:r>
          </w:p>
        </w:tc>
      </w:tr>
      <w:tr w:rsidR="00E623A5" w:rsidRPr="003E3C52" w:rsidTr="008D0E99">
        <w:trPr>
          <w:trHeight w:val="1037"/>
          <w:jc w:val="center"/>
        </w:trPr>
        <w:tc>
          <w:tcPr>
            <w:tcW w:w="1413" w:type="dxa"/>
            <w:shd w:val="clear" w:color="auto" w:fill="auto"/>
            <w:noWrap/>
            <w:vAlign w:val="center"/>
            <w:hideMark/>
          </w:tcPr>
          <w:p w:rsidR="004B4D0A" w:rsidRPr="003E3C52" w:rsidRDefault="006F030B" w:rsidP="00C40643">
            <w:pPr>
              <w:spacing w:after="0" w:line="240" w:lineRule="auto"/>
              <w:jc w:val="center"/>
              <w:rPr>
                <w:rFonts w:ascii="Times New Roman" w:eastAsia="Times New Roman" w:hAnsi="Times New Roman" w:cs="Times New Roman"/>
                <w:b/>
                <w:color w:val="000000"/>
                <w:lang w:val="sq-AL"/>
              </w:rPr>
            </w:pPr>
            <w:r w:rsidRPr="003E3C52">
              <w:rPr>
                <w:rFonts w:ascii="Times New Roman" w:hAnsi="Times New Roman" w:cs="Times New Roman"/>
                <w:b/>
                <w:lang w:val="sq-AL"/>
              </w:rPr>
              <w:t>Emri i zonës</w:t>
            </w:r>
            <w:r w:rsidR="0029423C" w:rsidRPr="003E3C52">
              <w:rPr>
                <w:rFonts w:ascii="Times New Roman" w:hAnsi="Times New Roman" w:cs="Times New Roman"/>
                <w:b/>
                <w:lang w:val="sq-AL"/>
              </w:rPr>
              <w:t xml:space="preserve"> (</w:t>
            </w:r>
            <w:r w:rsidR="00E623A5" w:rsidRPr="003E3C52">
              <w:rPr>
                <w:rFonts w:ascii="Times New Roman" w:hAnsi="Times New Roman" w:cs="Times New Roman"/>
                <w:b/>
                <w:lang w:val="sq-AL"/>
              </w:rPr>
              <w:t xml:space="preserve">kodi </w:t>
            </w:r>
            <w:r w:rsidR="004936E9" w:rsidRPr="003E3C52">
              <w:rPr>
                <w:rFonts w:ascii="Times New Roman" w:hAnsi="Times New Roman" w:cs="Times New Roman"/>
                <w:b/>
                <w:lang w:val="sq-AL"/>
              </w:rPr>
              <w:t xml:space="preserve">3 </w:t>
            </w:r>
            <w:r w:rsidR="00E623A5" w:rsidRPr="003E3C52">
              <w:rPr>
                <w:rFonts w:ascii="Times New Roman" w:hAnsi="Times New Roman" w:cs="Times New Roman"/>
                <w:b/>
                <w:lang w:val="sq-AL"/>
              </w:rPr>
              <w:t>alfa</w:t>
            </w:r>
            <w:r w:rsidR="004936E9" w:rsidRPr="003E3C52">
              <w:rPr>
                <w:rFonts w:ascii="Times New Roman" w:hAnsi="Times New Roman" w:cs="Times New Roman"/>
                <w:b/>
                <w:lang w:val="sq-AL"/>
              </w:rPr>
              <w:t>)</w:t>
            </w:r>
          </w:p>
        </w:tc>
        <w:tc>
          <w:tcPr>
            <w:tcW w:w="1550" w:type="dxa"/>
            <w:vAlign w:val="center"/>
          </w:tcPr>
          <w:p w:rsidR="004B4D0A" w:rsidRPr="003E3C52" w:rsidRDefault="00E623A5"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w:t>
            </w:r>
            <w:r w:rsidR="0072383E" w:rsidRPr="003E3C52">
              <w:rPr>
                <w:rFonts w:ascii="Times New Roman" w:eastAsia="Times New Roman" w:hAnsi="Times New Roman" w:cs="Times New Roman"/>
                <w:color w:val="000000" w:themeColor="text1"/>
                <w:lang w:val="sq-AL"/>
              </w:rPr>
              <w:t>q</w:t>
            </w:r>
            <w:r w:rsidR="002C6014" w:rsidRPr="003E3C52">
              <w:rPr>
                <w:rFonts w:ascii="Times New Roman" w:eastAsia="Times New Roman" w:hAnsi="Times New Roman" w:cs="Times New Roman"/>
                <w:color w:val="000000" w:themeColor="text1"/>
                <w:lang w:val="sq-AL"/>
              </w:rPr>
              <w:t xml:space="preserve"> (F)</w:t>
            </w:r>
          </w:p>
          <w:p w:rsidR="004B4D0A" w:rsidRPr="003E3C52" w:rsidRDefault="009C2042"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r w:rsidR="004936E9" w:rsidRPr="003E3C52">
              <w:rPr>
                <w:rFonts w:ascii="Times New Roman" w:eastAsia="Times New Roman" w:hAnsi="Times New Roman" w:cs="Times New Roman"/>
                <w:color w:val="000000" w:themeColor="text1"/>
                <w:lang w:val="sq-AL"/>
              </w:rPr>
              <w:t>(S)</w:t>
            </w:r>
          </w:p>
        </w:tc>
        <w:tc>
          <w:tcPr>
            <w:tcW w:w="1559" w:type="dxa"/>
            <w:shd w:val="clear" w:color="auto" w:fill="auto"/>
            <w:noWrap/>
            <w:vAlign w:val="center"/>
            <w:hideMark/>
          </w:tcPr>
          <w:p w:rsidR="004B4D0A" w:rsidRPr="003E3C52" w:rsidRDefault="004B4D0A"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r w:rsidR="004936E9" w:rsidRPr="003E3C52">
              <w:rPr>
                <w:rFonts w:ascii="Times New Roman" w:eastAsia="Times New Roman" w:hAnsi="Times New Roman" w:cs="Times New Roman"/>
                <w:color w:val="000000" w:themeColor="text1"/>
                <w:lang w:val="sq-AL"/>
              </w:rPr>
              <w:t>(</w:t>
            </w:r>
            <w:r w:rsidR="00E623A5" w:rsidRPr="003E3C52">
              <w:rPr>
                <w:rFonts w:ascii="Times New Roman" w:eastAsia="Times New Roman" w:hAnsi="Times New Roman" w:cs="Times New Roman"/>
                <w:color w:val="000000" w:themeColor="text1"/>
                <w:lang w:val="sq-AL"/>
              </w:rPr>
              <w:t>peshk</w:t>
            </w:r>
            <w:r w:rsidR="004936E9" w:rsidRPr="003E3C52">
              <w:rPr>
                <w:rFonts w:ascii="Times New Roman" w:eastAsia="Times New Roman" w:hAnsi="Times New Roman" w:cs="Times New Roman"/>
                <w:color w:val="000000" w:themeColor="text1"/>
                <w:lang w:val="sq-AL"/>
              </w:rPr>
              <w:t>)</w:t>
            </w:r>
          </w:p>
          <w:p w:rsidR="004B4D0A" w:rsidRPr="003E3C52" w:rsidRDefault="004B4D0A" w:rsidP="00C40643">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lang w:val="sq-AL"/>
              </w:rPr>
              <w:t>02</w:t>
            </w:r>
            <w:r w:rsidR="004936E9" w:rsidRPr="003E3C52">
              <w:rPr>
                <w:rFonts w:ascii="Times New Roman" w:eastAsia="Times New Roman" w:hAnsi="Times New Roman" w:cs="Times New Roman"/>
                <w:color w:val="000000"/>
                <w:lang w:val="sq-AL"/>
              </w:rPr>
              <w:t xml:space="preserve"> (</w:t>
            </w:r>
            <w:r w:rsidR="00E623A5" w:rsidRPr="003E3C52">
              <w:rPr>
                <w:rFonts w:ascii="Times New Roman" w:eastAsia="Times New Roman" w:hAnsi="Times New Roman" w:cs="Times New Roman"/>
                <w:color w:val="000000"/>
                <w:lang w:val="sq-AL"/>
              </w:rPr>
              <w:t>molusk</w:t>
            </w:r>
            <w:r w:rsidR="004936E9" w:rsidRPr="003E3C52">
              <w:rPr>
                <w:rFonts w:ascii="Times New Roman" w:eastAsia="Times New Roman" w:hAnsi="Times New Roman" w:cs="Times New Roman"/>
                <w:color w:val="000000"/>
                <w:lang w:val="sq-AL"/>
              </w:rPr>
              <w:t>)</w:t>
            </w:r>
          </w:p>
        </w:tc>
        <w:tc>
          <w:tcPr>
            <w:tcW w:w="1556" w:type="dxa"/>
            <w:vAlign w:val="center"/>
          </w:tcPr>
          <w:p w:rsidR="004B4D0A" w:rsidRPr="003E3C52" w:rsidRDefault="00E623A5"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Për zonën dhe grupin</w:t>
            </w:r>
            <w:r w:rsidR="0051391F" w:rsidRPr="003E3C52">
              <w:rPr>
                <w:rFonts w:ascii="Times New Roman" w:eastAsia="Times New Roman" w:hAnsi="Times New Roman" w:cs="Times New Roman"/>
                <w:color w:val="000000" w:themeColor="text1"/>
                <w:lang w:val="sq-AL"/>
              </w:rPr>
              <w:t xml:space="preserve"> (</w:t>
            </w:r>
            <w:r w:rsidRPr="003E3C52">
              <w:rPr>
                <w:rFonts w:ascii="Times New Roman" w:eastAsia="Times New Roman" w:hAnsi="Times New Roman" w:cs="Times New Roman"/>
                <w:color w:val="000000" w:themeColor="text1"/>
                <w:lang w:val="sq-AL"/>
              </w:rPr>
              <w:t>n</w:t>
            </w:r>
            <w:r w:rsidR="0051391F" w:rsidRPr="003E3C52">
              <w:rPr>
                <w:rFonts w:ascii="Times New Roman" w:eastAsia="Times New Roman" w:hAnsi="Times New Roman" w:cs="Times New Roman"/>
                <w:color w:val="000000" w:themeColor="text1"/>
                <w:lang w:val="sq-AL"/>
              </w:rPr>
              <w:t>umeri</w:t>
            </w:r>
            <w:r w:rsidRPr="003E3C52">
              <w:rPr>
                <w:rFonts w:ascii="Times New Roman" w:eastAsia="Times New Roman" w:hAnsi="Times New Roman" w:cs="Times New Roman"/>
                <w:color w:val="000000" w:themeColor="text1"/>
                <w:lang w:val="sq-AL"/>
              </w:rPr>
              <w:t>k</w:t>
            </w:r>
            <w:r w:rsidR="0051391F" w:rsidRPr="003E3C52">
              <w:rPr>
                <w:rFonts w:ascii="Times New Roman" w:eastAsia="Times New Roman" w:hAnsi="Times New Roman" w:cs="Times New Roman"/>
                <w:color w:val="000000" w:themeColor="text1"/>
                <w:lang w:val="sq-AL"/>
              </w:rPr>
              <w:t>)</w:t>
            </w:r>
          </w:p>
        </w:tc>
        <w:tc>
          <w:tcPr>
            <w:tcW w:w="1411" w:type="dxa"/>
            <w:vAlign w:val="center"/>
          </w:tcPr>
          <w:p w:rsidR="004B4D0A" w:rsidRPr="003E3C52" w:rsidRDefault="00E623A5"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Numra dhe shkronja</w:t>
            </w:r>
          </w:p>
        </w:tc>
        <w:tc>
          <w:tcPr>
            <w:tcW w:w="987" w:type="dxa"/>
            <w:vAlign w:val="center"/>
          </w:tcPr>
          <w:p w:rsidR="004B4D0A" w:rsidRPr="003E3C52" w:rsidRDefault="000F1619" w:rsidP="00C40643">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(km</w:t>
            </w:r>
            <w:r w:rsidRPr="003E3C52">
              <w:rPr>
                <w:rFonts w:ascii="Times New Roman" w:eastAsia="Times New Roman" w:hAnsi="Times New Roman" w:cs="Times New Roman"/>
                <w:color w:val="000000" w:themeColor="text1"/>
                <w:vertAlign w:val="superscript"/>
                <w:lang w:val="sq-AL"/>
              </w:rPr>
              <w:t>2</w:t>
            </w:r>
            <w:r w:rsidRPr="003E3C52">
              <w:rPr>
                <w:rFonts w:ascii="Times New Roman" w:eastAsia="Times New Roman" w:hAnsi="Times New Roman" w:cs="Times New Roman"/>
                <w:color w:val="000000" w:themeColor="text1"/>
                <w:lang w:val="sq-AL"/>
              </w:rPr>
              <w:t>)</w:t>
            </w:r>
          </w:p>
        </w:tc>
        <w:tc>
          <w:tcPr>
            <w:tcW w:w="1442" w:type="dxa"/>
            <w:noWrap/>
            <w:vAlign w:val="center"/>
          </w:tcPr>
          <w:p w:rsidR="004B4D0A" w:rsidRPr="003E3C52" w:rsidRDefault="000F1619" w:rsidP="00C40643">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(ton/</w:t>
            </w:r>
            <w:r w:rsidR="00E623A5" w:rsidRPr="003E3C52">
              <w:rPr>
                <w:rFonts w:ascii="Times New Roman" w:eastAsia="Times New Roman" w:hAnsi="Times New Roman" w:cs="Times New Roman"/>
                <w:color w:val="000000" w:themeColor="text1"/>
                <w:lang w:val="sq-AL"/>
              </w:rPr>
              <w:t>vit</w:t>
            </w:r>
            <w:r w:rsidR="00694132" w:rsidRPr="003E3C52">
              <w:rPr>
                <w:rFonts w:ascii="Times New Roman" w:eastAsia="Times New Roman" w:hAnsi="Times New Roman" w:cs="Times New Roman"/>
                <w:color w:val="000000" w:themeColor="text1"/>
                <w:lang w:val="sq-AL"/>
              </w:rPr>
              <w:t>)</w:t>
            </w:r>
          </w:p>
        </w:tc>
      </w:tr>
    </w:tbl>
    <w:p w:rsidR="000E6A64" w:rsidRPr="003E3C52" w:rsidRDefault="000E6A64" w:rsidP="00D826FA">
      <w:pPr>
        <w:rPr>
          <w:rFonts w:ascii="Times New Roman" w:hAnsi="Times New Roman" w:cs="Times New Roman"/>
          <w:lang w:val="sq-AL"/>
        </w:rPr>
      </w:pPr>
    </w:p>
    <w:p w:rsidR="003401A9" w:rsidRPr="00EC56BC" w:rsidRDefault="009D1FD6" w:rsidP="009E51A1">
      <w:pPr>
        <w:rPr>
          <w:rFonts w:ascii="Times New Roman" w:hAnsi="Times New Roman" w:cs="Times New Roman"/>
          <w:b/>
          <w:bCs/>
          <w:sz w:val="24"/>
          <w:szCs w:val="24"/>
          <w:lang w:val="sq-AL"/>
        </w:rPr>
      </w:pPr>
      <w:r w:rsidRPr="00EC56BC">
        <w:rPr>
          <w:rFonts w:ascii="Times New Roman" w:hAnsi="Times New Roman" w:cs="Times New Roman"/>
          <w:sz w:val="24"/>
          <w:szCs w:val="24"/>
          <w:lang w:val="sq-AL"/>
        </w:rPr>
        <w:t>Më poshtë janë përshkruar ZPA-të e identifikuara përgjatë zonës bregdetare të Shqipërisë</w:t>
      </w:r>
      <w:r w:rsidR="0064610E" w:rsidRPr="00EC56BC">
        <w:rPr>
          <w:rFonts w:ascii="Times New Roman" w:hAnsi="Times New Roman" w:cs="Times New Roman"/>
          <w:sz w:val="24"/>
          <w:szCs w:val="24"/>
          <w:lang w:val="sq-AL"/>
        </w:rPr>
        <w:t>:</w:t>
      </w:r>
      <w:r w:rsidR="00D826FA" w:rsidRPr="00EC56BC">
        <w:rPr>
          <w:rFonts w:ascii="Times New Roman" w:hAnsi="Times New Roman" w:cs="Times New Roman"/>
          <w:sz w:val="24"/>
          <w:szCs w:val="24"/>
          <w:lang w:val="sq-AL"/>
        </w:rPr>
        <w:br/>
      </w:r>
    </w:p>
    <w:p w:rsidR="00B273E3" w:rsidRPr="00EC56BC" w:rsidRDefault="00B273E3" w:rsidP="00B273E3">
      <w:pPr>
        <w:jc w:val="both"/>
        <w:rPr>
          <w:rFonts w:ascii="Times New Roman" w:hAnsi="Times New Roman" w:cs="Times New Roman"/>
          <w:i/>
          <w:iCs/>
          <w:sz w:val="24"/>
          <w:szCs w:val="24"/>
          <w:lang w:val="sq-AL"/>
        </w:rPr>
      </w:pPr>
      <w:bookmarkStart w:id="32" w:name="_Hlk55572292"/>
      <w:r w:rsidRPr="00EC56BC">
        <w:rPr>
          <w:rFonts w:ascii="Times New Roman" w:hAnsi="Times New Roman" w:cs="Times New Roman"/>
          <w:i/>
          <w:iCs/>
          <w:sz w:val="24"/>
          <w:szCs w:val="24"/>
          <w:lang w:val="sq-AL"/>
        </w:rPr>
        <w:t>1.</w:t>
      </w:r>
      <w:r w:rsidR="0064610E" w:rsidRPr="00EC56BC">
        <w:rPr>
          <w:rFonts w:ascii="Times New Roman" w:hAnsi="Times New Roman" w:cs="Times New Roman"/>
          <w:i/>
          <w:iCs/>
          <w:sz w:val="24"/>
          <w:szCs w:val="24"/>
          <w:lang w:val="sq-AL"/>
        </w:rPr>
        <w:t>5</w:t>
      </w:r>
      <w:r w:rsidRPr="00EC56BC">
        <w:rPr>
          <w:rFonts w:ascii="Times New Roman" w:hAnsi="Times New Roman" w:cs="Times New Roman"/>
          <w:i/>
          <w:iCs/>
          <w:sz w:val="24"/>
          <w:szCs w:val="24"/>
          <w:lang w:val="sq-AL"/>
        </w:rPr>
        <w:t xml:space="preserve">.1 </w:t>
      </w:r>
      <w:r w:rsidR="008D0E99" w:rsidRPr="00EC56BC">
        <w:rPr>
          <w:rFonts w:ascii="Times New Roman" w:hAnsi="Times New Roman" w:cs="Times New Roman"/>
          <w:i/>
          <w:iCs/>
          <w:sz w:val="24"/>
          <w:szCs w:val="24"/>
          <w:lang w:val="sq-AL"/>
        </w:rPr>
        <w:t>ZPA</w:t>
      </w:r>
      <w:r w:rsidR="009D1FD6" w:rsidRPr="00EC56BC">
        <w:rPr>
          <w:rFonts w:ascii="Times New Roman" w:hAnsi="Times New Roman" w:cs="Times New Roman"/>
          <w:i/>
          <w:iCs/>
          <w:sz w:val="24"/>
          <w:szCs w:val="24"/>
          <w:lang w:val="sq-AL"/>
        </w:rPr>
        <w:t>-</w:t>
      </w:r>
      <w:r w:rsidR="008C793D" w:rsidRPr="00EC56BC">
        <w:rPr>
          <w:rFonts w:ascii="Times New Roman" w:hAnsi="Times New Roman" w:cs="Times New Roman"/>
          <w:i/>
          <w:iCs/>
          <w:sz w:val="24"/>
          <w:szCs w:val="24"/>
          <w:lang w:val="sq-AL"/>
        </w:rPr>
        <w:t>të</w:t>
      </w:r>
      <w:r w:rsidR="009D1FD6" w:rsidRPr="00EC56BC">
        <w:rPr>
          <w:rFonts w:ascii="Times New Roman" w:hAnsi="Times New Roman" w:cs="Times New Roman"/>
          <w:i/>
          <w:iCs/>
          <w:sz w:val="24"/>
          <w:szCs w:val="24"/>
          <w:lang w:val="sq-AL"/>
        </w:rPr>
        <w:t xml:space="preserve"> për zonën e </w:t>
      </w:r>
      <w:r w:rsidR="000C4D24" w:rsidRPr="00EC56BC">
        <w:rPr>
          <w:rFonts w:ascii="Times New Roman" w:hAnsi="Times New Roman" w:cs="Times New Roman"/>
          <w:i/>
          <w:iCs/>
          <w:sz w:val="24"/>
          <w:szCs w:val="24"/>
          <w:lang w:val="sq-AL"/>
        </w:rPr>
        <w:t>Shëngjin</w:t>
      </w:r>
      <w:r w:rsidR="009D1FD6" w:rsidRPr="00EC56BC">
        <w:rPr>
          <w:rFonts w:ascii="Times New Roman" w:hAnsi="Times New Roman" w:cs="Times New Roman"/>
          <w:i/>
          <w:iCs/>
          <w:sz w:val="24"/>
          <w:szCs w:val="24"/>
          <w:lang w:val="sq-AL"/>
        </w:rPr>
        <w:t>it</w:t>
      </w:r>
    </w:p>
    <w:bookmarkEnd w:id="32"/>
    <w:p w:rsidR="00B273E3" w:rsidRPr="00EC56BC" w:rsidRDefault="00B273E3" w:rsidP="00B273E3">
      <w:pPr>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1.</w:t>
      </w:r>
      <w:r w:rsidR="0064610E" w:rsidRPr="00EC56BC">
        <w:rPr>
          <w:rFonts w:ascii="Times New Roman" w:hAnsi="Times New Roman" w:cs="Times New Roman"/>
          <w:i/>
          <w:iCs/>
          <w:sz w:val="24"/>
          <w:szCs w:val="24"/>
          <w:lang w:val="sq-AL"/>
        </w:rPr>
        <w:t>5</w:t>
      </w:r>
      <w:r w:rsidRPr="00EC56BC">
        <w:rPr>
          <w:rFonts w:ascii="Times New Roman" w:hAnsi="Times New Roman" w:cs="Times New Roman"/>
          <w:i/>
          <w:iCs/>
          <w:sz w:val="24"/>
          <w:szCs w:val="24"/>
          <w:lang w:val="sq-AL"/>
        </w:rPr>
        <w:t xml:space="preserve">.2 </w:t>
      </w:r>
      <w:r w:rsidR="008D0E99" w:rsidRPr="00EC56BC">
        <w:rPr>
          <w:rFonts w:ascii="Times New Roman" w:hAnsi="Times New Roman" w:cs="Times New Roman"/>
          <w:i/>
          <w:iCs/>
          <w:sz w:val="24"/>
          <w:szCs w:val="24"/>
          <w:lang w:val="sq-AL"/>
        </w:rPr>
        <w:t>ZPA</w:t>
      </w:r>
      <w:r w:rsidR="009D1FD6" w:rsidRPr="00EC56BC">
        <w:rPr>
          <w:rFonts w:ascii="Times New Roman" w:hAnsi="Times New Roman" w:cs="Times New Roman"/>
          <w:i/>
          <w:iCs/>
          <w:sz w:val="24"/>
          <w:szCs w:val="24"/>
          <w:lang w:val="sq-AL"/>
        </w:rPr>
        <w:t>-</w:t>
      </w:r>
      <w:r w:rsidR="008C793D" w:rsidRPr="00EC56BC">
        <w:rPr>
          <w:rFonts w:ascii="Times New Roman" w:hAnsi="Times New Roman" w:cs="Times New Roman"/>
          <w:i/>
          <w:iCs/>
          <w:sz w:val="24"/>
          <w:szCs w:val="24"/>
          <w:lang w:val="sq-AL"/>
        </w:rPr>
        <w:t xml:space="preserve">të </w:t>
      </w:r>
      <w:r w:rsidR="009D1FD6" w:rsidRPr="00EC56BC">
        <w:rPr>
          <w:rFonts w:ascii="Times New Roman" w:hAnsi="Times New Roman" w:cs="Times New Roman"/>
          <w:i/>
          <w:iCs/>
          <w:sz w:val="24"/>
          <w:szCs w:val="24"/>
          <w:lang w:val="sq-AL"/>
        </w:rPr>
        <w:t>për zonën e</w:t>
      </w:r>
      <w:r w:rsidRPr="00EC56BC">
        <w:rPr>
          <w:rFonts w:ascii="Times New Roman" w:hAnsi="Times New Roman" w:cs="Times New Roman"/>
          <w:i/>
          <w:iCs/>
          <w:sz w:val="24"/>
          <w:szCs w:val="24"/>
          <w:lang w:val="sq-AL"/>
        </w:rPr>
        <w:t xml:space="preserve"> Durrës</w:t>
      </w:r>
      <w:r w:rsidR="009D1FD6" w:rsidRPr="00EC56BC">
        <w:rPr>
          <w:rFonts w:ascii="Times New Roman" w:hAnsi="Times New Roman" w:cs="Times New Roman"/>
          <w:i/>
          <w:iCs/>
          <w:sz w:val="24"/>
          <w:szCs w:val="24"/>
          <w:lang w:val="sq-AL"/>
        </w:rPr>
        <w:t>it</w:t>
      </w:r>
    </w:p>
    <w:p w:rsidR="00B273E3" w:rsidRPr="00EC56BC" w:rsidRDefault="00B273E3" w:rsidP="00B273E3">
      <w:pPr>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1.</w:t>
      </w:r>
      <w:r w:rsidR="0064610E" w:rsidRPr="00EC56BC">
        <w:rPr>
          <w:rFonts w:ascii="Times New Roman" w:hAnsi="Times New Roman" w:cs="Times New Roman"/>
          <w:i/>
          <w:iCs/>
          <w:sz w:val="24"/>
          <w:szCs w:val="24"/>
          <w:lang w:val="sq-AL"/>
        </w:rPr>
        <w:t>5</w:t>
      </w:r>
      <w:r w:rsidRPr="00EC56BC">
        <w:rPr>
          <w:rFonts w:ascii="Times New Roman" w:hAnsi="Times New Roman" w:cs="Times New Roman"/>
          <w:i/>
          <w:iCs/>
          <w:sz w:val="24"/>
          <w:szCs w:val="24"/>
          <w:lang w:val="sq-AL"/>
        </w:rPr>
        <w:t>.</w:t>
      </w:r>
      <w:r w:rsidR="0086239C" w:rsidRPr="00EC56BC">
        <w:rPr>
          <w:rFonts w:ascii="Times New Roman" w:hAnsi="Times New Roman" w:cs="Times New Roman"/>
          <w:i/>
          <w:iCs/>
          <w:sz w:val="24"/>
          <w:szCs w:val="24"/>
          <w:lang w:val="sq-AL"/>
        </w:rPr>
        <w:t>3</w:t>
      </w:r>
      <w:r w:rsidR="008D0E99" w:rsidRPr="00EC56BC">
        <w:rPr>
          <w:rFonts w:ascii="Times New Roman" w:hAnsi="Times New Roman" w:cs="Times New Roman"/>
          <w:i/>
          <w:iCs/>
          <w:sz w:val="24"/>
          <w:szCs w:val="24"/>
          <w:lang w:val="sq-AL"/>
        </w:rPr>
        <w:t>ZPA</w:t>
      </w:r>
      <w:r w:rsidR="009D1FD6" w:rsidRPr="00EC56BC">
        <w:rPr>
          <w:rFonts w:ascii="Times New Roman" w:hAnsi="Times New Roman" w:cs="Times New Roman"/>
          <w:i/>
          <w:iCs/>
          <w:sz w:val="24"/>
          <w:szCs w:val="24"/>
          <w:lang w:val="sq-AL"/>
        </w:rPr>
        <w:t>-</w:t>
      </w:r>
      <w:r w:rsidR="008C793D" w:rsidRPr="00EC56BC">
        <w:rPr>
          <w:rFonts w:ascii="Times New Roman" w:hAnsi="Times New Roman" w:cs="Times New Roman"/>
          <w:i/>
          <w:iCs/>
          <w:sz w:val="24"/>
          <w:szCs w:val="24"/>
          <w:lang w:val="sq-AL"/>
        </w:rPr>
        <w:t xml:space="preserve">të </w:t>
      </w:r>
      <w:r w:rsidR="009D1FD6" w:rsidRPr="00EC56BC">
        <w:rPr>
          <w:rFonts w:ascii="Times New Roman" w:hAnsi="Times New Roman" w:cs="Times New Roman"/>
          <w:i/>
          <w:iCs/>
          <w:sz w:val="24"/>
          <w:szCs w:val="24"/>
          <w:lang w:val="sq-AL"/>
        </w:rPr>
        <w:t xml:space="preserve">për zonën e </w:t>
      </w:r>
      <w:r w:rsidR="52FBB2DB" w:rsidRPr="00EC56BC">
        <w:rPr>
          <w:rFonts w:ascii="Times New Roman" w:hAnsi="Times New Roman" w:cs="Times New Roman"/>
          <w:i/>
          <w:iCs/>
          <w:sz w:val="24"/>
          <w:szCs w:val="24"/>
          <w:lang w:val="sq-AL"/>
        </w:rPr>
        <w:t>Vlor</w:t>
      </w:r>
      <w:r w:rsidR="000C4D24" w:rsidRPr="00EC56BC">
        <w:rPr>
          <w:rFonts w:ascii="Times New Roman" w:hAnsi="Times New Roman" w:cs="Times New Roman"/>
          <w:i/>
          <w:iCs/>
          <w:sz w:val="24"/>
          <w:szCs w:val="24"/>
          <w:lang w:val="sq-AL"/>
        </w:rPr>
        <w:t>ë</w:t>
      </w:r>
      <w:r w:rsidR="009D1FD6" w:rsidRPr="00EC56BC">
        <w:rPr>
          <w:rFonts w:ascii="Times New Roman" w:hAnsi="Times New Roman" w:cs="Times New Roman"/>
          <w:i/>
          <w:iCs/>
          <w:sz w:val="24"/>
          <w:szCs w:val="24"/>
          <w:lang w:val="sq-AL"/>
        </w:rPr>
        <w:t>s</w:t>
      </w:r>
    </w:p>
    <w:p w:rsidR="00B273E3" w:rsidRPr="00EC56BC" w:rsidRDefault="00B273E3" w:rsidP="00875662">
      <w:pPr>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1.</w:t>
      </w:r>
      <w:r w:rsidR="0064610E" w:rsidRPr="00EC56BC">
        <w:rPr>
          <w:rFonts w:ascii="Times New Roman" w:hAnsi="Times New Roman" w:cs="Times New Roman"/>
          <w:i/>
          <w:iCs/>
          <w:sz w:val="24"/>
          <w:szCs w:val="24"/>
          <w:lang w:val="sq-AL"/>
        </w:rPr>
        <w:t>5</w:t>
      </w:r>
      <w:r w:rsidRPr="00EC56BC">
        <w:rPr>
          <w:rFonts w:ascii="Times New Roman" w:hAnsi="Times New Roman" w:cs="Times New Roman"/>
          <w:i/>
          <w:iCs/>
          <w:sz w:val="24"/>
          <w:szCs w:val="24"/>
          <w:lang w:val="sq-AL"/>
        </w:rPr>
        <w:t>.</w:t>
      </w:r>
      <w:r w:rsidR="0086239C" w:rsidRPr="00EC56BC">
        <w:rPr>
          <w:rFonts w:ascii="Times New Roman" w:hAnsi="Times New Roman" w:cs="Times New Roman"/>
          <w:i/>
          <w:iCs/>
          <w:sz w:val="24"/>
          <w:szCs w:val="24"/>
          <w:lang w:val="sq-AL"/>
        </w:rPr>
        <w:t>4</w:t>
      </w:r>
      <w:r w:rsidR="008D0E99" w:rsidRPr="00EC56BC">
        <w:rPr>
          <w:rFonts w:ascii="Times New Roman" w:hAnsi="Times New Roman" w:cs="Times New Roman"/>
          <w:i/>
          <w:iCs/>
          <w:sz w:val="24"/>
          <w:szCs w:val="24"/>
          <w:lang w:val="sq-AL"/>
        </w:rPr>
        <w:t>ZPA</w:t>
      </w:r>
      <w:r w:rsidR="008C793D" w:rsidRPr="00EC56BC">
        <w:rPr>
          <w:rFonts w:ascii="Times New Roman" w:hAnsi="Times New Roman" w:cs="Times New Roman"/>
          <w:i/>
          <w:iCs/>
          <w:sz w:val="24"/>
          <w:szCs w:val="24"/>
          <w:lang w:val="sq-AL"/>
        </w:rPr>
        <w:t xml:space="preserve">-të </w:t>
      </w:r>
      <w:r w:rsidR="009D1FD6" w:rsidRPr="00EC56BC">
        <w:rPr>
          <w:rFonts w:ascii="Times New Roman" w:hAnsi="Times New Roman" w:cs="Times New Roman"/>
          <w:i/>
          <w:iCs/>
          <w:sz w:val="24"/>
          <w:szCs w:val="24"/>
          <w:lang w:val="sq-AL"/>
        </w:rPr>
        <w:t>për zonën e</w:t>
      </w:r>
      <w:r w:rsidRPr="00EC56BC">
        <w:rPr>
          <w:rFonts w:ascii="Times New Roman" w:hAnsi="Times New Roman" w:cs="Times New Roman"/>
          <w:i/>
          <w:iCs/>
          <w:sz w:val="24"/>
          <w:szCs w:val="24"/>
          <w:lang w:val="sq-AL"/>
        </w:rPr>
        <w:t xml:space="preserve"> Sarand</w:t>
      </w:r>
      <w:r w:rsidR="00461BEF" w:rsidRPr="00EC56BC">
        <w:rPr>
          <w:rFonts w:ascii="Times New Roman" w:hAnsi="Times New Roman" w:cs="Times New Roman"/>
          <w:i/>
          <w:sz w:val="24"/>
          <w:szCs w:val="24"/>
          <w:lang w:val="sq-AL"/>
        </w:rPr>
        <w:t>ë</w:t>
      </w:r>
      <w:r w:rsidR="009D1FD6" w:rsidRPr="00EC56BC">
        <w:rPr>
          <w:rFonts w:ascii="Times New Roman" w:hAnsi="Times New Roman" w:cs="Times New Roman"/>
          <w:i/>
          <w:sz w:val="24"/>
          <w:szCs w:val="24"/>
          <w:lang w:val="sq-AL"/>
        </w:rPr>
        <w:t>s</w:t>
      </w:r>
    </w:p>
    <w:p w:rsidR="00344834" w:rsidRPr="003E3C52" w:rsidRDefault="00344834" w:rsidP="52FBB2DB">
      <w:pPr>
        <w:rPr>
          <w:rFonts w:ascii="Times New Roman" w:hAnsi="Times New Roman" w:cs="Times New Roman"/>
          <w:b/>
          <w:lang w:val="sq-AL"/>
        </w:rPr>
      </w:pPr>
    </w:p>
    <w:p w:rsidR="002917AA" w:rsidRPr="003E3C52" w:rsidRDefault="00C377AE" w:rsidP="005D1441">
      <w:pPr>
        <w:pStyle w:val="Heading3"/>
        <w:numPr>
          <w:ilvl w:val="2"/>
          <w:numId w:val="13"/>
        </w:numPr>
        <w:rPr>
          <w:rFonts w:ascii="Times New Roman" w:hAnsi="Times New Roman" w:cs="Times New Roman"/>
          <w:b w:val="0"/>
          <w:lang w:val="sq-AL"/>
        </w:rPr>
      </w:pPr>
      <w:r w:rsidRPr="003E3C52">
        <w:rPr>
          <w:rFonts w:ascii="Times New Roman" w:hAnsi="Times New Roman" w:cs="Times New Roman"/>
          <w:lang w:val="sq-AL"/>
        </w:rPr>
        <w:br w:type="page"/>
      </w:r>
    </w:p>
    <w:p w:rsidR="00465CC3" w:rsidRPr="002E1AB2" w:rsidRDefault="008D0E99" w:rsidP="005D1441">
      <w:pPr>
        <w:pStyle w:val="Heading3"/>
        <w:numPr>
          <w:ilvl w:val="2"/>
          <w:numId w:val="16"/>
        </w:numPr>
        <w:rPr>
          <w:rFonts w:ascii="Times New Roman" w:hAnsi="Times New Roman" w:cs="Times New Roman"/>
          <w:sz w:val="26"/>
          <w:szCs w:val="26"/>
          <w:lang w:val="sq-AL"/>
        </w:rPr>
      </w:pPr>
      <w:bookmarkStart w:id="33" w:name="_Toc56683476"/>
      <w:r w:rsidRPr="002E1AB2">
        <w:rPr>
          <w:rFonts w:ascii="Times New Roman" w:hAnsi="Times New Roman" w:cs="Times New Roman"/>
          <w:sz w:val="26"/>
          <w:szCs w:val="26"/>
          <w:lang w:val="sq-AL"/>
        </w:rPr>
        <w:lastRenderedPageBreak/>
        <w:t>ZPA</w:t>
      </w:r>
      <w:r w:rsidR="0072383E" w:rsidRPr="002E1AB2">
        <w:rPr>
          <w:rFonts w:ascii="Times New Roman" w:hAnsi="Times New Roman" w:cs="Times New Roman"/>
          <w:sz w:val="26"/>
          <w:szCs w:val="26"/>
          <w:lang w:val="sq-AL"/>
        </w:rPr>
        <w:t>-</w:t>
      </w:r>
      <w:r w:rsidR="008C793D" w:rsidRPr="002E1AB2">
        <w:rPr>
          <w:rFonts w:ascii="Times New Roman" w:hAnsi="Times New Roman" w:cs="Times New Roman"/>
          <w:sz w:val="26"/>
          <w:szCs w:val="26"/>
          <w:lang w:val="sq-AL"/>
        </w:rPr>
        <w:t>të</w:t>
      </w:r>
      <w:r w:rsidR="0072383E" w:rsidRPr="002E1AB2">
        <w:rPr>
          <w:rFonts w:ascii="Times New Roman" w:hAnsi="Times New Roman" w:cs="Times New Roman"/>
          <w:sz w:val="26"/>
          <w:szCs w:val="26"/>
          <w:lang w:val="sq-AL"/>
        </w:rPr>
        <w:t xml:space="preserve"> për zonën bregdetare të </w:t>
      </w:r>
      <w:r w:rsidR="000C4D24" w:rsidRPr="002E1AB2">
        <w:rPr>
          <w:rFonts w:ascii="Times New Roman" w:hAnsi="Times New Roman" w:cs="Times New Roman"/>
          <w:sz w:val="26"/>
          <w:szCs w:val="26"/>
          <w:lang w:val="sq-AL"/>
        </w:rPr>
        <w:t>Shëngjin</w:t>
      </w:r>
      <w:r w:rsidR="0072383E" w:rsidRPr="002E1AB2">
        <w:rPr>
          <w:rFonts w:ascii="Times New Roman" w:hAnsi="Times New Roman" w:cs="Times New Roman"/>
          <w:sz w:val="26"/>
          <w:szCs w:val="26"/>
          <w:lang w:val="sq-AL"/>
        </w:rPr>
        <w:t>it</w:t>
      </w:r>
      <w:bookmarkEnd w:id="33"/>
    </w:p>
    <w:p w:rsidR="008C793D" w:rsidRPr="00EC56BC" w:rsidRDefault="008C793D" w:rsidP="00833D76">
      <w:pPr>
        <w:spacing w:after="0" w:line="240"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Këto ZPA ndodhen në zonën bregdetare shqiptare të Detit Adriatik në Gjirin e Drinit dhe shtrihen nga Lumi i Bunës në veri deri tek Lumi i Ishmit në jug. Kjo zonë përfshin gjithashtu qytetin e Shëngjinit dhe Qarkun e Lezhës. Në këtë </w:t>
      </w:r>
      <w:r w:rsidR="00F1061E" w:rsidRPr="00EC56BC">
        <w:rPr>
          <w:rFonts w:ascii="Times New Roman" w:hAnsi="Times New Roman" w:cs="Times New Roman"/>
          <w:sz w:val="24"/>
          <w:szCs w:val="24"/>
          <w:lang w:val="sq-AL"/>
        </w:rPr>
        <w:t>hapësirë</w:t>
      </w:r>
      <w:r w:rsidRPr="00EC56BC">
        <w:rPr>
          <w:rFonts w:ascii="Times New Roman" w:hAnsi="Times New Roman" w:cs="Times New Roman"/>
          <w:sz w:val="24"/>
          <w:szCs w:val="24"/>
          <w:lang w:val="sq-AL"/>
        </w:rPr>
        <w:t xml:space="preserve"> u identifikua një ZPA për peshqit (Fig</w:t>
      </w:r>
      <w:r w:rsidR="007B75DD"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 1) dhe një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xml:space="preserve"> (Fig.2) me një shtrirje përkatësisht 13.7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dhe 5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Për peshqit, kapaciteti mbajtës i prodhimit global (KMP) vlerësohet në 7,199 ton në vit.</w:t>
      </w:r>
    </w:p>
    <w:p w:rsidR="00B41E12" w:rsidRPr="002E1AB2" w:rsidRDefault="008D0E99" w:rsidP="009279AA">
      <w:pPr>
        <w:pStyle w:val="Heading2"/>
        <w:spacing w:line="259" w:lineRule="auto"/>
        <w:ind w:left="567"/>
        <w:rPr>
          <w:rFonts w:ascii="Times New Roman" w:hAnsi="Times New Roman" w:cs="Times New Roman"/>
          <w:sz w:val="26"/>
          <w:lang w:val="sq-AL"/>
        </w:rPr>
      </w:pPr>
      <w:bookmarkStart w:id="34" w:name="_Toc56108293"/>
      <w:bookmarkStart w:id="35" w:name="_Toc56683477"/>
      <w:r w:rsidRPr="002E1AB2">
        <w:rPr>
          <w:rFonts w:ascii="Times New Roman" w:hAnsi="Times New Roman" w:cs="Times New Roman"/>
          <w:sz w:val="26"/>
          <w:lang w:val="sq-AL"/>
        </w:rPr>
        <w:t>Kategoria 01 e ZPA për Peshqit</w:t>
      </w:r>
      <w:bookmarkEnd w:id="34"/>
      <w:bookmarkEnd w:id="35"/>
    </w:p>
    <w:p w:rsidR="00B41E12" w:rsidRPr="00EC56BC" w:rsidRDefault="008D0E99" w:rsidP="0059674D">
      <w:pPr>
        <w:pStyle w:val="Caption"/>
        <w:keepNext/>
        <w:jc w:val="both"/>
        <w:rPr>
          <w:rFonts w:ascii="Times New Roman" w:hAnsi="Times New Roman" w:cs="Times New Roman"/>
          <w:color w:val="auto"/>
          <w:sz w:val="22"/>
          <w:szCs w:val="22"/>
          <w:lang w:val="sq-AL"/>
        </w:rPr>
      </w:pPr>
      <w:bookmarkStart w:id="36" w:name="_Toc55891594"/>
      <w:bookmarkStart w:id="37" w:name="_Toc55902382"/>
      <w:bookmarkStart w:id="38" w:name="_Toc56144971"/>
      <w:bookmarkStart w:id="39" w:name="_Toc56611814"/>
      <w:r w:rsidRPr="00EC56BC">
        <w:rPr>
          <w:rFonts w:ascii="Times New Roman" w:hAnsi="Times New Roman" w:cs="Times New Roman"/>
          <w:color w:val="auto"/>
          <w:sz w:val="22"/>
          <w:szCs w:val="22"/>
          <w:lang w:val="sq-AL"/>
        </w:rPr>
        <w:t xml:space="preserve">Tabela </w:t>
      </w:r>
      <w:r w:rsidR="00333F93" w:rsidRPr="00EC56BC">
        <w:rPr>
          <w:rFonts w:ascii="Times New Roman" w:hAnsi="Times New Roman" w:cs="Times New Roman"/>
          <w:color w:val="auto"/>
          <w:sz w:val="22"/>
          <w:szCs w:val="22"/>
          <w:lang w:val="sq-AL"/>
        </w:rPr>
        <w:fldChar w:fldCharType="begin"/>
      </w:r>
      <w:r w:rsidRPr="00EC56BC">
        <w:rPr>
          <w:rFonts w:ascii="Times New Roman" w:hAnsi="Times New Roman" w:cs="Times New Roman"/>
          <w:color w:val="auto"/>
          <w:sz w:val="22"/>
          <w:szCs w:val="22"/>
          <w:lang w:val="sq-AL"/>
        </w:rPr>
        <w:instrText xml:space="preserve"> SEQ Table \* ARABIC </w:instrText>
      </w:r>
      <w:r w:rsidR="00333F93" w:rsidRPr="00EC56BC">
        <w:rPr>
          <w:rFonts w:ascii="Times New Roman" w:hAnsi="Times New Roman" w:cs="Times New Roman"/>
          <w:color w:val="auto"/>
          <w:sz w:val="22"/>
          <w:szCs w:val="22"/>
          <w:lang w:val="sq-AL"/>
        </w:rPr>
        <w:fldChar w:fldCharType="separate"/>
      </w:r>
      <w:r w:rsidR="00D942C9" w:rsidRPr="00EC56BC">
        <w:rPr>
          <w:rFonts w:ascii="Times New Roman" w:hAnsi="Times New Roman" w:cs="Times New Roman"/>
          <w:color w:val="auto"/>
          <w:sz w:val="22"/>
          <w:szCs w:val="22"/>
          <w:lang w:val="sq-AL"/>
        </w:rPr>
        <w:t>1</w:t>
      </w:r>
      <w:r w:rsidR="00333F93" w:rsidRPr="00EC56BC">
        <w:rPr>
          <w:rFonts w:ascii="Times New Roman" w:hAnsi="Times New Roman" w:cs="Times New Roman"/>
          <w:color w:val="auto"/>
          <w:sz w:val="22"/>
          <w:szCs w:val="22"/>
          <w:lang w:val="sq-AL"/>
        </w:rPr>
        <w:fldChar w:fldCharType="end"/>
      </w:r>
      <w:r w:rsidRPr="00EC56BC">
        <w:rPr>
          <w:rFonts w:ascii="Times New Roman" w:hAnsi="Times New Roman" w:cs="Times New Roman"/>
          <w:color w:val="auto"/>
          <w:sz w:val="22"/>
          <w:szCs w:val="22"/>
          <w:lang w:val="sq-AL"/>
        </w:rPr>
        <w:t xml:space="preserve">: Paraqitje e përgjithshme e </w:t>
      </w:r>
      <w:r w:rsidR="00F1061E" w:rsidRPr="00EC56BC">
        <w:rPr>
          <w:rFonts w:ascii="Times New Roman" w:hAnsi="Times New Roman" w:cs="Times New Roman"/>
          <w:color w:val="auto"/>
          <w:sz w:val="22"/>
          <w:szCs w:val="22"/>
          <w:lang w:val="sq-AL"/>
        </w:rPr>
        <w:t>hapësirës</w:t>
      </w:r>
      <w:r w:rsidRPr="00EC56BC">
        <w:rPr>
          <w:rFonts w:ascii="Times New Roman" w:hAnsi="Times New Roman" w:cs="Times New Roman"/>
          <w:color w:val="auto"/>
          <w:sz w:val="22"/>
          <w:szCs w:val="22"/>
          <w:lang w:val="sq-AL"/>
        </w:rPr>
        <w:t xml:space="preserve"> dhe kapaciteti mbajtës i prodhimit të ZPA për peshqit në zonën e Lezhës</w:t>
      </w:r>
      <w:bookmarkEnd w:id="36"/>
      <w:bookmarkEnd w:id="37"/>
      <w:bookmarkEnd w:id="38"/>
      <w:bookmarkEnd w:id="3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2"/>
        <w:gridCol w:w="1639"/>
        <w:gridCol w:w="1265"/>
        <w:gridCol w:w="2013"/>
        <w:gridCol w:w="1206"/>
        <w:gridCol w:w="1559"/>
      </w:tblGrid>
      <w:tr w:rsidR="008D0E99" w:rsidRPr="003E3C52" w:rsidTr="008D0E99">
        <w:trPr>
          <w:trHeight w:val="615"/>
          <w:tblHeader/>
          <w:jc w:val="center"/>
        </w:trPr>
        <w:tc>
          <w:tcPr>
            <w:tcW w:w="1413"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Zona</w:t>
            </w:r>
          </w:p>
        </w:tc>
        <w:tc>
          <w:tcPr>
            <w:tcW w:w="827"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Grupi</w:t>
            </w:r>
          </w:p>
        </w:tc>
        <w:tc>
          <w:tcPr>
            <w:tcW w:w="1639"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Kategoria e ZPA</w:t>
            </w:r>
          </w:p>
        </w:tc>
        <w:tc>
          <w:tcPr>
            <w:tcW w:w="132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2022" w:type="dxa"/>
            <w:shd w:val="clear" w:color="auto" w:fill="E7E6E6" w:themeFill="background2"/>
            <w:vAlign w:val="center"/>
          </w:tcPr>
          <w:p w:rsidR="008D0E99" w:rsidRPr="003E3C52" w:rsidRDefault="00725D7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13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c>
          <w:tcPr>
            <w:tcW w:w="1559" w:type="dxa"/>
            <w:shd w:val="clear" w:color="auto" w:fill="EAEAEA"/>
            <w:vAlign w:val="center"/>
            <w:hideMark/>
          </w:tcPr>
          <w:p w:rsidR="008D0E99" w:rsidRPr="003E3C52" w:rsidRDefault="0072383E"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KMP</w:t>
            </w:r>
          </w:p>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themeColor="text1"/>
                <w:lang w:val="sq-AL"/>
              </w:rPr>
              <w:t>(ton/vit)</w:t>
            </w:r>
          </w:p>
        </w:tc>
      </w:tr>
      <w:tr w:rsidR="00EA478D" w:rsidRPr="003E3C52" w:rsidTr="009036D6">
        <w:trPr>
          <w:trHeight w:val="315"/>
          <w:jc w:val="center"/>
        </w:trPr>
        <w:tc>
          <w:tcPr>
            <w:tcW w:w="1413" w:type="dxa"/>
            <w:shd w:val="clear" w:color="auto" w:fill="auto"/>
            <w:noWrap/>
            <w:vAlign w:val="center"/>
            <w:hideMark/>
          </w:tcPr>
          <w:p w:rsidR="00B41E12" w:rsidRPr="003E3C52" w:rsidRDefault="00CC4A3B" w:rsidP="009036D6">
            <w:pPr>
              <w:spacing w:after="0" w:line="240" w:lineRule="auto"/>
              <w:jc w:val="center"/>
              <w:rPr>
                <w:rFonts w:ascii="Times New Roman" w:eastAsia="Times New Roman" w:hAnsi="Times New Roman" w:cs="Times New Roman"/>
                <w:b/>
                <w:color w:val="000000"/>
                <w:lang w:val="sq-AL"/>
              </w:rPr>
            </w:pPr>
            <w:r w:rsidRPr="003E3C52">
              <w:rPr>
                <w:rFonts w:ascii="Times New Roman" w:hAnsi="Times New Roman" w:cs="Times New Roman"/>
                <w:b/>
                <w:lang w:val="sq-AL"/>
              </w:rPr>
              <w:t>Lezh</w:t>
            </w:r>
            <w:r w:rsidR="0072383E" w:rsidRPr="003E3C52">
              <w:rPr>
                <w:rFonts w:ascii="Times New Roman" w:hAnsi="Times New Roman" w:cs="Times New Roman"/>
                <w:b/>
                <w:lang w:val="sq-AL"/>
              </w:rPr>
              <w:t>ë</w:t>
            </w:r>
          </w:p>
        </w:tc>
        <w:tc>
          <w:tcPr>
            <w:tcW w:w="827" w:type="dxa"/>
            <w:vAlign w:val="center"/>
          </w:tcPr>
          <w:p w:rsidR="00B41E12" w:rsidRPr="003E3C52" w:rsidRDefault="0072383E"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639" w:type="dxa"/>
            <w:shd w:val="clear" w:color="auto" w:fill="auto"/>
            <w:noWrap/>
            <w:vAlign w:val="center"/>
            <w:hideMark/>
          </w:tcPr>
          <w:p w:rsidR="00B41E12" w:rsidRPr="003E3C52" w:rsidRDefault="00B41E12" w:rsidP="009036D6">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01</w:t>
            </w:r>
          </w:p>
        </w:tc>
        <w:tc>
          <w:tcPr>
            <w:tcW w:w="1324" w:type="dxa"/>
            <w:vAlign w:val="center"/>
          </w:tcPr>
          <w:p w:rsidR="00A46480" w:rsidRPr="003E3C52" w:rsidRDefault="00A46480"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2022" w:type="dxa"/>
            <w:vAlign w:val="center"/>
          </w:tcPr>
          <w:p w:rsidR="00B41E12" w:rsidRPr="003E3C52" w:rsidRDefault="008D0E99"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BF69F4" w:rsidRPr="003E3C52">
              <w:rPr>
                <w:rFonts w:ascii="Times New Roman" w:eastAsia="Times New Roman" w:hAnsi="Times New Roman" w:cs="Times New Roman"/>
                <w:color w:val="000000" w:themeColor="text1"/>
                <w:lang w:val="sq-AL"/>
              </w:rPr>
              <w:t>_</w:t>
            </w:r>
            <w:r w:rsidR="00EA5548" w:rsidRPr="003E3C52">
              <w:rPr>
                <w:rFonts w:ascii="Times New Roman" w:eastAsia="Times New Roman" w:hAnsi="Times New Roman" w:cs="Times New Roman"/>
                <w:color w:val="000000" w:themeColor="text1"/>
                <w:lang w:val="sq-AL"/>
              </w:rPr>
              <w:t>LZH</w:t>
            </w:r>
            <w:r w:rsidR="00BF69F4" w:rsidRPr="003E3C52">
              <w:rPr>
                <w:rFonts w:ascii="Times New Roman" w:eastAsia="Times New Roman" w:hAnsi="Times New Roman" w:cs="Times New Roman"/>
                <w:color w:val="000000" w:themeColor="text1"/>
                <w:lang w:val="sq-AL"/>
              </w:rPr>
              <w:t>_</w:t>
            </w:r>
            <w:r w:rsidR="00B41E12" w:rsidRPr="003E3C52">
              <w:rPr>
                <w:rFonts w:ascii="Times New Roman" w:eastAsia="Times New Roman" w:hAnsi="Times New Roman" w:cs="Times New Roman"/>
                <w:color w:val="000000" w:themeColor="text1"/>
                <w:lang w:val="sq-AL"/>
              </w:rPr>
              <w:t>F01</w:t>
            </w:r>
            <w:r w:rsidR="00A46480" w:rsidRPr="003E3C52">
              <w:rPr>
                <w:rFonts w:ascii="Times New Roman" w:eastAsia="Times New Roman" w:hAnsi="Times New Roman" w:cs="Times New Roman"/>
                <w:color w:val="000000" w:themeColor="text1"/>
                <w:lang w:val="sq-AL"/>
              </w:rPr>
              <w:t>_01</w:t>
            </w:r>
          </w:p>
        </w:tc>
        <w:tc>
          <w:tcPr>
            <w:tcW w:w="1134" w:type="dxa"/>
            <w:vAlign w:val="center"/>
          </w:tcPr>
          <w:p w:rsidR="00CC4A3B" w:rsidRPr="003E3C52" w:rsidRDefault="00CC4A3B"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13.7</w:t>
            </w:r>
            <w:r w:rsidR="00833F51" w:rsidRPr="003E3C52">
              <w:rPr>
                <w:rFonts w:ascii="Times New Roman" w:eastAsia="Times New Roman" w:hAnsi="Times New Roman" w:cs="Times New Roman"/>
                <w:color w:val="000000" w:themeColor="text1"/>
                <w:lang w:val="sq-AL"/>
              </w:rPr>
              <w:t>19</w:t>
            </w:r>
          </w:p>
        </w:tc>
        <w:tc>
          <w:tcPr>
            <w:tcW w:w="1559" w:type="dxa"/>
            <w:noWrap/>
            <w:vAlign w:val="center"/>
            <w:hideMark/>
          </w:tcPr>
          <w:p w:rsidR="00B41E12" w:rsidRPr="003E3C52" w:rsidRDefault="00F8341A" w:rsidP="009036D6">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lang w:val="sq-AL"/>
              </w:rPr>
              <w:t>7</w:t>
            </w:r>
            <w:r w:rsidR="0059674D" w:rsidRPr="003E3C52">
              <w:rPr>
                <w:rFonts w:ascii="Times New Roman" w:eastAsia="Times New Roman" w:hAnsi="Times New Roman" w:cs="Times New Roman"/>
                <w:color w:val="000000"/>
                <w:lang w:val="sq-AL"/>
              </w:rPr>
              <w:t> </w:t>
            </w:r>
            <w:r w:rsidRPr="003E3C52">
              <w:rPr>
                <w:rFonts w:ascii="Times New Roman" w:eastAsia="Times New Roman" w:hAnsi="Times New Roman" w:cs="Times New Roman"/>
                <w:color w:val="000000"/>
                <w:lang w:val="sq-AL"/>
              </w:rPr>
              <w:t>199</w:t>
            </w:r>
          </w:p>
        </w:tc>
      </w:tr>
    </w:tbl>
    <w:p w:rsidR="00A46F85" w:rsidRPr="00EC56BC" w:rsidRDefault="008D0E99" w:rsidP="00827D26">
      <w:pPr>
        <w:pStyle w:val="Caption"/>
        <w:keepNext/>
        <w:rPr>
          <w:rFonts w:ascii="Times New Roman" w:hAnsi="Times New Roman" w:cs="Times New Roman"/>
          <w:color w:val="auto"/>
          <w:sz w:val="22"/>
          <w:szCs w:val="22"/>
          <w:lang w:val="sq-AL"/>
        </w:rPr>
      </w:pPr>
      <w:bookmarkStart w:id="40" w:name="_Toc55891595"/>
      <w:bookmarkStart w:id="41" w:name="_Toc55902383"/>
      <w:bookmarkStart w:id="42" w:name="_Toc56611815"/>
      <w:r w:rsidRPr="00EC56BC">
        <w:rPr>
          <w:rFonts w:ascii="Times New Roman" w:hAnsi="Times New Roman" w:cs="Times New Roman"/>
          <w:color w:val="auto"/>
          <w:sz w:val="22"/>
          <w:szCs w:val="22"/>
          <w:lang w:val="sq-AL"/>
        </w:rPr>
        <w:t xml:space="preserve">Tabela </w:t>
      </w:r>
      <w:r w:rsidR="00333F93" w:rsidRPr="00EC56BC">
        <w:rPr>
          <w:rFonts w:ascii="Times New Roman" w:hAnsi="Times New Roman" w:cs="Times New Roman"/>
          <w:color w:val="auto"/>
          <w:sz w:val="22"/>
          <w:szCs w:val="22"/>
          <w:lang w:val="sq-AL"/>
        </w:rPr>
        <w:fldChar w:fldCharType="begin"/>
      </w:r>
      <w:r w:rsidRPr="00EC56BC">
        <w:rPr>
          <w:rFonts w:ascii="Times New Roman" w:hAnsi="Times New Roman" w:cs="Times New Roman"/>
          <w:color w:val="auto"/>
          <w:sz w:val="22"/>
          <w:szCs w:val="22"/>
          <w:lang w:val="sq-AL"/>
        </w:rPr>
        <w:instrText xml:space="preserve"> SEQ Table \* ARABIC </w:instrText>
      </w:r>
      <w:r w:rsidR="00333F93" w:rsidRPr="00EC56BC">
        <w:rPr>
          <w:rFonts w:ascii="Times New Roman" w:hAnsi="Times New Roman" w:cs="Times New Roman"/>
          <w:color w:val="auto"/>
          <w:sz w:val="22"/>
          <w:szCs w:val="22"/>
          <w:lang w:val="sq-AL"/>
        </w:rPr>
        <w:fldChar w:fldCharType="separate"/>
      </w:r>
      <w:r w:rsidR="00D942C9" w:rsidRPr="00EC56BC">
        <w:rPr>
          <w:rFonts w:ascii="Times New Roman" w:hAnsi="Times New Roman" w:cs="Times New Roman"/>
          <w:color w:val="auto"/>
          <w:sz w:val="22"/>
          <w:szCs w:val="22"/>
          <w:lang w:val="sq-AL"/>
        </w:rPr>
        <w:t>2</w:t>
      </w:r>
      <w:r w:rsidR="00333F93" w:rsidRPr="00EC56BC">
        <w:rPr>
          <w:rFonts w:ascii="Times New Roman" w:hAnsi="Times New Roman" w:cs="Times New Roman"/>
          <w:color w:val="auto"/>
          <w:sz w:val="22"/>
          <w:szCs w:val="22"/>
          <w:lang w:val="sq-AL"/>
        </w:rPr>
        <w:fldChar w:fldCharType="end"/>
      </w:r>
      <w:r w:rsidRPr="00EC56BC">
        <w:rPr>
          <w:rFonts w:ascii="Times New Roman" w:hAnsi="Times New Roman" w:cs="Times New Roman"/>
          <w:color w:val="auto"/>
          <w:sz w:val="22"/>
          <w:szCs w:val="22"/>
          <w:lang w:val="sq-AL"/>
        </w:rPr>
        <w:t>: Koordinatat e ZPA</w:t>
      </w:r>
      <w:r w:rsidR="00EA5548" w:rsidRPr="00EC56BC">
        <w:rPr>
          <w:rFonts w:ascii="Times New Roman" w:hAnsi="Times New Roman" w:cs="Times New Roman"/>
          <w:color w:val="auto"/>
          <w:sz w:val="22"/>
          <w:szCs w:val="22"/>
          <w:lang w:val="sq-AL"/>
        </w:rPr>
        <w:t>_</w:t>
      </w:r>
      <w:r w:rsidR="00A46F85" w:rsidRPr="00EC56BC">
        <w:rPr>
          <w:rFonts w:ascii="Times New Roman" w:hAnsi="Times New Roman" w:cs="Times New Roman"/>
          <w:color w:val="auto"/>
          <w:sz w:val="22"/>
          <w:szCs w:val="22"/>
          <w:lang w:val="sq-AL"/>
        </w:rPr>
        <w:t>L</w:t>
      </w:r>
      <w:r w:rsidR="00EA5548" w:rsidRPr="00EC56BC">
        <w:rPr>
          <w:rFonts w:ascii="Times New Roman" w:hAnsi="Times New Roman" w:cs="Times New Roman"/>
          <w:color w:val="auto"/>
          <w:sz w:val="22"/>
          <w:szCs w:val="22"/>
          <w:lang w:val="sq-AL"/>
        </w:rPr>
        <w:t>EZ_</w:t>
      </w:r>
      <w:r w:rsidR="00A46F85" w:rsidRPr="00EC56BC">
        <w:rPr>
          <w:rFonts w:ascii="Times New Roman" w:hAnsi="Times New Roman" w:cs="Times New Roman"/>
          <w:color w:val="auto"/>
          <w:sz w:val="22"/>
          <w:szCs w:val="22"/>
          <w:lang w:val="sq-AL"/>
        </w:rPr>
        <w:t>F01</w:t>
      </w:r>
      <w:r w:rsidR="00D96F50" w:rsidRPr="00EC56BC">
        <w:rPr>
          <w:rFonts w:ascii="Times New Roman" w:hAnsi="Times New Roman" w:cs="Times New Roman"/>
          <w:color w:val="auto"/>
          <w:sz w:val="22"/>
          <w:szCs w:val="22"/>
          <w:lang w:val="sq-AL"/>
        </w:rPr>
        <w:t>_01</w:t>
      </w:r>
      <w:bookmarkEnd w:id="40"/>
      <w:bookmarkEnd w:id="41"/>
      <w:bookmarkEnd w:id="42"/>
    </w:p>
    <w:tbl>
      <w:tblPr>
        <w:tblStyle w:val="TableGrid"/>
        <w:tblW w:w="0" w:type="auto"/>
        <w:jc w:val="center"/>
        <w:tblLook w:val="04A0" w:firstRow="1" w:lastRow="0" w:firstColumn="1" w:lastColumn="0" w:noHBand="0" w:noVBand="1"/>
      </w:tblPr>
      <w:tblGrid>
        <w:gridCol w:w="1925"/>
        <w:gridCol w:w="2611"/>
        <w:gridCol w:w="3964"/>
      </w:tblGrid>
      <w:tr w:rsidR="00B41E12" w:rsidRPr="003E3C52" w:rsidTr="00AC65C2">
        <w:trPr>
          <w:trHeight w:val="410"/>
          <w:tblHeader/>
          <w:jc w:val="center"/>
        </w:trPr>
        <w:tc>
          <w:tcPr>
            <w:tcW w:w="1925" w:type="dxa"/>
            <w:tcBorders>
              <w:top w:val="single" w:sz="4" w:space="0" w:color="auto"/>
            </w:tcBorders>
            <w:shd w:val="clear" w:color="auto" w:fill="F2F2F2" w:themeFill="background1" w:themeFillShade="F2"/>
            <w:vAlign w:val="center"/>
          </w:tcPr>
          <w:p w:rsidR="00B41E12" w:rsidRPr="003E3C52" w:rsidRDefault="00B41E12" w:rsidP="00AC65C2">
            <w:pPr>
              <w:rPr>
                <w:rFonts w:ascii="Times New Roman" w:hAnsi="Times New Roman" w:cs="Times New Roman"/>
                <w:lang w:val="sq-AL"/>
              </w:rPr>
            </w:pPr>
          </w:p>
        </w:tc>
        <w:tc>
          <w:tcPr>
            <w:tcW w:w="2611" w:type="dxa"/>
            <w:tcBorders>
              <w:top w:val="single" w:sz="4" w:space="0" w:color="auto"/>
            </w:tcBorders>
            <w:shd w:val="clear" w:color="auto" w:fill="F2F2F2" w:themeFill="background1" w:themeFillShade="F2"/>
            <w:vAlign w:val="center"/>
          </w:tcPr>
          <w:p w:rsidR="00B41E12" w:rsidRPr="003E3C52" w:rsidRDefault="008D0E99" w:rsidP="00AC65C2">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B41E12" w:rsidRPr="003E3C52" w:rsidRDefault="008D0E99" w:rsidP="00AC65C2">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B41E12" w:rsidRPr="003E3C52" w:rsidTr="00EA5548">
        <w:trPr>
          <w:jc w:val="center"/>
        </w:trPr>
        <w:tc>
          <w:tcPr>
            <w:tcW w:w="1925" w:type="dxa"/>
          </w:tcPr>
          <w:p w:rsidR="00B41E12" w:rsidRPr="003E3C52" w:rsidRDefault="00B41E12" w:rsidP="007351E5">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41°48'55.55"N</w:t>
            </w:r>
          </w:p>
        </w:tc>
        <w:tc>
          <w:tcPr>
            <w:tcW w:w="3964"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19°28'12.74"E</w:t>
            </w:r>
          </w:p>
        </w:tc>
      </w:tr>
      <w:tr w:rsidR="00B41E12" w:rsidRPr="003E3C52" w:rsidTr="00EA5548">
        <w:trPr>
          <w:jc w:val="center"/>
        </w:trPr>
        <w:tc>
          <w:tcPr>
            <w:tcW w:w="1925" w:type="dxa"/>
          </w:tcPr>
          <w:p w:rsidR="00B41E12" w:rsidRPr="003E3C52" w:rsidRDefault="00B41E12" w:rsidP="007351E5">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41°48'57.66"N</w:t>
            </w:r>
          </w:p>
        </w:tc>
        <w:tc>
          <w:tcPr>
            <w:tcW w:w="3964"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19°30'53.23"E</w:t>
            </w:r>
          </w:p>
        </w:tc>
      </w:tr>
      <w:tr w:rsidR="00B41E12" w:rsidRPr="003E3C52" w:rsidTr="00EA5548">
        <w:trPr>
          <w:jc w:val="center"/>
        </w:trPr>
        <w:tc>
          <w:tcPr>
            <w:tcW w:w="1925" w:type="dxa"/>
          </w:tcPr>
          <w:p w:rsidR="00B41E12" w:rsidRPr="003E3C52" w:rsidRDefault="00B41E12" w:rsidP="007351E5">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41°46'57.60"N</w:t>
            </w:r>
          </w:p>
        </w:tc>
        <w:tc>
          <w:tcPr>
            <w:tcW w:w="3964" w:type="dxa"/>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19°30'56.00"E</w:t>
            </w:r>
          </w:p>
        </w:tc>
      </w:tr>
      <w:tr w:rsidR="00B41E12" w:rsidRPr="003E3C52" w:rsidTr="00833D76">
        <w:trPr>
          <w:jc w:val="center"/>
        </w:trPr>
        <w:tc>
          <w:tcPr>
            <w:tcW w:w="1925" w:type="dxa"/>
            <w:tcBorders>
              <w:bottom w:val="single" w:sz="4" w:space="0" w:color="auto"/>
            </w:tcBorders>
          </w:tcPr>
          <w:p w:rsidR="00B41E12" w:rsidRPr="003E3C52" w:rsidRDefault="00B41E12" w:rsidP="007351E5">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Borders>
              <w:bottom w:val="single" w:sz="4" w:space="0" w:color="auto"/>
            </w:tcBorders>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41°46'55.49"N</w:t>
            </w:r>
          </w:p>
        </w:tc>
        <w:tc>
          <w:tcPr>
            <w:tcW w:w="3964" w:type="dxa"/>
            <w:tcBorders>
              <w:bottom w:val="single" w:sz="4" w:space="0" w:color="auto"/>
            </w:tcBorders>
          </w:tcPr>
          <w:p w:rsidR="00B41E12" w:rsidRPr="003E3C52" w:rsidRDefault="00EA5548" w:rsidP="007351E5">
            <w:pPr>
              <w:jc w:val="both"/>
              <w:rPr>
                <w:rFonts w:ascii="Times New Roman" w:hAnsi="Times New Roman" w:cs="Times New Roman"/>
                <w:lang w:val="sq-AL"/>
              </w:rPr>
            </w:pPr>
            <w:r w:rsidRPr="003E3C52">
              <w:rPr>
                <w:rFonts w:ascii="Times New Roman" w:hAnsi="Times New Roman" w:cs="Times New Roman"/>
                <w:lang w:val="sq-AL"/>
              </w:rPr>
              <w:t>19°28'15.59"E</w:t>
            </w:r>
          </w:p>
        </w:tc>
      </w:tr>
      <w:tr w:rsidR="00833D76" w:rsidRPr="003E3C52" w:rsidTr="00833D76">
        <w:trPr>
          <w:jc w:val="center"/>
        </w:trPr>
        <w:tc>
          <w:tcPr>
            <w:tcW w:w="1925" w:type="dxa"/>
            <w:tcBorders>
              <w:left w:val="nil"/>
              <w:bottom w:val="nil"/>
              <w:right w:val="nil"/>
            </w:tcBorders>
          </w:tcPr>
          <w:p w:rsidR="00833D76" w:rsidRPr="003E3C52" w:rsidRDefault="00833D76" w:rsidP="007351E5">
            <w:pPr>
              <w:jc w:val="both"/>
              <w:rPr>
                <w:rFonts w:ascii="Times New Roman" w:hAnsi="Times New Roman" w:cs="Times New Roman"/>
                <w:lang w:val="sq-AL"/>
              </w:rPr>
            </w:pPr>
          </w:p>
        </w:tc>
        <w:tc>
          <w:tcPr>
            <w:tcW w:w="2611" w:type="dxa"/>
            <w:tcBorders>
              <w:left w:val="nil"/>
              <w:bottom w:val="nil"/>
              <w:right w:val="nil"/>
            </w:tcBorders>
          </w:tcPr>
          <w:p w:rsidR="00833D76" w:rsidRPr="003E3C52" w:rsidRDefault="00833D76" w:rsidP="007351E5">
            <w:pPr>
              <w:jc w:val="both"/>
              <w:rPr>
                <w:rFonts w:ascii="Times New Roman" w:hAnsi="Times New Roman" w:cs="Times New Roman"/>
                <w:lang w:val="sq-AL"/>
              </w:rPr>
            </w:pPr>
          </w:p>
        </w:tc>
        <w:tc>
          <w:tcPr>
            <w:tcW w:w="3964" w:type="dxa"/>
            <w:tcBorders>
              <w:left w:val="nil"/>
              <w:bottom w:val="nil"/>
              <w:right w:val="nil"/>
            </w:tcBorders>
          </w:tcPr>
          <w:p w:rsidR="00833D76" w:rsidRPr="003E3C52" w:rsidRDefault="00833D76" w:rsidP="007351E5">
            <w:pPr>
              <w:jc w:val="both"/>
              <w:rPr>
                <w:rFonts w:ascii="Times New Roman" w:hAnsi="Times New Roman" w:cs="Times New Roman"/>
                <w:lang w:val="sq-AL"/>
              </w:rPr>
            </w:pPr>
          </w:p>
        </w:tc>
      </w:tr>
    </w:tbl>
    <w:p w:rsidR="00D464FB" w:rsidRPr="003E3C52" w:rsidRDefault="005936D2" w:rsidP="00833D76">
      <w:pPr>
        <w:pStyle w:val="ListParagraph"/>
        <w:ind w:left="0"/>
        <w:jc w:val="center"/>
        <w:rPr>
          <w:rFonts w:ascii="Times New Roman" w:hAnsi="Times New Roman" w:cs="Times New Roman"/>
          <w:i/>
          <w:iCs/>
          <w:sz w:val="20"/>
          <w:szCs w:val="20"/>
          <w:lang w:val="sq-AL"/>
        </w:rPr>
      </w:pPr>
      <w:r w:rsidRPr="003E3C52">
        <w:rPr>
          <w:rFonts w:ascii="Times New Roman" w:hAnsi="Times New Roman" w:cs="Times New Roman"/>
          <w:noProof/>
          <w:lang w:val="sq-AL" w:eastAsia="sq-AL"/>
        </w:rPr>
        <w:drawing>
          <wp:inline distT="0" distB="0" distL="0" distR="0">
            <wp:extent cx="5814060" cy="461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814508" cy="4619981"/>
                    </a:xfrm>
                    <a:prstGeom prst="rect">
                      <a:avLst/>
                    </a:prstGeom>
                  </pic:spPr>
                </pic:pic>
              </a:graphicData>
            </a:graphic>
          </wp:inline>
        </w:drawing>
      </w:r>
    </w:p>
    <w:p w:rsidR="009F4AB7" w:rsidRDefault="008D0E99" w:rsidP="00D464FB">
      <w:pPr>
        <w:pStyle w:val="Caption"/>
        <w:keepNext/>
        <w:ind w:left="567"/>
        <w:jc w:val="center"/>
        <w:rPr>
          <w:rFonts w:ascii="Times New Roman" w:hAnsi="Times New Roman" w:cs="Times New Roman"/>
          <w:color w:val="auto"/>
          <w:sz w:val="20"/>
          <w:szCs w:val="20"/>
          <w:lang w:val="sq-AL"/>
        </w:rPr>
      </w:pPr>
      <w:bookmarkStart w:id="43" w:name="_Toc55902613"/>
      <w:bookmarkStart w:id="44" w:name="_Toc56108261"/>
      <w:bookmarkStart w:id="45" w:name="_Toc56177887"/>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Identifikimi i Kategorisë 01 të ZPA – peshqit në zonën e Lezhës</w:t>
      </w:r>
      <w:bookmarkEnd w:id="43"/>
      <w:bookmarkEnd w:id="44"/>
      <w:bookmarkEnd w:id="45"/>
    </w:p>
    <w:p w:rsidR="002E1AB2" w:rsidRPr="002E1AB2" w:rsidRDefault="002E1AB2" w:rsidP="002E1AB2">
      <w:pPr>
        <w:rPr>
          <w:lang w:val="sq-AL"/>
        </w:rPr>
      </w:pPr>
    </w:p>
    <w:p w:rsidR="00261126" w:rsidRPr="002E1AB2" w:rsidRDefault="00231448" w:rsidP="000448D0">
      <w:pPr>
        <w:pStyle w:val="Heading2"/>
        <w:spacing w:line="259" w:lineRule="auto"/>
        <w:ind w:left="567"/>
        <w:rPr>
          <w:rFonts w:ascii="Times New Roman" w:hAnsi="Times New Roman" w:cs="Times New Roman"/>
          <w:sz w:val="26"/>
          <w:lang w:val="sq-AL"/>
        </w:rPr>
      </w:pPr>
      <w:bookmarkStart w:id="46" w:name="_Toc56683478"/>
      <w:r w:rsidRPr="002E1AB2">
        <w:rPr>
          <w:rFonts w:ascii="Times New Roman" w:hAnsi="Times New Roman" w:cs="Times New Roman"/>
          <w:sz w:val="26"/>
          <w:lang w:val="sq-AL"/>
        </w:rPr>
        <w:lastRenderedPageBreak/>
        <w:t xml:space="preserve">Kategoria 02 e ZPA për </w:t>
      </w:r>
      <w:r w:rsidR="00711AFC" w:rsidRPr="002E1AB2">
        <w:rPr>
          <w:rFonts w:ascii="Times New Roman" w:hAnsi="Times New Roman" w:cs="Times New Roman"/>
          <w:sz w:val="26"/>
          <w:lang w:val="sq-AL"/>
        </w:rPr>
        <w:t>Molusqet</w:t>
      </w:r>
      <w:bookmarkEnd w:id="46"/>
    </w:p>
    <w:p w:rsidR="000448D0" w:rsidRPr="003E3C52" w:rsidRDefault="008D5599" w:rsidP="000448D0">
      <w:pPr>
        <w:pStyle w:val="Caption"/>
        <w:keepNext/>
        <w:jc w:val="both"/>
        <w:rPr>
          <w:rFonts w:ascii="Times New Roman" w:hAnsi="Times New Roman" w:cs="Times New Roman"/>
          <w:color w:val="auto"/>
          <w:sz w:val="20"/>
          <w:szCs w:val="20"/>
          <w:lang w:val="sq-AL"/>
        </w:rPr>
      </w:pPr>
      <w:bookmarkStart w:id="47" w:name="_Toc55891596"/>
      <w:bookmarkStart w:id="48" w:name="_Toc55902384"/>
      <w:bookmarkStart w:id="49" w:name="_Toc56611816"/>
      <w:r w:rsidRPr="003E3C52">
        <w:rPr>
          <w:rFonts w:ascii="Times New Roman" w:hAnsi="Times New Roman" w:cs="Times New Roman"/>
          <w:color w:val="auto"/>
          <w:sz w:val="20"/>
          <w:szCs w:val="20"/>
          <w:lang w:val="sq-AL"/>
        </w:rPr>
        <w:t>Tab</w:t>
      </w:r>
      <w:r w:rsidR="008C793D"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w:t>
      </w:r>
      <w:r w:rsidR="00333F93" w:rsidRPr="003E3C52">
        <w:rPr>
          <w:rFonts w:ascii="Times New Roman" w:hAnsi="Times New Roman" w:cs="Times New Roman"/>
          <w:color w:val="auto"/>
          <w:sz w:val="20"/>
          <w:szCs w:val="20"/>
          <w:lang w:val="sq-AL"/>
        </w:rPr>
        <w:fldChar w:fldCharType="end"/>
      </w:r>
      <w:r w:rsidR="00024F7F" w:rsidRPr="003E3C52">
        <w:rPr>
          <w:rFonts w:ascii="Times New Roman" w:hAnsi="Times New Roman" w:cs="Times New Roman"/>
          <w:color w:val="auto"/>
          <w:sz w:val="20"/>
          <w:szCs w:val="20"/>
          <w:lang w:val="sq-AL"/>
        </w:rPr>
        <w:t>:</w:t>
      </w:r>
      <w:r w:rsidR="008C793D" w:rsidRPr="003E3C52">
        <w:rPr>
          <w:rFonts w:ascii="Times New Roman" w:hAnsi="Times New Roman" w:cs="Times New Roman"/>
          <w:color w:val="auto"/>
          <w:sz w:val="20"/>
          <w:szCs w:val="20"/>
          <w:lang w:val="sq-AL"/>
        </w:rPr>
        <w:t xml:space="preserve">Paraqitje e përgjithshme e </w:t>
      </w:r>
      <w:r w:rsidR="00F1061E" w:rsidRPr="003E3C52">
        <w:rPr>
          <w:rFonts w:ascii="Times New Roman" w:hAnsi="Times New Roman" w:cs="Times New Roman"/>
          <w:color w:val="auto"/>
          <w:sz w:val="20"/>
          <w:szCs w:val="20"/>
          <w:lang w:val="sq-AL"/>
        </w:rPr>
        <w:t xml:space="preserve">hapësirëssë </w:t>
      </w:r>
      <w:r w:rsidR="008D0E99" w:rsidRPr="003E3C52">
        <w:rPr>
          <w:rFonts w:ascii="Times New Roman" w:hAnsi="Times New Roman" w:cs="Times New Roman"/>
          <w:color w:val="auto"/>
          <w:sz w:val="20"/>
          <w:szCs w:val="20"/>
          <w:lang w:val="sq-AL"/>
        </w:rPr>
        <w:t>ZPA</w:t>
      </w:r>
      <w:r w:rsidR="00F1061E" w:rsidRPr="003E3C52">
        <w:rPr>
          <w:rFonts w:ascii="Times New Roman" w:hAnsi="Times New Roman" w:cs="Times New Roman"/>
          <w:color w:val="auto"/>
          <w:sz w:val="20"/>
          <w:szCs w:val="20"/>
          <w:lang w:val="sq-AL"/>
        </w:rPr>
        <w:t xml:space="preserve">për </w:t>
      </w:r>
      <w:r w:rsidR="00711AFC" w:rsidRPr="003E3C52">
        <w:rPr>
          <w:rFonts w:ascii="Times New Roman" w:hAnsi="Times New Roman" w:cs="Times New Roman"/>
          <w:color w:val="auto"/>
          <w:sz w:val="20"/>
          <w:szCs w:val="20"/>
          <w:lang w:val="sq-AL"/>
        </w:rPr>
        <w:t>molusqet</w:t>
      </w:r>
      <w:bookmarkEnd w:id="47"/>
      <w:bookmarkEnd w:id="48"/>
      <w:r w:rsidR="00F1061E" w:rsidRPr="003E3C52">
        <w:rPr>
          <w:rFonts w:ascii="Times New Roman" w:hAnsi="Times New Roman" w:cs="Times New Roman"/>
          <w:color w:val="auto"/>
          <w:sz w:val="20"/>
          <w:szCs w:val="20"/>
          <w:lang w:val="sq-AL"/>
        </w:rPr>
        <w:t>në zonën e Lezhës</w:t>
      </w:r>
      <w:bookmarkEnd w:id="4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985"/>
        <w:gridCol w:w="1985"/>
        <w:gridCol w:w="1653"/>
      </w:tblGrid>
      <w:tr w:rsidR="008D0E99" w:rsidRPr="003E3C52" w:rsidTr="0099040F">
        <w:trPr>
          <w:trHeight w:val="615"/>
          <w:tblHeader/>
          <w:jc w:val="center"/>
        </w:trPr>
        <w:tc>
          <w:tcPr>
            <w:tcW w:w="1492"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Kategoria e ZPA</w:t>
            </w:r>
          </w:p>
        </w:tc>
        <w:tc>
          <w:tcPr>
            <w:tcW w:w="1985"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1985" w:type="dxa"/>
            <w:shd w:val="clear" w:color="auto" w:fill="E7E6E6" w:themeFill="background2"/>
            <w:vAlign w:val="center"/>
          </w:tcPr>
          <w:p w:rsidR="008D0E99" w:rsidRPr="003E3C52" w:rsidRDefault="00725D7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r>
      <w:tr w:rsidR="009036D6" w:rsidRPr="003E3C52" w:rsidTr="006A1B1F">
        <w:trPr>
          <w:trHeight w:val="315"/>
          <w:jc w:val="center"/>
        </w:trPr>
        <w:tc>
          <w:tcPr>
            <w:tcW w:w="1492" w:type="dxa"/>
            <w:shd w:val="clear" w:color="auto" w:fill="auto"/>
            <w:noWrap/>
            <w:vAlign w:val="center"/>
            <w:hideMark/>
          </w:tcPr>
          <w:p w:rsidR="009036D6" w:rsidRPr="003E3C52" w:rsidRDefault="009036D6" w:rsidP="009036D6">
            <w:pPr>
              <w:spacing w:after="0" w:line="240" w:lineRule="auto"/>
              <w:ind w:left="31"/>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themeColor="text1"/>
                <w:lang w:val="sq-AL"/>
              </w:rPr>
              <w:t>Lezhe</w:t>
            </w:r>
          </w:p>
        </w:tc>
        <w:tc>
          <w:tcPr>
            <w:tcW w:w="1565" w:type="dxa"/>
            <w:vAlign w:val="center"/>
          </w:tcPr>
          <w:p w:rsidR="009036D6" w:rsidRPr="003E3C52" w:rsidRDefault="0018304D" w:rsidP="00054271">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rsidR="009036D6" w:rsidRPr="003E3C52" w:rsidRDefault="009036D6" w:rsidP="00054271">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9036D6" w:rsidRPr="003E3C52" w:rsidRDefault="009036D6"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w:t>
            </w:r>
            <w:r w:rsidR="006A1B1F" w:rsidRPr="003E3C52">
              <w:rPr>
                <w:rFonts w:ascii="Times New Roman" w:eastAsia="Times New Roman" w:hAnsi="Times New Roman" w:cs="Times New Roman"/>
                <w:color w:val="000000" w:themeColor="text1"/>
                <w:lang w:val="sq-AL"/>
              </w:rPr>
              <w:t>1</w:t>
            </w:r>
          </w:p>
        </w:tc>
        <w:tc>
          <w:tcPr>
            <w:tcW w:w="1985" w:type="dxa"/>
            <w:vAlign w:val="center"/>
          </w:tcPr>
          <w:p w:rsidR="009036D6" w:rsidRPr="003E3C52" w:rsidRDefault="008D0E99"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9036D6" w:rsidRPr="003E3C52">
              <w:rPr>
                <w:rFonts w:ascii="Times New Roman" w:eastAsia="Times New Roman" w:hAnsi="Times New Roman" w:cs="Times New Roman"/>
                <w:color w:val="000000" w:themeColor="text1"/>
                <w:lang w:val="sq-AL"/>
              </w:rPr>
              <w:t>_LEZ_S02_0</w:t>
            </w:r>
            <w:r w:rsidR="00C43042" w:rsidRPr="003E3C52">
              <w:rPr>
                <w:rFonts w:ascii="Times New Roman" w:eastAsia="Times New Roman" w:hAnsi="Times New Roman" w:cs="Times New Roman"/>
                <w:color w:val="000000" w:themeColor="text1"/>
                <w:lang w:val="sq-AL"/>
              </w:rPr>
              <w:t>1</w:t>
            </w:r>
          </w:p>
        </w:tc>
        <w:tc>
          <w:tcPr>
            <w:tcW w:w="1653" w:type="dxa"/>
            <w:vAlign w:val="center"/>
          </w:tcPr>
          <w:p w:rsidR="009036D6" w:rsidRPr="003E3C52" w:rsidRDefault="009036D6" w:rsidP="009036D6">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4.993</w:t>
            </w:r>
          </w:p>
        </w:tc>
      </w:tr>
    </w:tbl>
    <w:p w:rsidR="009036D6" w:rsidRPr="003E3C52" w:rsidRDefault="009036D6" w:rsidP="008D5599">
      <w:pPr>
        <w:pStyle w:val="Caption"/>
        <w:rPr>
          <w:rFonts w:ascii="Times New Roman" w:hAnsi="Times New Roman" w:cs="Times New Roman"/>
          <w:lang w:val="sq-AL"/>
        </w:rPr>
      </w:pPr>
    </w:p>
    <w:p w:rsidR="00011A7B" w:rsidRPr="003E3C52" w:rsidRDefault="008D0E99" w:rsidP="006A1B1F">
      <w:pPr>
        <w:pStyle w:val="Caption"/>
        <w:keepNext/>
        <w:jc w:val="both"/>
        <w:rPr>
          <w:rFonts w:ascii="Times New Roman" w:hAnsi="Times New Roman" w:cs="Times New Roman"/>
          <w:color w:val="auto"/>
          <w:sz w:val="20"/>
          <w:szCs w:val="20"/>
          <w:lang w:val="sq-AL"/>
        </w:rPr>
      </w:pPr>
      <w:bookmarkStart w:id="50" w:name="_Toc55891597"/>
      <w:bookmarkStart w:id="51" w:name="_Toc55902385"/>
      <w:bookmarkStart w:id="52" w:name="_Toc56611817"/>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Koordinatat e ZPA</w:t>
      </w:r>
      <w:r w:rsidR="00024F7F" w:rsidRPr="003E3C52">
        <w:rPr>
          <w:rFonts w:ascii="Times New Roman" w:hAnsi="Times New Roman" w:cs="Times New Roman"/>
          <w:color w:val="auto"/>
          <w:sz w:val="20"/>
          <w:szCs w:val="20"/>
          <w:lang w:val="sq-AL"/>
        </w:rPr>
        <w:t>_LEZ_S0</w:t>
      </w:r>
      <w:r w:rsidR="006A1B1F" w:rsidRPr="003E3C52">
        <w:rPr>
          <w:rFonts w:ascii="Times New Roman" w:hAnsi="Times New Roman" w:cs="Times New Roman"/>
          <w:color w:val="auto"/>
          <w:sz w:val="20"/>
          <w:szCs w:val="20"/>
          <w:lang w:val="sq-AL"/>
        </w:rPr>
        <w:t>2</w:t>
      </w:r>
      <w:r w:rsidR="00024F7F" w:rsidRPr="003E3C52">
        <w:rPr>
          <w:rFonts w:ascii="Times New Roman" w:hAnsi="Times New Roman" w:cs="Times New Roman"/>
          <w:color w:val="auto"/>
          <w:sz w:val="20"/>
          <w:szCs w:val="20"/>
          <w:lang w:val="sq-AL"/>
        </w:rPr>
        <w:t>_01</w:t>
      </w:r>
      <w:bookmarkEnd w:id="50"/>
      <w:bookmarkEnd w:id="51"/>
      <w:bookmarkEnd w:id="52"/>
    </w:p>
    <w:tbl>
      <w:tblPr>
        <w:tblStyle w:val="TableGrid"/>
        <w:tblW w:w="0" w:type="auto"/>
        <w:jc w:val="center"/>
        <w:tblLook w:val="04A0" w:firstRow="1" w:lastRow="0" w:firstColumn="1" w:lastColumn="0" w:noHBand="0" w:noVBand="1"/>
      </w:tblPr>
      <w:tblGrid>
        <w:gridCol w:w="1925"/>
        <w:gridCol w:w="2611"/>
        <w:gridCol w:w="3964"/>
      </w:tblGrid>
      <w:tr w:rsidR="00011A7B" w:rsidRPr="003E3C52" w:rsidTr="00746245">
        <w:trPr>
          <w:trHeight w:val="410"/>
          <w:tblHeader/>
          <w:jc w:val="center"/>
        </w:trPr>
        <w:tc>
          <w:tcPr>
            <w:tcW w:w="1925" w:type="dxa"/>
            <w:tcBorders>
              <w:top w:val="single" w:sz="4" w:space="0" w:color="auto"/>
            </w:tcBorders>
            <w:shd w:val="clear" w:color="auto" w:fill="F2F2F2" w:themeFill="background1" w:themeFillShade="F2"/>
            <w:vAlign w:val="center"/>
          </w:tcPr>
          <w:p w:rsidR="00011A7B" w:rsidRPr="003E3C52" w:rsidRDefault="00011A7B" w:rsidP="00024F7F">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011A7B" w:rsidRPr="003E3C52" w:rsidRDefault="008D0E99" w:rsidP="00024F7F">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011A7B" w:rsidRPr="003E3C52" w:rsidRDefault="008D0E99" w:rsidP="00024F7F">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47' 29.64"N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33' 57.32"E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47' 31.59"N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34' 41.94"E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47' 30.2"N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35' 38.73"E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46' 36.55"N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35' 36.18"E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46' 22.63"N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35' 37.42"E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46' 22.16"N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34' 2.54"E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46' 54.03"N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33' 49.74"E</w:t>
            </w:r>
          </w:p>
        </w:tc>
      </w:tr>
      <w:tr w:rsidR="00810295" w:rsidRPr="003E3C52" w:rsidTr="00054271">
        <w:trPr>
          <w:jc w:val="center"/>
        </w:trPr>
        <w:tc>
          <w:tcPr>
            <w:tcW w:w="1925"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41° 47' 29.64"N</w:t>
            </w:r>
          </w:p>
        </w:tc>
        <w:tc>
          <w:tcPr>
            <w:tcW w:w="3964" w:type="dxa"/>
          </w:tcPr>
          <w:p w:rsidR="00810295" w:rsidRPr="003E3C52" w:rsidRDefault="00810295" w:rsidP="00810295">
            <w:pPr>
              <w:jc w:val="both"/>
              <w:rPr>
                <w:rFonts w:ascii="Times New Roman" w:hAnsi="Times New Roman" w:cs="Times New Roman"/>
                <w:lang w:val="sq-AL"/>
              </w:rPr>
            </w:pPr>
            <w:r w:rsidRPr="003E3C52">
              <w:rPr>
                <w:rFonts w:ascii="Times New Roman" w:hAnsi="Times New Roman" w:cs="Times New Roman"/>
                <w:lang w:val="sq-AL"/>
              </w:rPr>
              <w:t>19° 33' 57.32"E</w:t>
            </w:r>
          </w:p>
        </w:tc>
      </w:tr>
    </w:tbl>
    <w:p w:rsidR="00011A7B" w:rsidRPr="003E3C52" w:rsidRDefault="00011A7B" w:rsidP="00011A7B">
      <w:pPr>
        <w:pStyle w:val="ListParagraph"/>
        <w:ind w:left="1080"/>
        <w:rPr>
          <w:rFonts w:ascii="Times New Roman" w:hAnsi="Times New Roman" w:cs="Times New Roman"/>
          <w:lang w:val="sq-AL"/>
        </w:rPr>
      </w:pPr>
    </w:p>
    <w:p w:rsidR="006A1B1F" w:rsidRPr="003E3C52" w:rsidRDefault="006A1B1F" w:rsidP="00746245">
      <w:pPr>
        <w:pStyle w:val="ListParagraph"/>
        <w:ind w:left="426"/>
        <w:rPr>
          <w:rFonts w:ascii="Times New Roman" w:hAnsi="Times New Roman" w:cs="Times New Roman"/>
          <w:lang w:val="sq-AL"/>
        </w:rPr>
      </w:pPr>
      <w:r w:rsidRPr="003E3C52">
        <w:rPr>
          <w:rFonts w:ascii="Times New Roman" w:hAnsi="Times New Roman" w:cs="Times New Roman"/>
          <w:noProof/>
          <w:lang w:val="sq-AL" w:eastAsia="sq-AL"/>
        </w:rPr>
        <w:drawing>
          <wp:inline distT="0" distB="0" distL="0" distR="0">
            <wp:extent cx="6120130" cy="4781548"/>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6120130" cy="4781548"/>
                    </a:xfrm>
                    <a:prstGeom prst="rect">
                      <a:avLst/>
                    </a:prstGeom>
                  </pic:spPr>
                </pic:pic>
              </a:graphicData>
            </a:graphic>
          </wp:inline>
        </w:drawing>
      </w:r>
    </w:p>
    <w:p w:rsidR="00B41E12" w:rsidRPr="003E3C52" w:rsidRDefault="008D0E99" w:rsidP="00FB2E9D">
      <w:pPr>
        <w:pStyle w:val="Caption"/>
        <w:keepNext/>
        <w:ind w:left="567"/>
        <w:jc w:val="center"/>
        <w:rPr>
          <w:rFonts w:ascii="Times New Roman" w:hAnsi="Times New Roman" w:cs="Times New Roman"/>
          <w:color w:val="auto"/>
          <w:sz w:val="20"/>
          <w:szCs w:val="20"/>
          <w:lang w:val="sq-AL"/>
        </w:rPr>
      </w:pPr>
      <w:bookmarkStart w:id="53" w:name="_Toc55902614"/>
      <w:bookmarkStart w:id="54" w:name="_Toc56108262"/>
      <w:bookmarkStart w:id="55" w:name="_Toc56177888"/>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Identifikimi i Kategorisë 02 të ZPA – </w:t>
      </w:r>
      <w:r w:rsidR="00711AFC" w:rsidRPr="003E3C52">
        <w:rPr>
          <w:rFonts w:ascii="Times New Roman" w:hAnsi="Times New Roman" w:cs="Times New Roman"/>
          <w:color w:val="auto"/>
          <w:sz w:val="20"/>
          <w:szCs w:val="20"/>
          <w:lang w:val="sq-AL"/>
        </w:rPr>
        <w:t>molusqet</w:t>
      </w:r>
      <w:r w:rsidRPr="003E3C52">
        <w:rPr>
          <w:rFonts w:ascii="Times New Roman" w:hAnsi="Times New Roman" w:cs="Times New Roman"/>
          <w:color w:val="auto"/>
          <w:sz w:val="20"/>
          <w:szCs w:val="20"/>
          <w:lang w:val="sq-AL"/>
        </w:rPr>
        <w:t xml:space="preserve"> në zonën e Lezhës</w:t>
      </w:r>
      <w:bookmarkEnd w:id="53"/>
      <w:bookmarkEnd w:id="54"/>
      <w:bookmarkEnd w:id="55"/>
    </w:p>
    <w:p w:rsidR="00C377AE" w:rsidRPr="003E3C52" w:rsidRDefault="00C377AE">
      <w:pPr>
        <w:rPr>
          <w:rFonts w:ascii="Times New Roman" w:hAnsi="Times New Roman" w:cs="Times New Roman"/>
          <w:lang w:val="sq-AL"/>
        </w:rPr>
      </w:pPr>
      <w:r w:rsidRPr="003E3C52">
        <w:rPr>
          <w:rFonts w:ascii="Times New Roman" w:hAnsi="Times New Roman" w:cs="Times New Roman"/>
          <w:lang w:val="sq-AL"/>
        </w:rPr>
        <w:br w:type="page"/>
      </w:r>
    </w:p>
    <w:p w:rsidR="00465CC3" w:rsidRPr="00EC56BC" w:rsidRDefault="007B1AF5" w:rsidP="00232B23">
      <w:pPr>
        <w:pStyle w:val="Heading3"/>
        <w:numPr>
          <w:ilvl w:val="2"/>
          <w:numId w:val="16"/>
        </w:numPr>
        <w:rPr>
          <w:rFonts w:ascii="Times New Roman" w:hAnsi="Times New Roman" w:cs="Times New Roman"/>
          <w:lang w:val="sq-AL"/>
        </w:rPr>
      </w:pPr>
      <w:bookmarkStart w:id="56" w:name="_Toc56683479"/>
      <w:r w:rsidRPr="00EC56BC">
        <w:rPr>
          <w:rFonts w:ascii="Times New Roman" w:hAnsi="Times New Roman" w:cs="Times New Roman"/>
          <w:lang w:val="sq-AL"/>
        </w:rPr>
        <w:lastRenderedPageBreak/>
        <w:t xml:space="preserve">ZPA-të për zonën bregdetare të </w:t>
      </w:r>
      <w:r w:rsidR="00011A7B" w:rsidRPr="00EC56BC">
        <w:rPr>
          <w:rFonts w:ascii="Times New Roman" w:hAnsi="Times New Roman" w:cs="Times New Roman"/>
          <w:lang w:val="sq-AL"/>
        </w:rPr>
        <w:t>Durrës</w:t>
      </w:r>
      <w:r w:rsidRPr="00EC56BC">
        <w:rPr>
          <w:rFonts w:ascii="Times New Roman" w:hAnsi="Times New Roman" w:cs="Times New Roman"/>
          <w:lang w:val="sq-AL"/>
        </w:rPr>
        <w:t>it</w:t>
      </w:r>
      <w:bookmarkEnd w:id="56"/>
    </w:p>
    <w:p w:rsidR="00CA09DE" w:rsidRPr="00EC56BC" w:rsidRDefault="007B75DD" w:rsidP="0009632C">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Këto ZPA ndodhen në zonën bregdetare shqiptare të Detit Adriatik me shtrirje nga Kepi i </w:t>
      </w:r>
      <w:r w:rsidR="00DA1D31" w:rsidRPr="00EC56BC">
        <w:rPr>
          <w:rFonts w:ascii="Times New Roman" w:hAnsi="Times New Roman" w:cs="Times New Roman"/>
          <w:sz w:val="24"/>
          <w:szCs w:val="24"/>
          <w:lang w:val="sq-AL"/>
        </w:rPr>
        <w:t>Rodon</w:t>
      </w:r>
      <w:r w:rsidRPr="00EC56BC">
        <w:rPr>
          <w:rFonts w:ascii="Times New Roman" w:hAnsi="Times New Roman" w:cs="Times New Roman"/>
          <w:sz w:val="24"/>
          <w:szCs w:val="24"/>
          <w:lang w:val="sq-AL"/>
        </w:rPr>
        <w:t xml:space="preserve">it në veri, Kepi i Bishtit të Pallës dhe zona bregdetare e </w:t>
      </w:r>
      <w:r w:rsidR="00187483" w:rsidRPr="00EC56BC">
        <w:rPr>
          <w:rFonts w:ascii="Times New Roman" w:hAnsi="Times New Roman" w:cs="Times New Roman"/>
          <w:sz w:val="24"/>
          <w:szCs w:val="24"/>
          <w:lang w:val="sq-AL"/>
        </w:rPr>
        <w:t>Durrës</w:t>
      </w:r>
      <w:r w:rsidRPr="00EC56BC">
        <w:rPr>
          <w:rFonts w:ascii="Times New Roman" w:hAnsi="Times New Roman" w:cs="Times New Roman"/>
          <w:sz w:val="24"/>
          <w:szCs w:val="24"/>
          <w:lang w:val="sq-AL"/>
        </w:rPr>
        <w:t xml:space="preserve">it deri në lagunën e </w:t>
      </w:r>
      <w:r w:rsidR="00187483" w:rsidRPr="00EC56BC">
        <w:rPr>
          <w:rFonts w:ascii="Times New Roman" w:hAnsi="Times New Roman" w:cs="Times New Roman"/>
          <w:sz w:val="24"/>
          <w:szCs w:val="24"/>
          <w:lang w:val="sq-AL"/>
        </w:rPr>
        <w:t>Karavasta</w:t>
      </w:r>
      <w:r w:rsidRPr="00EC56BC">
        <w:rPr>
          <w:rFonts w:ascii="Times New Roman" w:hAnsi="Times New Roman" w:cs="Times New Roman"/>
          <w:sz w:val="24"/>
          <w:szCs w:val="24"/>
          <w:lang w:val="sq-AL"/>
        </w:rPr>
        <w:t>së</w:t>
      </w:r>
      <w:r w:rsidR="00252378" w:rsidRPr="00EC56BC">
        <w:rPr>
          <w:rFonts w:ascii="Times New Roman" w:hAnsi="Times New Roman" w:cs="Times New Roman"/>
          <w:sz w:val="24"/>
          <w:szCs w:val="24"/>
          <w:lang w:val="sq-AL"/>
        </w:rPr>
        <w:t xml:space="preserve">. </w:t>
      </w:r>
    </w:p>
    <w:p w:rsidR="009B6955" w:rsidRPr="00EC56BC" w:rsidRDefault="007B75DD" w:rsidP="009B6955">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Në këtë hapësirë u identifikuan dy ZPA për peshqit (Fig. 3) dhe pesë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xml:space="preserve"> (Fig. 4) me një shtrirje përkatësisht </w:t>
      </w:r>
      <w:r w:rsidR="00D8489D" w:rsidRPr="00EC56BC">
        <w:rPr>
          <w:rFonts w:ascii="Times New Roman" w:hAnsi="Times New Roman" w:cs="Times New Roman"/>
          <w:sz w:val="24"/>
          <w:szCs w:val="24"/>
          <w:lang w:val="sq-AL"/>
        </w:rPr>
        <w:t>38.3</w:t>
      </w:r>
      <w:r w:rsidR="009B6955" w:rsidRPr="00EC56BC">
        <w:rPr>
          <w:rFonts w:ascii="Times New Roman" w:hAnsi="Times New Roman" w:cs="Times New Roman"/>
          <w:sz w:val="24"/>
          <w:szCs w:val="24"/>
          <w:lang w:val="sq-AL"/>
        </w:rPr>
        <w:t xml:space="preserve"> km</w:t>
      </w:r>
      <w:r w:rsidRPr="00EC56BC">
        <w:rPr>
          <w:rFonts w:ascii="Times New Roman" w:hAnsi="Times New Roman" w:cs="Times New Roman"/>
          <w:sz w:val="24"/>
          <w:szCs w:val="24"/>
          <w:vertAlign w:val="superscript"/>
          <w:lang w:val="sq-AL"/>
        </w:rPr>
        <w:t>2</w:t>
      </w:r>
      <w:r w:rsidR="00C474CA" w:rsidRPr="00EC56BC">
        <w:rPr>
          <w:rFonts w:ascii="Times New Roman" w:hAnsi="Times New Roman" w:cs="Times New Roman"/>
          <w:sz w:val="24"/>
          <w:szCs w:val="24"/>
          <w:lang w:val="sq-AL"/>
        </w:rPr>
        <w:t xml:space="preserve">dhe </w:t>
      </w:r>
      <w:r w:rsidR="00D35E7F" w:rsidRPr="00EC56BC">
        <w:rPr>
          <w:rFonts w:ascii="Times New Roman" w:hAnsi="Times New Roman" w:cs="Times New Roman"/>
          <w:sz w:val="24"/>
          <w:szCs w:val="24"/>
          <w:lang w:val="sq-AL"/>
        </w:rPr>
        <w:t>102.598</w:t>
      </w:r>
      <w:r w:rsidR="009B6955" w:rsidRPr="00EC56BC">
        <w:rPr>
          <w:rFonts w:ascii="Times New Roman" w:hAnsi="Times New Roman" w:cs="Times New Roman"/>
          <w:sz w:val="24"/>
          <w:szCs w:val="24"/>
          <w:lang w:val="sq-AL"/>
        </w:rPr>
        <w:t xml:space="preserve"> km</w:t>
      </w:r>
      <w:r w:rsidRPr="00EC56BC">
        <w:rPr>
          <w:rFonts w:ascii="Times New Roman" w:hAnsi="Times New Roman" w:cs="Times New Roman"/>
          <w:sz w:val="24"/>
          <w:szCs w:val="24"/>
          <w:vertAlign w:val="superscript"/>
          <w:lang w:val="sq-AL"/>
        </w:rPr>
        <w:t>2</w:t>
      </w:r>
      <w:r w:rsidR="009B6955" w:rsidRPr="00EC56BC">
        <w:rPr>
          <w:rFonts w:ascii="Times New Roman" w:hAnsi="Times New Roman" w:cs="Times New Roman"/>
          <w:sz w:val="24"/>
          <w:szCs w:val="24"/>
          <w:lang w:val="sq-AL"/>
        </w:rPr>
        <w:t xml:space="preserve">. </w:t>
      </w:r>
    </w:p>
    <w:p w:rsidR="00C63F3D" w:rsidRPr="00EC56BC" w:rsidRDefault="00093BBF" w:rsidP="001F4D0D">
      <w:pPr>
        <w:jc w:val="both"/>
        <w:rPr>
          <w:rFonts w:ascii="Times New Roman" w:hAnsi="Times New Roman" w:cs="Times New Roman"/>
          <w:sz w:val="24"/>
          <w:szCs w:val="24"/>
          <w:u w:val="single"/>
          <w:lang w:val="sq-AL"/>
        </w:rPr>
      </w:pPr>
      <w:r w:rsidRPr="00EC56BC">
        <w:rPr>
          <w:rFonts w:ascii="Times New Roman" w:hAnsi="Times New Roman" w:cs="Times New Roman"/>
          <w:sz w:val="24"/>
          <w:szCs w:val="24"/>
          <w:lang w:val="sq-AL"/>
        </w:rPr>
        <w:t xml:space="preserve">Për peshqit, kapaciteti mbajtës i prodhimit global vlerësohet në </w:t>
      </w:r>
      <w:r w:rsidR="00D8489D" w:rsidRPr="00EC56BC">
        <w:rPr>
          <w:rFonts w:ascii="Times New Roman" w:hAnsi="Times New Roman" w:cs="Times New Roman"/>
          <w:sz w:val="24"/>
          <w:szCs w:val="24"/>
          <w:lang w:val="sq-AL"/>
        </w:rPr>
        <w:t>20</w:t>
      </w:r>
      <w:r w:rsidRPr="00EC56BC">
        <w:rPr>
          <w:rFonts w:ascii="Times New Roman" w:hAnsi="Times New Roman" w:cs="Times New Roman"/>
          <w:sz w:val="24"/>
          <w:szCs w:val="24"/>
          <w:lang w:val="sq-AL"/>
        </w:rPr>
        <w:t>,</w:t>
      </w:r>
      <w:r w:rsidR="00D8489D" w:rsidRPr="00EC56BC">
        <w:rPr>
          <w:rFonts w:ascii="Times New Roman" w:hAnsi="Times New Roman" w:cs="Times New Roman"/>
          <w:sz w:val="24"/>
          <w:szCs w:val="24"/>
          <w:lang w:val="sq-AL"/>
        </w:rPr>
        <w:t>272</w:t>
      </w:r>
      <w:r w:rsidRPr="00EC56BC">
        <w:rPr>
          <w:rFonts w:ascii="Times New Roman" w:hAnsi="Times New Roman" w:cs="Times New Roman"/>
          <w:sz w:val="24"/>
          <w:szCs w:val="24"/>
          <w:lang w:val="sq-AL"/>
        </w:rPr>
        <w:t xml:space="preserve"> ton në vit</w:t>
      </w:r>
      <w:r w:rsidR="004D0792" w:rsidRPr="00EC56BC">
        <w:rPr>
          <w:rFonts w:ascii="Times New Roman" w:hAnsi="Times New Roman" w:cs="Times New Roman"/>
          <w:sz w:val="24"/>
          <w:szCs w:val="24"/>
          <w:lang w:val="sq-AL"/>
        </w:rPr>
        <w:t>.</w:t>
      </w:r>
    </w:p>
    <w:p w:rsidR="00C63F3D" w:rsidRPr="00EC56BC" w:rsidRDefault="00093BBF" w:rsidP="001F4D0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Më poshtë janë paraqitur të dhënat kryesore</w:t>
      </w:r>
      <w:r w:rsidR="00C63F3D" w:rsidRPr="00EC56BC">
        <w:rPr>
          <w:rFonts w:ascii="Times New Roman" w:hAnsi="Times New Roman" w:cs="Times New Roman"/>
          <w:sz w:val="24"/>
          <w:szCs w:val="24"/>
          <w:lang w:val="sq-AL"/>
        </w:rPr>
        <w:t xml:space="preserve">: </w:t>
      </w:r>
    </w:p>
    <w:p w:rsidR="006820FC" w:rsidRPr="00EC56BC" w:rsidRDefault="006820FC" w:rsidP="006820FC">
      <w:pPr>
        <w:pStyle w:val="Heading2"/>
        <w:spacing w:line="259" w:lineRule="auto"/>
        <w:ind w:left="567"/>
        <w:rPr>
          <w:rFonts w:ascii="Times New Roman" w:hAnsi="Times New Roman" w:cs="Times New Roman"/>
          <w:szCs w:val="24"/>
          <w:lang w:val="sq-AL"/>
        </w:rPr>
      </w:pPr>
      <w:bookmarkStart w:id="57" w:name="_Toc56683480"/>
      <w:bookmarkStart w:id="58" w:name="_Toc55891598"/>
      <w:bookmarkStart w:id="59" w:name="_Toc55902386"/>
      <w:r w:rsidRPr="00EC56BC">
        <w:rPr>
          <w:rFonts w:ascii="Times New Roman" w:hAnsi="Times New Roman" w:cs="Times New Roman"/>
          <w:szCs w:val="24"/>
          <w:lang w:val="sq-AL"/>
        </w:rPr>
        <w:t>Kategoria 01 e ZPA për Peshqit</w:t>
      </w:r>
      <w:bookmarkEnd w:id="57"/>
    </w:p>
    <w:p w:rsidR="00F5445F" w:rsidRPr="003E3C52" w:rsidRDefault="008D5599" w:rsidP="00725D79">
      <w:pPr>
        <w:pStyle w:val="Caption"/>
        <w:keepNext/>
        <w:ind w:right="-143"/>
        <w:rPr>
          <w:rFonts w:ascii="Times New Roman" w:hAnsi="Times New Roman" w:cs="Times New Roman"/>
          <w:color w:val="auto"/>
          <w:sz w:val="20"/>
          <w:szCs w:val="20"/>
          <w:lang w:val="sq-AL"/>
        </w:rPr>
      </w:pPr>
      <w:bookmarkStart w:id="60" w:name="_Toc56611818"/>
      <w:r w:rsidRPr="003E3C52">
        <w:rPr>
          <w:rFonts w:ascii="Times New Roman" w:hAnsi="Times New Roman" w:cs="Times New Roman"/>
          <w:color w:val="auto"/>
          <w:sz w:val="20"/>
          <w:szCs w:val="20"/>
          <w:lang w:val="sq-AL"/>
        </w:rPr>
        <w:t>Tab</w:t>
      </w:r>
      <w:r w:rsidR="00725D79"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Paraqitje e përgjithshme e hapësirës dhe kapaciteti mbajtës i prodhimit të ZPA për peshqit në zonën e Durrësit</w:t>
      </w:r>
      <w:bookmarkEnd w:id="58"/>
      <w:bookmarkEnd w:id="59"/>
      <w:bookmarkEnd w:id="6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
        <w:gridCol w:w="1639"/>
        <w:gridCol w:w="1261"/>
        <w:gridCol w:w="2018"/>
        <w:gridCol w:w="1206"/>
        <w:gridCol w:w="1559"/>
      </w:tblGrid>
      <w:tr w:rsidR="008D0E99" w:rsidRPr="003E3C52" w:rsidTr="008D0E99">
        <w:trPr>
          <w:trHeight w:val="615"/>
          <w:tblHeader/>
          <w:jc w:val="center"/>
        </w:trPr>
        <w:tc>
          <w:tcPr>
            <w:tcW w:w="1413"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Zona</w:t>
            </w:r>
          </w:p>
        </w:tc>
        <w:tc>
          <w:tcPr>
            <w:tcW w:w="827"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Grupi</w:t>
            </w:r>
          </w:p>
        </w:tc>
        <w:tc>
          <w:tcPr>
            <w:tcW w:w="1639"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Kategoria e ZPA</w:t>
            </w:r>
          </w:p>
        </w:tc>
        <w:tc>
          <w:tcPr>
            <w:tcW w:w="132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2022" w:type="dxa"/>
            <w:shd w:val="clear" w:color="auto" w:fill="E7E6E6" w:themeFill="background2"/>
            <w:vAlign w:val="center"/>
          </w:tcPr>
          <w:p w:rsidR="008D0E99" w:rsidRPr="003E3C52" w:rsidRDefault="00725D7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13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c>
          <w:tcPr>
            <w:tcW w:w="1559" w:type="dxa"/>
            <w:shd w:val="clear" w:color="auto" w:fill="EAEAEA"/>
            <w:vAlign w:val="center"/>
            <w:hideMark/>
          </w:tcPr>
          <w:p w:rsidR="008D0E99" w:rsidRPr="003E3C52" w:rsidRDefault="0072383E"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KMP</w:t>
            </w:r>
          </w:p>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themeColor="text1"/>
                <w:lang w:val="sq-AL"/>
              </w:rPr>
              <w:t>(ton/vit)</w:t>
            </w:r>
          </w:p>
        </w:tc>
      </w:tr>
      <w:tr w:rsidR="00133D9A" w:rsidRPr="003E3C52" w:rsidTr="000949FF">
        <w:trPr>
          <w:trHeight w:val="315"/>
          <w:jc w:val="center"/>
        </w:trPr>
        <w:tc>
          <w:tcPr>
            <w:tcW w:w="1413" w:type="dxa"/>
            <w:shd w:val="clear" w:color="auto" w:fill="auto"/>
            <w:noWrap/>
            <w:vAlign w:val="center"/>
            <w:hideMark/>
          </w:tcPr>
          <w:p w:rsidR="00133D9A" w:rsidRPr="003E3C52" w:rsidRDefault="00133D9A" w:rsidP="00133D9A">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color w:val="000000" w:themeColor="text1"/>
                <w:lang w:val="sq-AL"/>
              </w:rPr>
              <w:t>Durrës</w:t>
            </w:r>
          </w:p>
        </w:tc>
        <w:tc>
          <w:tcPr>
            <w:tcW w:w="827" w:type="dxa"/>
            <w:vAlign w:val="center"/>
          </w:tcPr>
          <w:p w:rsidR="00133D9A" w:rsidRPr="003E3C52" w:rsidRDefault="007B75DD"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639" w:type="dxa"/>
            <w:shd w:val="clear" w:color="auto" w:fill="auto"/>
            <w:noWrap/>
            <w:vAlign w:val="center"/>
            <w:hideMark/>
          </w:tcPr>
          <w:p w:rsidR="00133D9A" w:rsidRPr="003E3C52" w:rsidRDefault="00133D9A" w:rsidP="00133D9A">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01</w:t>
            </w:r>
          </w:p>
        </w:tc>
        <w:tc>
          <w:tcPr>
            <w:tcW w:w="1324" w:type="dxa"/>
            <w:vAlign w:val="center"/>
          </w:tcPr>
          <w:p w:rsidR="00133D9A" w:rsidRPr="003E3C52" w:rsidRDefault="00133D9A"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2022" w:type="dxa"/>
            <w:vAlign w:val="center"/>
          </w:tcPr>
          <w:p w:rsidR="00133D9A" w:rsidRPr="003E3C52" w:rsidRDefault="008D0E99"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133D9A" w:rsidRPr="003E3C52">
              <w:rPr>
                <w:rFonts w:ascii="Times New Roman" w:eastAsia="Times New Roman" w:hAnsi="Times New Roman" w:cs="Times New Roman"/>
                <w:color w:val="000000" w:themeColor="text1"/>
                <w:lang w:val="sq-AL"/>
              </w:rPr>
              <w:t>_DUR_F01_01</w:t>
            </w:r>
          </w:p>
        </w:tc>
        <w:tc>
          <w:tcPr>
            <w:tcW w:w="1134" w:type="dxa"/>
            <w:vAlign w:val="center"/>
          </w:tcPr>
          <w:p w:rsidR="00133D9A" w:rsidRPr="003E3C52" w:rsidRDefault="00133D9A"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23.38</w:t>
            </w:r>
            <w:r w:rsidR="00DD4438" w:rsidRPr="003E3C52">
              <w:rPr>
                <w:rFonts w:ascii="Times New Roman" w:eastAsia="Times New Roman" w:hAnsi="Times New Roman" w:cs="Times New Roman"/>
                <w:color w:val="000000" w:themeColor="text1"/>
                <w:lang w:val="sq-AL"/>
              </w:rPr>
              <w:t>5</w:t>
            </w:r>
          </w:p>
        </w:tc>
        <w:tc>
          <w:tcPr>
            <w:tcW w:w="1559" w:type="dxa"/>
            <w:noWrap/>
            <w:hideMark/>
          </w:tcPr>
          <w:p w:rsidR="00133D9A" w:rsidRPr="003E3C52" w:rsidRDefault="00133D9A" w:rsidP="00133D9A">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12 418</w:t>
            </w:r>
          </w:p>
        </w:tc>
      </w:tr>
      <w:tr w:rsidR="00133D9A" w:rsidRPr="003E3C52" w:rsidTr="000949FF">
        <w:trPr>
          <w:trHeight w:val="315"/>
          <w:jc w:val="center"/>
        </w:trPr>
        <w:tc>
          <w:tcPr>
            <w:tcW w:w="1413" w:type="dxa"/>
            <w:shd w:val="clear" w:color="auto" w:fill="auto"/>
            <w:noWrap/>
            <w:vAlign w:val="center"/>
          </w:tcPr>
          <w:p w:rsidR="00133D9A" w:rsidRPr="003E3C52" w:rsidRDefault="00133D9A" w:rsidP="00133D9A">
            <w:pPr>
              <w:spacing w:after="0" w:line="240" w:lineRule="auto"/>
              <w:jc w:val="center"/>
              <w:rPr>
                <w:rFonts w:ascii="Times New Roman" w:hAnsi="Times New Roman" w:cs="Times New Roman"/>
                <w:b/>
                <w:lang w:val="sq-AL"/>
              </w:rPr>
            </w:pPr>
            <w:r w:rsidRPr="003E3C52">
              <w:rPr>
                <w:rFonts w:ascii="Times New Roman" w:eastAsia="Times New Roman" w:hAnsi="Times New Roman" w:cs="Times New Roman"/>
                <w:b/>
                <w:color w:val="000000" w:themeColor="text1"/>
                <w:lang w:val="sq-AL"/>
              </w:rPr>
              <w:t>Durrës</w:t>
            </w:r>
          </w:p>
        </w:tc>
        <w:tc>
          <w:tcPr>
            <w:tcW w:w="827" w:type="dxa"/>
            <w:vAlign w:val="center"/>
          </w:tcPr>
          <w:p w:rsidR="00133D9A" w:rsidRPr="003E3C52" w:rsidRDefault="007B75DD"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639" w:type="dxa"/>
            <w:shd w:val="clear" w:color="auto" w:fill="auto"/>
            <w:noWrap/>
            <w:vAlign w:val="center"/>
          </w:tcPr>
          <w:p w:rsidR="00133D9A" w:rsidRPr="003E3C52" w:rsidRDefault="00133D9A"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324" w:type="dxa"/>
            <w:vAlign w:val="center"/>
          </w:tcPr>
          <w:p w:rsidR="00133D9A" w:rsidRPr="003E3C52" w:rsidRDefault="00133D9A"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2022" w:type="dxa"/>
            <w:vAlign w:val="center"/>
          </w:tcPr>
          <w:p w:rsidR="00133D9A" w:rsidRPr="003E3C52" w:rsidRDefault="008D0E99"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_DUR_F01_02</w:t>
            </w:r>
          </w:p>
        </w:tc>
        <w:tc>
          <w:tcPr>
            <w:tcW w:w="1134" w:type="dxa"/>
          </w:tcPr>
          <w:p w:rsidR="00133D9A" w:rsidRPr="003E3C52" w:rsidRDefault="00133D9A" w:rsidP="00133D9A">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14.933</w:t>
            </w:r>
          </w:p>
        </w:tc>
        <w:tc>
          <w:tcPr>
            <w:tcW w:w="1559" w:type="dxa"/>
            <w:noWrap/>
          </w:tcPr>
          <w:p w:rsidR="00133D9A" w:rsidRPr="003E3C52" w:rsidRDefault="00133D9A" w:rsidP="00133D9A">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7 854</w:t>
            </w:r>
          </w:p>
        </w:tc>
      </w:tr>
    </w:tbl>
    <w:p w:rsidR="00133D9A" w:rsidRPr="003E3C52" w:rsidRDefault="00133D9A" w:rsidP="00664CDB">
      <w:pPr>
        <w:jc w:val="both"/>
        <w:rPr>
          <w:rFonts w:ascii="Times New Roman" w:hAnsi="Times New Roman" w:cs="Times New Roman"/>
          <w:u w:val="single"/>
          <w:lang w:val="sq-AL"/>
        </w:rPr>
      </w:pPr>
    </w:p>
    <w:p w:rsidR="008A1B99" w:rsidRPr="003E3C52" w:rsidRDefault="00093BBF" w:rsidP="00664CDB">
      <w:pPr>
        <w:pStyle w:val="Caption"/>
        <w:keepNext/>
        <w:rPr>
          <w:rFonts w:ascii="Times New Roman" w:hAnsi="Times New Roman" w:cs="Times New Roman"/>
          <w:color w:val="auto"/>
          <w:sz w:val="20"/>
          <w:szCs w:val="20"/>
          <w:lang w:val="sq-AL"/>
        </w:rPr>
      </w:pPr>
      <w:bookmarkStart w:id="61" w:name="_Toc55891599"/>
      <w:bookmarkStart w:id="62" w:name="_Toc55902387"/>
      <w:bookmarkStart w:id="63" w:name="_Toc56611819"/>
      <w:bookmarkStart w:id="64" w:name="_Hlk55572394"/>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664CDB"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6</w:t>
      </w:r>
      <w:r w:rsidR="00333F93" w:rsidRPr="003E3C52">
        <w:rPr>
          <w:rFonts w:ascii="Times New Roman" w:hAnsi="Times New Roman" w:cs="Times New Roman"/>
          <w:color w:val="auto"/>
          <w:sz w:val="20"/>
          <w:szCs w:val="20"/>
          <w:lang w:val="sq-AL"/>
        </w:rPr>
        <w:fldChar w:fldCharType="end"/>
      </w:r>
      <w:r w:rsidR="00664CDB"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664CDB" w:rsidRPr="003E3C52">
        <w:rPr>
          <w:rFonts w:ascii="Times New Roman" w:hAnsi="Times New Roman" w:cs="Times New Roman"/>
          <w:color w:val="auto"/>
          <w:sz w:val="20"/>
          <w:szCs w:val="20"/>
          <w:lang w:val="sq-AL"/>
        </w:rPr>
        <w:t>_DUR_F01</w:t>
      </w:r>
      <w:r w:rsidR="000949FF" w:rsidRPr="003E3C52">
        <w:rPr>
          <w:rFonts w:ascii="Times New Roman" w:hAnsi="Times New Roman" w:cs="Times New Roman"/>
          <w:color w:val="auto"/>
          <w:sz w:val="20"/>
          <w:szCs w:val="20"/>
          <w:lang w:val="sq-AL"/>
        </w:rPr>
        <w:t>_01</w:t>
      </w:r>
      <w:bookmarkEnd w:id="61"/>
      <w:bookmarkEnd w:id="62"/>
      <w:bookmarkEnd w:id="63"/>
    </w:p>
    <w:tbl>
      <w:tblPr>
        <w:tblStyle w:val="TableGrid"/>
        <w:tblW w:w="0" w:type="auto"/>
        <w:jc w:val="center"/>
        <w:tblLook w:val="04A0" w:firstRow="1" w:lastRow="0" w:firstColumn="1" w:lastColumn="0" w:noHBand="0" w:noVBand="1"/>
      </w:tblPr>
      <w:tblGrid>
        <w:gridCol w:w="1925"/>
        <w:gridCol w:w="2611"/>
        <w:gridCol w:w="3964"/>
      </w:tblGrid>
      <w:tr w:rsidR="00B732E7" w:rsidRPr="003E3C52" w:rsidTr="00746245">
        <w:trPr>
          <w:trHeight w:val="410"/>
          <w:tblHeader/>
          <w:jc w:val="center"/>
        </w:trPr>
        <w:tc>
          <w:tcPr>
            <w:tcW w:w="1925" w:type="dxa"/>
            <w:tcBorders>
              <w:top w:val="single" w:sz="4" w:space="0" w:color="auto"/>
            </w:tcBorders>
            <w:shd w:val="clear" w:color="auto" w:fill="F2F2F2" w:themeFill="background1" w:themeFillShade="F2"/>
            <w:vAlign w:val="center"/>
          </w:tcPr>
          <w:p w:rsidR="00B732E7" w:rsidRPr="003E3C52" w:rsidRDefault="00B732E7" w:rsidP="00184176">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B732E7" w:rsidRPr="003E3C52" w:rsidRDefault="008D0E99" w:rsidP="00184176">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B732E7" w:rsidRPr="003E3C52" w:rsidRDefault="008D0E99" w:rsidP="00184176">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41°34'19.04"N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19°21'13.65"E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41°34'21.62"N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19°24'16.52"E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41°34'4.44"N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19°24'15.45"E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41°31'49.11"N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19°23'23.66"E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41°30'19.99"N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19°22'34.72"E</w:t>
            </w:r>
          </w:p>
        </w:tc>
      </w:tr>
      <w:tr w:rsidR="00B732E7" w:rsidRPr="003E3C52" w:rsidTr="00664CDB">
        <w:trPr>
          <w:jc w:val="center"/>
        </w:trPr>
        <w:tc>
          <w:tcPr>
            <w:tcW w:w="1925" w:type="dxa"/>
          </w:tcPr>
          <w:p w:rsidR="00B732E7" w:rsidRPr="003E3C52" w:rsidRDefault="00B732E7" w:rsidP="00E11EA8">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41°30'18.92"N</w:t>
            </w:r>
          </w:p>
        </w:tc>
        <w:tc>
          <w:tcPr>
            <w:tcW w:w="3964" w:type="dxa"/>
          </w:tcPr>
          <w:p w:rsidR="00B732E7" w:rsidRPr="003E3C52" w:rsidRDefault="00664CDB" w:rsidP="00E11EA8">
            <w:pPr>
              <w:jc w:val="both"/>
              <w:rPr>
                <w:rFonts w:ascii="Times New Roman" w:hAnsi="Times New Roman" w:cs="Times New Roman"/>
                <w:lang w:val="sq-AL"/>
              </w:rPr>
            </w:pPr>
            <w:r w:rsidRPr="003E3C52">
              <w:rPr>
                <w:rFonts w:ascii="Times New Roman" w:hAnsi="Times New Roman" w:cs="Times New Roman"/>
                <w:lang w:val="sq-AL"/>
              </w:rPr>
              <w:t>19°21'19.74"E</w:t>
            </w:r>
          </w:p>
        </w:tc>
      </w:tr>
    </w:tbl>
    <w:p w:rsidR="001B46DB" w:rsidRPr="003E3C52" w:rsidRDefault="001B46DB" w:rsidP="0015575B">
      <w:pPr>
        <w:pStyle w:val="ListParagraph"/>
        <w:ind w:left="1080"/>
        <w:rPr>
          <w:rFonts w:ascii="Times New Roman" w:hAnsi="Times New Roman" w:cs="Times New Roman"/>
          <w:lang w:val="sq-AL"/>
        </w:rPr>
      </w:pPr>
    </w:p>
    <w:p w:rsidR="00664CDB" w:rsidRPr="003E3C52" w:rsidRDefault="00093BBF" w:rsidP="00664CDB">
      <w:pPr>
        <w:pStyle w:val="Caption"/>
        <w:keepNext/>
        <w:rPr>
          <w:rFonts w:ascii="Times New Roman" w:hAnsi="Times New Roman" w:cs="Times New Roman"/>
          <w:color w:val="auto"/>
          <w:sz w:val="20"/>
          <w:szCs w:val="20"/>
          <w:lang w:val="sq-AL"/>
        </w:rPr>
      </w:pPr>
      <w:bookmarkStart w:id="65" w:name="_Toc55891600"/>
      <w:bookmarkStart w:id="66" w:name="_Toc55902388"/>
      <w:bookmarkStart w:id="67" w:name="_Toc56611820"/>
      <w:bookmarkEnd w:id="64"/>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664CDB"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7</w:t>
      </w:r>
      <w:r w:rsidR="00333F93" w:rsidRPr="003E3C52">
        <w:rPr>
          <w:rFonts w:ascii="Times New Roman" w:hAnsi="Times New Roman" w:cs="Times New Roman"/>
          <w:color w:val="auto"/>
          <w:sz w:val="20"/>
          <w:szCs w:val="20"/>
          <w:lang w:val="sq-AL"/>
        </w:rPr>
        <w:fldChar w:fldCharType="end"/>
      </w:r>
      <w:r w:rsidR="00664CDB"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664CDB" w:rsidRPr="003E3C52">
        <w:rPr>
          <w:rFonts w:ascii="Times New Roman" w:hAnsi="Times New Roman" w:cs="Times New Roman"/>
          <w:color w:val="auto"/>
          <w:sz w:val="20"/>
          <w:szCs w:val="20"/>
          <w:lang w:val="sq-AL"/>
        </w:rPr>
        <w:t>_DUR_F0</w:t>
      </w:r>
      <w:r w:rsidR="000949FF" w:rsidRPr="003E3C52">
        <w:rPr>
          <w:rFonts w:ascii="Times New Roman" w:hAnsi="Times New Roman" w:cs="Times New Roman"/>
          <w:color w:val="auto"/>
          <w:sz w:val="20"/>
          <w:szCs w:val="20"/>
          <w:lang w:val="sq-AL"/>
        </w:rPr>
        <w:t>1_02</w:t>
      </w:r>
      <w:bookmarkEnd w:id="65"/>
      <w:bookmarkEnd w:id="66"/>
      <w:bookmarkEnd w:id="67"/>
    </w:p>
    <w:tbl>
      <w:tblPr>
        <w:tblStyle w:val="TableGrid"/>
        <w:tblW w:w="0" w:type="auto"/>
        <w:jc w:val="center"/>
        <w:tblLook w:val="04A0" w:firstRow="1" w:lastRow="0" w:firstColumn="1" w:lastColumn="0" w:noHBand="0" w:noVBand="1"/>
      </w:tblPr>
      <w:tblGrid>
        <w:gridCol w:w="1925"/>
        <w:gridCol w:w="2611"/>
        <w:gridCol w:w="3964"/>
      </w:tblGrid>
      <w:tr w:rsidR="00664CDB" w:rsidRPr="003E3C52" w:rsidTr="00746245">
        <w:trPr>
          <w:trHeight w:val="410"/>
          <w:tblHeader/>
          <w:jc w:val="center"/>
        </w:trPr>
        <w:tc>
          <w:tcPr>
            <w:tcW w:w="1925" w:type="dxa"/>
            <w:tcBorders>
              <w:top w:val="single" w:sz="4" w:space="0" w:color="auto"/>
            </w:tcBorders>
            <w:shd w:val="clear" w:color="auto" w:fill="F2F2F2" w:themeFill="background1" w:themeFillShade="F2"/>
            <w:vAlign w:val="center"/>
          </w:tcPr>
          <w:p w:rsidR="00664CDB" w:rsidRPr="003E3C52" w:rsidRDefault="00664CDB" w:rsidP="00746245">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664CDB" w:rsidRPr="003E3C52" w:rsidRDefault="008D0E99" w:rsidP="00746245">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664CDB" w:rsidRPr="003E3C52" w:rsidRDefault="008D0E99" w:rsidP="00746245">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41° 9'48.27"N</w:t>
            </w:r>
          </w:p>
        </w:tc>
        <w:tc>
          <w:tcPr>
            <w:tcW w:w="3964"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19°21'50.62"E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41° 9'26.54"N</w:t>
            </w:r>
          </w:p>
        </w:tc>
        <w:tc>
          <w:tcPr>
            <w:tcW w:w="3964" w:type="dxa"/>
          </w:tcPr>
          <w:p w:rsidR="00664CDB" w:rsidRPr="003E3C52" w:rsidRDefault="00664CDB" w:rsidP="00664CDB">
            <w:pPr>
              <w:jc w:val="both"/>
              <w:rPr>
                <w:rFonts w:ascii="Times New Roman" w:hAnsi="Times New Roman" w:cs="Times New Roman"/>
                <w:lang w:val="sq-AL"/>
              </w:rPr>
            </w:pPr>
            <w:r w:rsidRPr="003E3C52">
              <w:rPr>
                <w:rFonts w:ascii="Times New Roman" w:hAnsi="Times New Roman" w:cs="Times New Roman"/>
                <w:lang w:val="sq-AL"/>
              </w:rPr>
              <w:t>19°23'17.95"E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41° 8'21.37"N</w:t>
            </w:r>
          </w:p>
        </w:tc>
        <w:tc>
          <w:tcPr>
            <w:tcW w:w="3964"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19°23'28.71"E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664CDB" w:rsidRPr="003E3C52" w:rsidRDefault="00664CDB" w:rsidP="00664CDB">
            <w:pPr>
              <w:jc w:val="both"/>
              <w:rPr>
                <w:rFonts w:ascii="Times New Roman" w:hAnsi="Times New Roman" w:cs="Times New Roman"/>
                <w:lang w:val="sq-AL"/>
              </w:rPr>
            </w:pPr>
            <w:r w:rsidRPr="003E3C52">
              <w:rPr>
                <w:rFonts w:ascii="Times New Roman" w:hAnsi="Times New Roman" w:cs="Times New Roman"/>
                <w:lang w:val="sq-AL"/>
              </w:rPr>
              <w:t>41° 7'44.97"N</w:t>
            </w:r>
          </w:p>
        </w:tc>
        <w:tc>
          <w:tcPr>
            <w:tcW w:w="3964" w:type="dxa"/>
          </w:tcPr>
          <w:p w:rsidR="00664CDB" w:rsidRPr="003E3C52" w:rsidRDefault="00664CDB" w:rsidP="00664CDB">
            <w:pPr>
              <w:jc w:val="both"/>
              <w:rPr>
                <w:rFonts w:ascii="Times New Roman" w:hAnsi="Times New Roman" w:cs="Times New Roman"/>
                <w:lang w:val="sq-AL"/>
              </w:rPr>
            </w:pPr>
            <w:r w:rsidRPr="003E3C52">
              <w:rPr>
                <w:rFonts w:ascii="Times New Roman" w:hAnsi="Times New Roman" w:cs="Times New Roman"/>
                <w:lang w:val="sq-AL"/>
              </w:rPr>
              <w:t>19°23'40.72"E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41° 7'33.23"N</w:t>
            </w:r>
          </w:p>
        </w:tc>
        <w:tc>
          <w:tcPr>
            <w:tcW w:w="3964"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19°23'53.11"E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664CDB" w:rsidRPr="003E3C52" w:rsidRDefault="00664CDB" w:rsidP="00664CDB">
            <w:pPr>
              <w:jc w:val="both"/>
              <w:rPr>
                <w:rFonts w:ascii="Times New Roman" w:hAnsi="Times New Roman" w:cs="Times New Roman"/>
                <w:lang w:val="sq-AL"/>
              </w:rPr>
            </w:pPr>
            <w:r w:rsidRPr="003E3C52">
              <w:rPr>
                <w:rFonts w:ascii="Times New Roman" w:hAnsi="Times New Roman" w:cs="Times New Roman"/>
                <w:lang w:val="sq-AL"/>
              </w:rPr>
              <w:t>41° 6'19.83"N</w:t>
            </w:r>
          </w:p>
        </w:tc>
        <w:tc>
          <w:tcPr>
            <w:tcW w:w="3964"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19°23'54.89"E</w:t>
            </w:r>
          </w:p>
        </w:tc>
      </w:tr>
      <w:tr w:rsidR="00664CDB" w:rsidRPr="003E3C52" w:rsidTr="002C3461">
        <w:trPr>
          <w:jc w:val="center"/>
        </w:trPr>
        <w:tc>
          <w:tcPr>
            <w:tcW w:w="1925"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41° 6'18.16"N</w:t>
            </w:r>
          </w:p>
        </w:tc>
        <w:tc>
          <w:tcPr>
            <w:tcW w:w="3964" w:type="dxa"/>
          </w:tcPr>
          <w:p w:rsidR="00664CDB" w:rsidRPr="003E3C52" w:rsidRDefault="00664CDB" w:rsidP="002C3461">
            <w:pPr>
              <w:jc w:val="both"/>
              <w:rPr>
                <w:rFonts w:ascii="Times New Roman" w:hAnsi="Times New Roman" w:cs="Times New Roman"/>
                <w:lang w:val="sq-AL"/>
              </w:rPr>
            </w:pPr>
            <w:r w:rsidRPr="003E3C52">
              <w:rPr>
                <w:rFonts w:ascii="Times New Roman" w:hAnsi="Times New Roman" w:cs="Times New Roman"/>
                <w:lang w:val="sq-AL"/>
              </w:rPr>
              <w:t>19°21'55.84"E</w:t>
            </w:r>
          </w:p>
        </w:tc>
      </w:tr>
    </w:tbl>
    <w:p w:rsidR="00664CDB" w:rsidRPr="003E3C52" w:rsidRDefault="00664CDB" w:rsidP="0015575B">
      <w:pPr>
        <w:pStyle w:val="ListParagraph"/>
        <w:ind w:left="1080"/>
        <w:rPr>
          <w:rFonts w:ascii="Times New Roman" w:hAnsi="Times New Roman" w:cs="Times New Roman"/>
          <w:lang w:val="sq-AL"/>
        </w:rPr>
      </w:pPr>
    </w:p>
    <w:p w:rsidR="00C844D7" w:rsidRPr="003E3C52" w:rsidRDefault="00664CDB" w:rsidP="00664CDB">
      <w:pPr>
        <w:pStyle w:val="ListParagraph"/>
        <w:ind w:left="0"/>
        <w:rPr>
          <w:rFonts w:ascii="Times New Roman" w:hAnsi="Times New Roman" w:cs="Times New Roman"/>
          <w:lang w:val="sq-AL"/>
        </w:rPr>
      </w:pPr>
      <w:r w:rsidRPr="003E3C52">
        <w:rPr>
          <w:rFonts w:ascii="Times New Roman" w:hAnsi="Times New Roman" w:cs="Times New Roman"/>
          <w:noProof/>
          <w:lang w:val="sq-AL" w:eastAsia="sq-AL"/>
        </w:rPr>
        <w:lastRenderedPageBreak/>
        <w:drawing>
          <wp:inline distT="0" distB="0" distL="0" distR="0">
            <wp:extent cx="6295822" cy="493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295822" cy="4937760"/>
                    </a:xfrm>
                    <a:prstGeom prst="rect">
                      <a:avLst/>
                    </a:prstGeom>
                  </pic:spPr>
                </pic:pic>
              </a:graphicData>
            </a:graphic>
          </wp:inline>
        </w:drawing>
      </w:r>
    </w:p>
    <w:p w:rsidR="0099040F" w:rsidRPr="003E3C52" w:rsidRDefault="008D0E99" w:rsidP="0099040F">
      <w:pPr>
        <w:pStyle w:val="Caption"/>
        <w:keepNext/>
        <w:spacing w:after="60"/>
        <w:ind w:left="567"/>
        <w:jc w:val="center"/>
        <w:rPr>
          <w:rFonts w:ascii="Times New Roman" w:hAnsi="Times New Roman" w:cs="Times New Roman"/>
          <w:color w:val="auto"/>
          <w:sz w:val="20"/>
          <w:szCs w:val="20"/>
          <w:lang w:val="sq-AL"/>
        </w:rPr>
      </w:pPr>
      <w:bookmarkStart w:id="68" w:name="_Toc55902615"/>
      <w:bookmarkStart w:id="69" w:name="_Toc56108263"/>
      <w:bookmarkStart w:id="70" w:name="_Toc56177889"/>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Identifikimi i Kategorisë 01 të ZPA – peshqit në zonën e Durrësit</w:t>
      </w:r>
      <w:bookmarkEnd w:id="68"/>
      <w:bookmarkEnd w:id="69"/>
      <w:bookmarkEnd w:id="70"/>
    </w:p>
    <w:p w:rsidR="005B0695" w:rsidRPr="003E3C52" w:rsidRDefault="008D0E99" w:rsidP="0099040F">
      <w:pPr>
        <w:ind w:left="284"/>
        <w:jc w:val="both"/>
        <w:rPr>
          <w:rFonts w:ascii="Times New Roman" w:hAnsi="Times New Roman" w:cs="Times New Roman"/>
          <w:sz w:val="20"/>
          <w:szCs w:val="20"/>
          <w:lang w:val="sq-AL"/>
        </w:rPr>
      </w:pPr>
      <w:r w:rsidRPr="003E3C52">
        <w:rPr>
          <w:rFonts w:ascii="Times New Roman" w:hAnsi="Times New Roman" w:cs="Times New Roman"/>
          <w:sz w:val="20"/>
          <w:szCs w:val="20"/>
          <w:lang w:val="sq-AL"/>
        </w:rPr>
        <w:t>Nga veriu në jug: ZPA</w:t>
      </w:r>
      <w:r w:rsidR="005B0695" w:rsidRPr="003E3C52">
        <w:rPr>
          <w:rFonts w:ascii="Times New Roman" w:hAnsi="Times New Roman" w:cs="Times New Roman"/>
          <w:sz w:val="20"/>
          <w:szCs w:val="20"/>
          <w:lang w:val="sq-AL"/>
        </w:rPr>
        <w:t>_DUR_F01</w:t>
      </w:r>
      <w:r w:rsidR="000949FF" w:rsidRPr="003E3C52">
        <w:rPr>
          <w:rFonts w:ascii="Times New Roman" w:hAnsi="Times New Roman" w:cs="Times New Roman"/>
          <w:sz w:val="20"/>
          <w:szCs w:val="20"/>
          <w:lang w:val="sq-AL"/>
        </w:rPr>
        <w:t>_01</w:t>
      </w:r>
      <w:r w:rsidR="00725D79" w:rsidRPr="003E3C52">
        <w:rPr>
          <w:rFonts w:ascii="Times New Roman" w:hAnsi="Times New Roman" w:cs="Times New Roman"/>
          <w:sz w:val="20"/>
          <w:szCs w:val="20"/>
          <w:lang w:val="sq-AL"/>
        </w:rPr>
        <w:t>dhe</w:t>
      </w:r>
      <w:r w:rsidRPr="003E3C52">
        <w:rPr>
          <w:rFonts w:ascii="Times New Roman" w:hAnsi="Times New Roman" w:cs="Times New Roman"/>
          <w:sz w:val="20"/>
          <w:szCs w:val="20"/>
          <w:lang w:val="sq-AL"/>
        </w:rPr>
        <w:t>ZPA</w:t>
      </w:r>
      <w:r w:rsidR="005B0695" w:rsidRPr="003E3C52">
        <w:rPr>
          <w:rFonts w:ascii="Times New Roman" w:hAnsi="Times New Roman" w:cs="Times New Roman"/>
          <w:sz w:val="20"/>
          <w:szCs w:val="20"/>
          <w:lang w:val="sq-AL"/>
        </w:rPr>
        <w:t>_DUR_F</w:t>
      </w:r>
      <w:r w:rsidR="000949FF" w:rsidRPr="003E3C52">
        <w:rPr>
          <w:rFonts w:ascii="Times New Roman" w:hAnsi="Times New Roman" w:cs="Times New Roman"/>
          <w:sz w:val="20"/>
          <w:szCs w:val="20"/>
          <w:lang w:val="sq-AL"/>
        </w:rPr>
        <w:t>01_</w:t>
      </w:r>
      <w:r w:rsidR="005B0695" w:rsidRPr="003E3C52">
        <w:rPr>
          <w:rFonts w:ascii="Times New Roman" w:hAnsi="Times New Roman" w:cs="Times New Roman"/>
          <w:sz w:val="20"/>
          <w:szCs w:val="20"/>
          <w:lang w:val="sq-AL"/>
        </w:rPr>
        <w:t>02</w:t>
      </w:r>
      <w:r w:rsidR="0099040F" w:rsidRPr="003E3C52">
        <w:rPr>
          <w:rFonts w:ascii="Times New Roman" w:hAnsi="Times New Roman" w:cs="Times New Roman"/>
          <w:sz w:val="20"/>
          <w:szCs w:val="20"/>
          <w:lang w:val="sq-AL"/>
        </w:rPr>
        <w:t>.</w:t>
      </w:r>
    </w:p>
    <w:p w:rsidR="00604500" w:rsidRPr="003E3C52" w:rsidRDefault="00604500" w:rsidP="0099040F">
      <w:pPr>
        <w:ind w:left="284"/>
        <w:jc w:val="both"/>
        <w:rPr>
          <w:rFonts w:ascii="Times New Roman" w:hAnsi="Times New Roman" w:cs="Times New Roman"/>
          <w:sz w:val="20"/>
          <w:szCs w:val="20"/>
          <w:lang w:val="sq-AL"/>
        </w:rPr>
      </w:pPr>
    </w:p>
    <w:p w:rsidR="006820FC" w:rsidRPr="002E1AB2" w:rsidRDefault="006820FC" w:rsidP="006820FC">
      <w:pPr>
        <w:pStyle w:val="Heading2"/>
        <w:spacing w:line="259" w:lineRule="auto"/>
        <w:ind w:left="567"/>
        <w:rPr>
          <w:rFonts w:ascii="Times New Roman" w:hAnsi="Times New Roman" w:cs="Times New Roman"/>
          <w:sz w:val="26"/>
          <w:lang w:val="sq-AL"/>
        </w:rPr>
      </w:pPr>
      <w:bookmarkStart w:id="71" w:name="_Toc56683481"/>
      <w:bookmarkStart w:id="72" w:name="_Toc55891601"/>
      <w:bookmarkStart w:id="73" w:name="_Toc55902389"/>
      <w:r w:rsidRPr="002E1AB2">
        <w:rPr>
          <w:rFonts w:ascii="Times New Roman" w:hAnsi="Times New Roman" w:cs="Times New Roman"/>
          <w:sz w:val="26"/>
          <w:lang w:val="sq-AL"/>
        </w:rPr>
        <w:t xml:space="preserve">Kategoria 02 e ZPA për </w:t>
      </w:r>
      <w:r w:rsidR="00711AFC" w:rsidRPr="002E1AB2">
        <w:rPr>
          <w:rFonts w:ascii="Times New Roman" w:hAnsi="Times New Roman" w:cs="Times New Roman"/>
          <w:sz w:val="26"/>
          <w:lang w:val="sq-AL"/>
        </w:rPr>
        <w:t>Molusqet</w:t>
      </w:r>
      <w:bookmarkEnd w:id="71"/>
    </w:p>
    <w:p w:rsidR="00011A7B" w:rsidRPr="003E3C52" w:rsidRDefault="00093BBF" w:rsidP="00444278">
      <w:pPr>
        <w:pStyle w:val="Caption"/>
        <w:keepNext/>
        <w:jc w:val="both"/>
        <w:rPr>
          <w:rFonts w:ascii="Times New Roman" w:hAnsi="Times New Roman" w:cs="Times New Roman"/>
          <w:color w:val="auto"/>
          <w:sz w:val="20"/>
          <w:szCs w:val="20"/>
          <w:lang w:val="sq-AL"/>
        </w:rPr>
      </w:pPr>
      <w:bookmarkStart w:id="74" w:name="_Toc56611821"/>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5B0695"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8</w:t>
      </w:r>
      <w:r w:rsidR="00333F93" w:rsidRPr="003E3C52">
        <w:rPr>
          <w:rFonts w:ascii="Times New Roman" w:hAnsi="Times New Roman" w:cs="Times New Roman"/>
          <w:color w:val="auto"/>
          <w:sz w:val="20"/>
          <w:szCs w:val="20"/>
          <w:lang w:val="sq-AL"/>
        </w:rPr>
        <w:fldChar w:fldCharType="end"/>
      </w:r>
      <w:r w:rsidR="005B0695" w:rsidRPr="003E3C52">
        <w:rPr>
          <w:rFonts w:ascii="Times New Roman" w:hAnsi="Times New Roman" w:cs="Times New Roman"/>
          <w:color w:val="auto"/>
          <w:sz w:val="20"/>
          <w:szCs w:val="20"/>
          <w:lang w:val="sq-AL"/>
        </w:rPr>
        <w:t>:</w:t>
      </w:r>
      <w:r w:rsidRPr="003E3C52">
        <w:rPr>
          <w:rFonts w:ascii="Times New Roman" w:hAnsi="Times New Roman" w:cs="Times New Roman"/>
          <w:color w:val="auto"/>
          <w:sz w:val="20"/>
          <w:szCs w:val="20"/>
          <w:lang w:val="sq-AL"/>
        </w:rPr>
        <w:t xml:space="preserve">Paraqitje e përgjithshme e hapësirës së ZPA për </w:t>
      </w:r>
      <w:r w:rsidR="00711AFC" w:rsidRPr="003E3C52">
        <w:rPr>
          <w:rFonts w:ascii="Times New Roman" w:hAnsi="Times New Roman" w:cs="Times New Roman"/>
          <w:color w:val="auto"/>
          <w:sz w:val="20"/>
          <w:szCs w:val="20"/>
          <w:lang w:val="sq-AL"/>
        </w:rPr>
        <w:t>molusqet</w:t>
      </w:r>
      <w:r w:rsidRPr="003E3C52">
        <w:rPr>
          <w:rFonts w:ascii="Times New Roman" w:hAnsi="Times New Roman" w:cs="Times New Roman"/>
          <w:color w:val="auto"/>
          <w:sz w:val="20"/>
          <w:szCs w:val="20"/>
          <w:lang w:val="sq-AL"/>
        </w:rPr>
        <w:t xml:space="preserve"> në zonën e </w:t>
      </w:r>
      <w:r w:rsidR="000949FF" w:rsidRPr="003E3C52">
        <w:rPr>
          <w:rFonts w:ascii="Times New Roman" w:hAnsi="Times New Roman" w:cs="Times New Roman"/>
          <w:color w:val="auto"/>
          <w:sz w:val="20"/>
          <w:szCs w:val="20"/>
          <w:lang w:val="sq-AL"/>
        </w:rPr>
        <w:t>Durrës</w:t>
      </w:r>
      <w:bookmarkEnd w:id="72"/>
      <w:bookmarkEnd w:id="73"/>
      <w:r w:rsidRPr="003E3C52">
        <w:rPr>
          <w:rFonts w:ascii="Times New Roman" w:hAnsi="Times New Roman" w:cs="Times New Roman"/>
          <w:color w:val="auto"/>
          <w:sz w:val="20"/>
          <w:szCs w:val="20"/>
          <w:lang w:val="sq-AL"/>
        </w:rPr>
        <w:t>it</w:t>
      </w:r>
      <w:bookmarkEnd w:id="7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985"/>
        <w:gridCol w:w="1985"/>
        <w:gridCol w:w="1653"/>
      </w:tblGrid>
      <w:tr w:rsidR="008D0E99" w:rsidRPr="003E3C52" w:rsidTr="00444278">
        <w:trPr>
          <w:trHeight w:val="615"/>
          <w:tblHeader/>
          <w:jc w:val="center"/>
        </w:trPr>
        <w:tc>
          <w:tcPr>
            <w:tcW w:w="1492"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Kategoria e ZPA</w:t>
            </w:r>
          </w:p>
        </w:tc>
        <w:tc>
          <w:tcPr>
            <w:tcW w:w="1985"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1985" w:type="dxa"/>
            <w:shd w:val="clear" w:color="auto" w:fill="E7E6E6" w:themeFill="background2"/>
            <w:vAlign w:val="center"/>
          </w:tcPr>
          <w:p w:rsidR="008D0E99" w:rsidRPr="003E3C52" w:rsidRDefault="00725D7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r>
      <w:tr w:rsidR="000949FF" w:rsidRPr="003E3C52" w:rsidTr="000949FF">
        <w:trPr>
          <w:trHeight w:val="315"/>
          <w:jc w:val="center"/>
        </w:trPr>
        <w:tc>
          <w:tcPr>
            <w:tcW w:w="1492" w:type="dxa"/>
            <w:shd w:val="clear" w:color="auto" w:fill="auto"/>
            <w:noWrap/>
            <w:hideMark/>
          </w:tcPr>
          <w:p w:rsidR="000949FF" w:rsidRPr="003E3C52" w:rsidRDefault="000949FF" w:rsidP="000949FF">
            <w:pPr>
              <w:spacing w:after="0" w:line="240" w:lineRule="auto"/>
              <w:ind w:left="31"/>
              <w:jc w:val="center"/>
              <w:rPr>
                <w:rFonts w:ascii="Times New Roman" w:eastAsia="Times New Roman" w:hAnsi="Times New Roman" w:cs="Times New Roman"/>
                <w:b/>
                <w:color w:val="000000"/>
                <w:lang w:val="sq-AL"/>
              </w:rPr>
            </w:pPr>
            <w:r w:rsidRPr="003E3C52">
              <w:rPr>
                <w:rFonts w:ascii="Times New Roman" w:hAnsi="Times New Roman" w:cs="Times New Roman"/>
                <w:b/>
                <w:lang w:val="sq-AL"/>
              </w:rPr>
              <w:t>Durrës</w:t>
            </w:r>
          </w:p>
        </w:tc>
        <w:tc>
          <w:tcPr>
            <w:tcW w:w="1565" w:type="dxa"/>
            <w:vAlign w:val="center"/>
          </w:tcPr>
          <w:p w:rsidR="000949FF" w:rsidRPr="003E3C52" w:rsidRDefault="0018304D"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rsidR="000949FF" w:rsidRPr="003E3C52" w:rsidRDefault="000949FF" w:rsidP="000949FF">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985" w:type="dxa"/>
            <w:vAlign w:val="center"/>
          </w:tcPr>
          <w:p w:rsidR="000949FF" w:rsidRPr="003E3C52" w:rsidRDefault="008D0E99"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_DUR_S02_01</w:t>
            </w:r>
          </w:p>
        </w:tc>
        <w:tc>
          <w:tcPr>
            <w:tcW w:w="1653" w:type="dxa"/>
          </w:tcPr>
          <w:p w:rsidR="000949FF" w:rsidRPr="003E3C52" w:rsidRDefault="00D51D81" w:rsidP="00D51D81">
            <w:pPr>
              <w:spacing w:after="0" w:line="240" w:lineRule="auto"/>
              <w:jc w:val="center"/>
              <w:rPr>
                <w:rFonts w:ascii="Times New Roman" w:eastAsia="Times New Roman" w:hAnsi="Times New Roman" w:cs="Times New Roman"/>
                <w:color w:val="000000" w:themeColor="text1"/>
                <w:lang w:val="sq-AL"/>
              </w:rPr>
            </w:pPr>
            <w:r>
              <w:rPr>
                <w:rFonts w:ascii="Times New Roman" w:hAnsi="Times New Roman" w:cs="Times New Roman"/>
                <w:lang w:val="sq-AL"/>
              </w:rPr>
              <w:t>12</w:t>
            </w:r>
            <w:r w:rsidR="000949FF" w:rsidRPr="003E3C52">
              <w:rPr>
                <w:rFonts w:ascii="Times New Roman" w:hAnsi="Times New Roman" w:cs="Times New Roman"/>
                <w:lang w:val="sq-AL"/>
              </w:rPr>
              <w:t>.</w:t>
            </w:r>
            <w:r>
              <w:rPr>
                <w:rFonts w:ascii="Times New Roman" w:hAnsi="Times New Roman" w:cs="Times New Roman"/>
                <w:lang w:val="sq-AL"/>
              </w:rPr>
              <w:t>837</w:t>
            </w:r>
          </w:p>
        </w:tc>
      </w:tr>
      <w:tr w:rsidR="000949FF" w:rsidRPr="003E3C52" w:rsidTr="000949FF">
        <w:trPr>
          <w:trHeight w:val="315"/>
          <w:jc w:val="center"/>
        </w:trPr>
        <w:tc>
          <w:tcPr>
            <w:tcW w:w="1492" w:type="dxa"/>
            <w:shd w:val="clear" w:color="auto" w:fill="auto"/>
            <w:noWrap/>
          </w:tcPr>
          <w:p w:rsidR="000949FF" w:rsidRPr="003E3C52"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3E3C52">
              <w:rPr>
                <w:rFonts w:ascii="Times New Roman" w:hAnsi="Times New Roman" w:cs="Times New Roman"/>
                <w:b/>
                <w:lang w:val="sq-AL"/>
              </w:rPr>
              <w:t>Durrës</w:t>
            </w:r>
          </w:p>
        </w:tc>
        <w:tc>
          <w:tcPr>
            <w:tcW w:w="1565" w:type="dxa"/>
          </w:tcPr>
          <w:p w:rsidR="000949FF" w:rsidRPr="003E3C52" w:rsidRDefault="0018304D"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985" w:type="dxa"/>
          </w:tcPr>
          <w:p w:rsidR="000949FF" w:rsidRPr="003E3C52" w:rsidRDefault="008D0E99"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_DUR_S02_02</w:t>
            </w:r>
          </w:p>
        </w:tc>
        <w:tc>
          <w:tcPr>
            <w:tcW w:w="1653" w:type="dxa"/>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hAnsi="Times New Roman" w:cs="Times New Roman"/>
                <w:lang w:val="sq-AL"/>
              </w:rPr>
              <w:t>27.05</w:t>
            </w:r>
            <w:r w:rsidR="00DD4438" w:rsidRPr="003E3C52">
              <w:rPr>
                <w:rFonts w:ascii="Times New Roman" w:hAnsi="Times New Roman" w:cs="Times New Roman"/>
                <w:lang w:val="sq-AL"/>
              </w:rPr>
              <w:t>4</w:t>
            </w:r>
          </w:p>
        </w:tc>
      </w:tr>
      <w:tr w:rsidR="000949FF" w:rsidRPr="003E3C52" w:rsidTr="000949FF">
        <w:trPr>
          <w:trHeight w:val="315"/>
          <w:jc w:val="center"/>
        </w:trPr>
        <w:tc>
          <w:tcPr>
            <w:tcW w:w="1492" w:type="dxa"/>
            <w:shd w:val="clear" w:color="auto" w:fill="auto"/>
            <w:noWrap/>
          </w:tcPr>
          <w:p w:rsidR="000949FF" w:rsidRPr="003E3C52"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3E3C52">
              <w:rPr>
                <w:rFonts w:ascii="Times New Roman" w:hAnsi="Times New Roman" w:cs="Times New Roman"/>
                <w:b/>
                <w:lang w:val="sq-AL"/>
              </w:rPr>
              <w:t>Durrës</w:t>
            </w:r>
          </w:p>
        </w:tc>
        <w:tc>
          <w:tcPr>
            <w:tcW w:w="1565" w:type="dxa"/>
          </w:tcPr>
          <w:p w:rsidR="000949FF" w:rsidRPr="003E3C52" w:rsidRDefault="0018304D"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03</w:t>
            </w:r>
          </w:p>
        </w:tc>
        <w:tc>
          <w:tcPr>
            <w:tcW w:w="1985" w:type="dxa"/>
          </w:tcPr>
          <w:p w:rsidR="000949FF" w:rsidRPr="003E3C52" w:rsidRDefault="008D0E99"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_DUR_S02_03</w:t>
            </w:r>
          </w:p>
        </w:tc>
        <w:tc>
          <w:tcPr>
            <w:tcW w:w="1653" w:type="dxa"/>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hAnsi="Times New Roman" w:cs="Times New Roman"/>
                <w:lang w:val="sq-AL"/>
              </w:rPr>
              <w:t>4.4</w:t>
            </w:r>
            <w:r w:rsidR="00DD4438" w:rsidRPr="003E3C52">
              <w:rPr>
                <w:rFonts w:ascii="Times New Roman" w:hAnsi="Times New Roman" w:cs="Times New Roman"/>
                <w:lang w:val="sq-AL"/>
              </w:rPr>
              <w:t>20</w:t>
            </w:r>
          </w:p>
        </w:tc>
      </w:tr>
      <w:tr w:rsidR="000949FF" w:rsidRPr="003E3C52" w:rsidTr="000949FF">
        <w:trPr>
          <w:trHeight w:val="315"/>
          <w:jc w:val="center"/>
        </w:trPr>
        <w:tc>
          <w:tcPr>
            <w:tcW w:w="1492" w:type="dxa"/>
            <w:shd w:val="clear" w:color="auto" w:fill="auto"/>
            <w:noWrap/>
          </w:tcPr>
          <w:p w:rsidR="000949FF" w:rsidRPr="003E3C52"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3E3C52">
              <w:rPr>
                <w:rFonts w:ascii="Times New Roman" w:hAnsi="Times New Roman" w:cs="Times New Roman"/>
                <w:b/>
                <w:lang w:val="sq-AL"/>
              </w:rPr>
              <w:t>Durrës</w:t>
            </w:r>
          </w:p>
        </w:tc>
        <w:tc>
          <w:tcPr>
            <w:tcW w:w="1565" w:type="dxa"/>
          </w:tcPr>
          <w:p w:rsidR="000949FF" w:rsidRPr="003E3C52" w:rsidRDefault="0018304D"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04</w:t>
            </w:r>
          </w:p>
        </w:tc>
        <w:tc>
          <w:tcPr>
            <w:tcW w:w="1985" w:type="dxa"/>
          </w:tcPr>
          <w:p w:rsidR="000949FF" w:rsidRPr="003E3C52" w:rsidRDefault="008D0E99"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_DUR_S02_04</w:t>
            </w:r>
          </w:p>
        </w:tc>
        <w:tc>
          <w:tcPr>
            <w:tcW w:w="1653" w:type="dxa"/>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hAnsi="Times New Roman" w:cs="Times New Roman"/>
                <w:lang w:val="sq-AL"/>
              </w:rPr>
              <w:t>23.65</w:t>
            </w:r>
            <w:r w:rsidR="00DE771C" w:rsidRPr="003E3C52">
              <w:rPr>
                <w:rFonts w:ascii="Times New Roman" w:hAnsi="Times New Roman" w:cs="Times New Roman"/>
                <w:lang w:val="sq-AL"/>
              </w:rPr>
              <w:t>9</w:t>
            </w:r>
          </w:p>
        </w:tc>
      </w:tr>
      <w:tr w:rsidR="000949FF" w:rsidRPr="003E3C52" w:rsidTr="000949FF">
        <w:trPr>
          <w:trHeight w:val="315"/>
          <w:jc w:val="center"/>
        </w:trPr>
        <w:tc>
          <w:tcPr>
            <w:tcW w:w="1492" w:type="dxa"/>
            <w:shd w:val="clear" w:color="auto" w:fill="auto"/>
            <w:noWrap/>
          </w:tcPr>
          <w:p w:rsidR="000949FF" w:rsidRPr="003E3C52"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3E3C52">
              <w:rPr>
                <w:rFonts w:ascii="Times New Roman" w:hAnsi="Times New Roman" w:cs="Times New Roman"/>
                <w:b/>
                <w:lang w:val="sq-AL"/>
              </w:rPr>
              <w:t>Durrës</w:t>
            </w:r>
          </w:p>
        </w:tc>
        <w:tc>
          <w:tcPr>
            <w:tcW w:w="1565" w:type="dxa"/>
          </w:tcPr>
          <w:p w:rsidR="000949FF" w:rsidRPr="003E3C52" w:rsidRDefault="0018304D"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05</w:t>
            </w:r>
          </w:p>
        </w:tc>
        <w:tc>
          <w:tcPr>
            <w:tcW w:w="1985" w:type="dxa"/>
          </w:tcPr>
          <w:p w:rsidR="000949FF" w:rsidRPr="003E3C52" w:rsidRDefault="008D0E99"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0949FF" w:rsidRPr="003E3C52">
              <w:rPr>
                <w:rFonts w:ascii="Times New Roman" w:eastAsia="Times New Roman" w:hAnsi="Times New Roman" w:cs="Times New Roman"/>
                <w:color w:val="000000" w:themeColor="text1"/>
                <w:lang w:val="sq-AL"/>
              </w:rPr>
              <w:t>_DUR_S02_05</w:t>
            </w:r>
          </w:p>
        </w:tc>
        <w:tc>
          <w:tcPr>
            <w:tcW w:w="1653" w:type="dxa"/>
          </w:tcPr>
          <w:p w:rsidR="000949FF" w:rsidRPr="003E3C52" w:rsidRDefault="000949FF" w:rsidP="000949FF">
            <w:pPr>
              <w:spacing w:after="0" w:line="240" w:lineRule="auto"/>
              <w:jc w:val="center"/>
              <w:rPr>
                <w:rFonts w:ascii="Times New Roman" w:eastAsia="Times New Roman" w:hAnsi="Times New Roman" w:cs="Times New Roman"/>
                <w:color w:val="000000" w:themeColor="text1"/>
                <w:lang w:val="sq-AL"/>
              </w:rPr>
            </w:pPr>
            <w:r w:rsidRPr="003E3C52">
              <w:rPr>
                <w:rFonts w:ascii="Times New Roman" w:hAnsi="Times New Roman" w:cs="Times New Roman"/>
                <w:lang w:val="sq-AL"/>
              </w:rPr>
              <w:t>20.391</w:t>
            </w:r>
          </w:p>
        </w:tc>
      </w:tr>
    </w:tbl>
    <w:p w:rsidR="00F5445F" w:rsidRPr="003E3C52" w:rsidRDefault="00F5445F" w:rsidP="005D04A7">
      <w:pPr>
        <w:pStyle w:val="ListParagraph"/>
        <w:ind w:left="0"/>
        <w:rPr>
          <w:rFonts w:ascii="Times New Roman" w:hAnsi="Times New Roman" w:cs="Times New Roman"/>
          <w:lang w:val="sq-AL"/>
        </w:rPr>
      </w:pPr>
    </w:p>
    <w:p w:rsidR="00011A7B" w:rsidRPr="003E3C52" w:rsidRDefault="005B0695" w:rsidP="00444278">
      <w:pPr>
        <w:pStyle w:val="Caption"/>
        <w:keepNext/>
        <w:jc w:val="both"/>
        <w:rPr>
          <w:rFonts w:ascii="Times New Roman" w:hAnsi="Times New Roman" w:cs="Times New Roman"/>
          <w:color w:val="auto"/>
          <w:sz w:val="20"/>
          <w:szCs w:val="20"/>
          <w:lang w:val="sq-AL"/>
        </w:rPr>
      </w:pPr>
      <w:bookmarkStart w:id="75" w:name="_Toc55891602"/>
      <w:bookmarkStart w:id="76" w:name="_Toc55902390"/>
      <w:bookmarkStart w:id="77" w:name="_Toc56611822"/>
      <w:r w:rsidRPr="003E3C52">
        <w:rPr>
          <w:rFonts w:ascii="Times New Roman" w:hAnsi="Times New Roman" w:cs="Times New Roman"/>
          <w:color w:val="auto"/>
          <w:sz w:val="20"/>
          <w:szCs w:val="20"/>
          <w:lang w:val="sq-AL"/>
        </w:rPr>
        <w:lastRenderedPageBreak/>
        <w:t>Tab</w:t>
      </w:r>
      <w:r w:rsidR="008A4DF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9</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44278" w:rsidRPr="003E3C52">
        <w:rPr>
          <w:rFonts w:ascii="Times New Roman" w:hAnsi="Times New Roman" w:cs="Times New Roman"/>
          <w:color w:val="auto"/>
          <w:sz w:val="20"/>
          <w:szCs w:val="20"/>
          <w:lang w:val="sq-AL"/>
        </w:rPr>
        <w:t>_DUR_S02_01</w:t>
      </w:r>
      <w:bookmarkEnd w:id="75"/>
      <w:bookmarkEnd w:id="76"/>
      <w:bookmarkEnd w:id="77"/>
    </w:p>
    <w:tbl>
      <w:tblPr>
        <w:tblStyle w:val="TableGrid"/>
        <w:tblW w:w="0" w:type="auto"/>
        <w:jc w:val="center"/>
        <w:tblLook w:val="04A0" w:firstRow="1" w:lastRow="0" w:firstColumn="1" w:lastColumn="0" w:noHBand="0" w:noVBand="1"/>
      </w:tblPr>
      <w:tblGrid>
        <w:gridCol w:w="1925"/>
        <w:gridCol w:w="2611"/>
        <w:gridCol w:w="3964"/>
      </w:tblGrid>
      <w:tr w:rsidR="00011A7B" w:rsidRPr="003E3C52" w:rsidTr="00444278">
        <w:trPr>
          <w:trHeight w:val="410"/>
          <w:tblHeader/>
          <w:jc w:val="center"/>
        </w:trPr>
        <w:tc>
          <w:tcPr>
            <w:tcW w:w="1925" w:type="dxa"/>
            <w:tcBorders>
              <w:top w:val="single" w:sz="4" w:space="0" w:color="auto"/>
            </w:tcBorders>
            <w:shd w:val="clear" w:color="auto" w:fill="F2F2F2" w:themeFill="background1" w:themeFillShade="F2"/>
            <w:vAlign w:val="center"/>
          </w:tcPr>
          <w:p w:rsidR="00011A7B" w:rsidRPr="003E3C52" w:rsidRDefault="00011A7B" w:rsidP="00444278">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011A7B"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011A7B"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41°36'16.47"</w:t>
            </w:r>
            <w:r w:rsidR="006C5AFC" w:rsidRPr="003E3C52">
              <w:rPr>
                <w:rFonts w:ascii="Times New Roman" w:hAnsi="Times New Roman" w:cs="Times New Roman"/>
                <w:lang w:val="sq-AL"/>
              </w:rPr>
              <w:t>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19°27'34.86"</w:t>
            </w:r>
            <w:r w:rsidR="006C5AFC" w:rsidRPr="003E3C52">
              <w:rPr>
                <w:rFonts w:ascii="Times New Roman" w:hAnsi="Times New Roman" w:cs="Times New Roman"/>
                <w:lang w:val="sq-AL"/>
              </w:rPr>
              <w:t>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41°36'27.96"</w:t>
            </w:r>
            <w:r w:rsidR="006C5AFC" w:rsidRPr="003E3C52">
              <w:rPr>
                <w:rFonts w:ascii="Times New Roman" w:hAnsi="Times New Roman" w:cs="Times New Roman"/>
                <w:lang w:val="sq-AL"/>
              </w:rPr>
              <w:t>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19°28'4.57"</w:t>
            </w:r>
            <w:r w:rsidR="006C5AFC" w:rsidRPr="003E3C52">
              <w:rPr>
                <w:rFonts w:ascii="Times New Roman" w:hAnsi="Times New Roman" w:cs="Times New Roman"/>
                <w:lang w:val="sq-AL"/>
              </w:rPr>
              <w:t>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41°36'28.40"</w:t>
            </w:r>
            <w:r w:rsidR="006C5AFC" w:rsidRPr="003E3C52">
              <w:rPr>
                <w:rFonts w:ascii="Times New Roman" w:hAnsi="Times New Roman" w:cs="Times New Roman"/>
                <w:lang w:val="sq-AL"/>
              </w:rPr>
              <w:t>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19°30'31.66"</w:t>
            </w:r>
            <w:r w:rsidR="006C5AFC" w:rsidRPr="003E3C52">
              <w:rPr>
                <w:rFonts w:ascii="Times New Roman" w:hAnsi="Times New Roman" w:cs="Times New Roman"/>
                <w:lang w:val="sq-AL"/>
              </w:rPr>
              <w:t>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41°34'30.30"</w:t>
            </w:r>
            <w:r w:rsidRPr="003E3C52">
              <w:rPr>
                <w:rFonts w:ascii="Times New Roman" w:hAnsi="Times New Roman" w:cs="Times New Roman"/>
                <w:lang w:val="sq-AL"/>
              </w:rPr>
              <w:t xml:space="preserve"> 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19°30'33.39"</w:t>
            </w:r>
            <w:r w:rsidRPr="003E3C52">
              <w:rPr>
                <w:rFonts w:ascii="Times New Roman" w:hAnsi="Times New Roman" w:cs="Times New Roman"/>
                <w:lang w:val="sq-AL"/>
              </w:rPr>
              <w:t xml:space="preserve"> 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41°34'32.68"</w:t>
            </w:r>
            <w:r w:rsidRPr="003E3C52">
              <w:rPr>
                <w:rFonts w:ascii="Times New Roman" w:hAnsi="Times New Roman" w:cs="Times New Roman"/>
                <w:lang w:val="sq-AL"/>
              </w:rPr>
              <w:t xml:space="preserve"> 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19°29'49.59"</w:t>
            </w:r>
            <w:r w:rsidRPr="003E3C52">
              <w:rPr>
                <w:rFonts w:ascii="Times New Roman" w:hAnsi="Times New Roman" w:cs="Times New Roman"/>
                <w:lang w:val="sq-AL"/>
              </w:rPr>
              <w:t xml:space="preserve"> 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41°35'10.55"</w:t>
            </w:r>
            <w:r w:rsidRPr="003E3C52">
              <w:rPr>
                <w:rFonts w:ascii="Times New Roman" w:hAnsi="Times New Roman" w:cs="Times New Roman"/>
                <w:lang w:val="sq-AL"/>
              </w:rPr>
              <w:t xml:space="preserve"> 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19°27'46.75"</w:t>
            </w:r>
            <w:r w:rsidRPr="003E3C52">
              <w:rPr>
                <w:rFonts w:ascii="Times New Roman" w:hAnsi="Times New Roman" w:cs="Times New Roman"/>
                <w:lang w:val="sq-AL"/>
              </w:rPr>
              <w:t xml:space="preserve"> E</w:t>
            </w:r>
          </w:p>
        </w:tc>
      </w:tr>
      <w:tr w:rsidR="006C5AFC" w:rsidRPr="003E3C52" w:rsidTr="00054271">
        <w:trPr>
          <w:jc w:val="center"/>
        </w:trPr>
        <w:tc>
          <w:tcPr>
            <w:tcW w:w="1925" w:type="dxa"/>
          </w:tcPr>
          <w:p w:rsidR="006C5AFC" w:rsidRPr="003E3C52" w:rsidRDefault="006C5AFC" w:rsidP="006C5AFC">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41°35'25.77"</w:t>
            </w:r>
            <w:r w:rsidRPr="003E3C52">
              <w:rPr>
                <w:rFonts w:ascii="Times New Roman" w:hAnsi="Times New Roman" w:cs="Times New Roman"/>
                <w:lang w:val="sq-AL"/>
              </w:rPr>
              <w:t xml:space="preserve"> N</w:t>
            </w:r>
          </w:p>
        </w:tc>
        <w:tc>
          <w:tcPr>
            <w:tcW w:w="3964" w:type="dxa"/>
          </w:tcPr>
          <w:p w:rsidR="006C5AFC" w:rsidRPr="003E3C52" w:rsidRDefault="00D51D81" w:rsidP="006C5AFC">
            <w:pPr>
              <w:jc w:val="both"/>
              <w:rPr>
                <w:rFonts w:ascii="Times New Roman" w:hAnsi="Times New Roman" w:cs="Times New Roman"/>
                <w:lang w:val="sq-AL"/>
              </w:rPr>
            </w:pPr>
            <w:r w:rsidRPr="000050B0">
              <w:rPr>
                <w:rFonts w:ascii="Calibri" w:eastAsia="Times New Roman" w:hAnsi="Calibri" w:cs="Calibri"/>
                <w:color w:val="000000"/>
              </w:rPr>
              <w:t>19°27'25.74"</w:t>
            </w:r>
            <w:r w:rsidRPr="003E3C52">
              <w:rPr>
                <w:rFonts w:ascii="Times New Roman" w:hAnsi="Times New Roman" w:cs="Times New Roman"/>
                <w:lang w:val="sq-AL"/>
              </w:rPr>
              <w:t xml:space="preserve"> E</w:t>
            </w:r>
          </w:p>
        </w:tc>
      </w:tr>
    </w:tbl>
    <w:p w:rsidR="00011A7B" w:rsidRPr="003E3C52" w:rsidRDefault="00011A7B" w:rsidP="005D04A7">
      <w:pPr>
        <w:pStyle w:val="ListParagraph"/>
        <w:ind w:left="0"/>
        <w:rPr>
          <w:rFonts w:ascii="Times New Roman" w:hAnsi="Times New Roman" w:cs="Times New Roman"/>
          <w:lang w:val="sq-AL"/>
        </w:rPr>
      </w:pPr>
    </w:p>
    <w:p w:rsidR="00247214" w:rsidRPr="003E3C52" w:rsidRDefault="00093BBF" w:rsidP="00444278">
      <w:pPr>
        <w:pStyle w:val="Caption"/>
        <w:keepNext/>
        <w:jc w:val="both"/>
        <w:rPr>
          <w:rFonts w:ascii="Times New Roman" w:hAnsi="Times New Roman" w:cs="Times New Roman"/>
          <w:color w:val="auto"/>
          <w:sz w:val="20"/>
          <w:szCs w:val="20"/>
          <w:lang w:val="sq-AL"/>
        </w:rPr>
      </w:pPr>
      <w:bookmarkStart w:id="78" w:name="_Toc55891603"/>
      <w:bookmarkStart w:id="79" w:name="_Toc55902391"/>
      <w:bookmarkStart w:id="80" w:name="_Toc56611823"/>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5D04A7"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10</w:t>
      </w:r>
      <w:r w:rsidR="00333F93" w:rsidRPr="003E3C52">
        <w:rPr>
          <w:rFonts w:ascii="Times New Roman" w:hAnsi="Times New Roman" w:cs="Times New Roman"/>
          <w:color w:val="auto"/>
          <w:sz w:val="20"/>
          <w:szCs w:val="20"/>
          <w:lang w:val="sq-AL"/>
        </w:rPr>
        <w:fldChar w:fldCharType="end"/>
      </w:r>
      <w:r w:rsidR="00444278"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44278" w:rsidRPr="003E3C52">
        <w:rPr>
          <w:rFonts w:ascii="Times New Roman" w:hAnsi="Times New Roman" w:cs="Times New Roman"/>
          <w:color w:val="auto"/>
          <w:sz w:val="20"/>
          <w:szCs w:val="20"/>
          <w:lang w:val="sq-AL"/>
        </w:rPr>
        <w:t>_DUR_S02_02</w:t>
      </w:r>
      <w:bookmarkEnd w:id="78"/>
      <w:bookmarkEnd w:id="79"/>
      <w:bookmarkEnd w:id="80"/>
    </w:p>
    <w:tbl>
      <w:tblPr>
        <w:tblStyle w:val="TableGrid"/>
        <w:tblW w:w="0" w:type="auto"/>
        <w:jc w:val="center"/>
        <w:tblLook w:val="04A0" w:firstRow="1" w:lastRow="0" w:firstColumn="1" w:lastColumn="0" w:noHBand="0" w:noVBand="1"/>
      </w:tblPr>
      <w:tblGrid>
        <w:gridCol w:w="1925"/>
        <w:gridCol w:w="2611"/>
        <w:gridCol w:w="3964"/>
      </w:tblGrid>
      <w:tr w:rsidR="00247214" w:rsidRPr="003E3C52" w:rsidTr="00444278">
        <w:trPr>
          <w:trHeight w:val="410"/>
          <w:tblHeader/>
          <w:jc w:val="center"/>
        </w:trPr>
        <w:tc>
          <w:tcPr>
            <w:tcW w:w="1925" w:type="dxa"/>
            <w:tcBorders>
              <w:top w:val="single" w:sz="4" w:space="0" w:color="auto"/>
            </w:tcBorders>
            <w:shd w:val="clear" w:color="auto" w:fill="F2F2F2" w:themeFill="background1" w:themeFillShade="F2"/>
            <w:vAlign w:val="center"/>
          </w:tcPr>
          <w:p w:rsidR="00247214" w:rsidRPr="003E3C52" w:rsidRDefault="00247214" w:rsidP="00444278">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247214"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247214"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41°31'22.02"N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19°25'19.48"E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41°31'22.62"N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19°27'16.52"E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41°32'53.55"N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19°27'15.67"E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41°32'54.27"N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19°28'9.6"E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41°32'12.55"N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19°29'8.47"E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41°30'44.45"N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19°28'58.69"E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41°28'45.58"N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19°27'25.51"E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41°28'40.96"N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19°25'23.39"E</w:t>
            </w:r>
          </w:p>
        </w:tc>
      </w:tr>
      <w:tr w:rsidR="00F97C4A" w:rsidRPr="003E3C52" w:rsidTr="00054271">
        <w:trPr>
          <w:jc w:val="center"/>
        </w:trPr>
        <w:tc>
          <w:tcPr>
            <w:tcW w:w="1925"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I)</w:t>
            </w:r>
          </w:p>
        </w:tc>
        <w:tc>
          <w:tcPr>
            <w:tcW w:w="2611"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41°31'22.02"N</w:t>
            </w:r>
          </w:p>
        </w:tc>
        <w:tc>
          <w:tcPr>
            <w:tcW w:w="3964" w:type="dxa"/>
          </w:tcPr>
          <w:p w:rsidR="00F97C4A" w:rsidRPr="003E3C52" w:rsidRDefault="00F97C4A" w:rsidP="00F97C4A">
            <w:pPr>
              <w:jc w:val="both"/>
              <w:rPr>
                <w:rFonts w:ascii="Times New Roman" w:hAnsi="Times New Roman" w:cs="Times New Roman"/>
                <w:lang w:val="sq-AL"/>
              </w:rPr>
            </w:pPr>
            <w:r w:rsidRPr="003E3C52">
              <w:rPr>
                <w:rFonts w:ascii="Times New Roman" w:hAnsi="Times New Roman" w:cs="Times New Roman"/>
                <w:lang w:val="sq-AL"/>
              </w:rPr>
              <w:t>19°25'19.48"E</w:t>
            </w:r>
          </w:p>
        </w:tc>
      </w:tr>
    </w:tbl>
    <w:p w:rsidR="00247214" w:rsidRPr="003E3C52" w:rsidRDefault="00247214" w:rsidP="005D04A7">
      <w:pPr>
        <w:pStyle w:val="ListParagraph"/>
        <w:ind w:left="0"/>
        <w:rPr>
          <w:rFonts w:ascii="Times New Roman" w:hAnsi="Times New Roman" w:cs="Times New Roman"/>
          <w:lang w:val="sq-AL"/>
        </w:rPr>
      </w:pPr>
    </w:p>
    <w:p w:rsidR="00C07871" w:rsidRPr="003E3C52" w:rsidRDefault="00093BBF" w:rsidP="00444278">
      <w:pPr>
        <w:pStyle w:val="Caption"/>
        <w:keepNext/>
        <w:jc w:val="both"/>
        <w:rPr>
          <w:rFonts w:ascii="Times New Roman" w:hAnsi="Times New Roman" w:cs="Times New Roman"/>
          <w:color w:val="auto"/>
          <w:sz w:val="20"/>
          <w:szCs w:val="20"/>
          <w:lang w:val="sq-AL"/>
        </w:rPr>
      </w:pPr>
      <w:bookmarkStart w:id="81" w:name="_Toc55891604"/>
      <w:bookmarkStart w:id="82" w:name="_Toc55902392"/>
      <w:bookmarkStart w:id="83" w:name="_Toc56611824"/>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5D04A7"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11</w:t>
      </w:r>
      <w:r w:rsidR="00333F93" w:rsidRPr="003E3C52">
        <w:rPr>
          <w:rFonts w:ascii="Times New Roman" w:hAnsi="Times New Roman" w:cs="Times New Roman"/>
          <w:color w:val="auto"/>
          <w:sz w:val="20"/>
          <w:szCs w:val="20"/>
          <w:lang w:val="sq-AL"/>
        </w:rPr>
        <w:fldChar w:fldCharType="end"/>
      </w:r>
      <w:r w:rsidR="00444278"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44278" w:rsidRPr="003E3C52">
        <w:rPr>
          <w:rFonts w:ascii="Times New Roman" w:hAnsi="Times New Roman" w:cs="Times New Roman"/>
          <w:color w:val="auto"/>
          <w:sz w:val="20"/>
          <w:szCs w:val="20"/>
          <w:lang w:val="sq-AL"/>
        </w:rPr>
        <w:t>_DUR_S02_03</w:t>
      </w:r>
      <w:bookmarkEnd w:id="81"/>
      <w:bookmarkEnd w:id="82"/>
      <w:bookmarkEnd w:id="83"/>
    </w:p>
    <w:tbl>
      <w:tblPr>
        <w:tblStyle w:val="TableGrid"/>
        <w:tblW w:w="0" w:type="auto"/>
        <w:jc w:val="center"/>
        <w:tblLook w:val="04A0" w:firstRow="1" w:lastRow="0" w:firstColumn="1" w:lastColumn="0" w:noHBand="0" w:noVBand="1"/>
      </w:tblPr>
      <w:tblGrid>
        <w:gridCol w:w="1925"/>
        <w:gridCol w:w="2611"/>
        <w:gridCol w:w="3964"/>
      </w:tblGrid>
      <w:tr w:rsidR="00C07871" w:rsidRPr="003E3C52" w:rsidTr="0099040F">
        <w:trPr>
          <w:trHeight w:val="410"/>
          <w:tblHeader/>
          <w:jc w:val="center"/>
        </w:trPr>
        <w:tc>
          <w:tcPr>
            <w:tcW w:w="1925" w:type="dxa"/>
            <w:tcBorders>
              <w:top w:val="single" w:sz="4" w:space="0" w:color="auto"/>
            </w:tcBorders>
            <w:shd w:val="clear" w:color="auto" w:fill="F2F2F2" w:themeFill="background1" w:themeFillShade="F2"/>
            <w:vAlign w:val="center"/>
          </w:tcPr>
          <w:p w:rsidR="00C07871" w:rsidRPr="003E3C52" w:rsidRDefault="00C07871" w:rsidP="00444278">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C07871"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C07871" w:rsidRPr="003E3C52" w:rsidRDefault="008D0E99" w:rsidP="00444278">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41°24'49.5"N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19°22'49.45"E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41°24'50.38"N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19°23'16.35"E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41°23'11.2"N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19°24'3.43"E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41°22'49.24"N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19°23'48.22"E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41°22'49.96"N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19°22'53.73"E</w:t>
            </w:r>
          </w:p>
        </w:tc>
      </w:tr>
      <w:tr w:rsidR="00DF6B7A" w:rsidRPr="003E3C52" w:rsidTr="00054271">
        <w:trPr>
          <w:jc w:val="center"/>
        </w:trPr>
        <w:tc>
          <w:tcPr>
            <w:tcW w:w="1925"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41°24'49.5"N</w:t>
            </w:r>
          </w:p>
        </w:tc>
        <w:tc>
          <w:tcPr>
            <w:tcW w:w="3964" w:type="dxa"/>
          </w:tcPr>
          <w:p w:rsidR="00DF6B7A" w:rsidRPr="003E3C52" w:rsidRDefault="00DF6B7A" w:rsidP="00DF6B7A">
            <w:pPr>
              <w:jc w:val="both"/>
              <w:rPr>
                <w:rFonts w:ascii="Times New Roman" w:hAnsi="Times New Roman" w:cs="Times New Roman"/>
                <w:lang w:val="sq-AL"/>
              </w:rPr>
            </w:pPr>
            <w:r w:rsidRPr="003E3C52">
              <w:rPr>
                <w:rFonts w:ascii="Times New Roman" w:hAnsi="Times New Roman" w:cs="Times New Roman"/>
                <w:lang w:val="sq-AL"/>
              </w:rPr>
              <w:t>19°22'49.45"E</w:t>
            </w:r>
          </w:p>
        </w:tc>
      </w:tr>
    </w:tbl>
    <w:p w:rsidR="00C07871" w:rsidRPr="003E3C52" w:rsidRDefault="00C07871" w:rsidP="00C07871">
      <w:pPr>
        <w:pStyle w:val="ListParagraph"/>
        <w:ind w:left="1080"/>
        <w:rPr>
          <w:rFonts w:ascii="Times New Roman" w:hAnsi="Times New Roman" w:cs="Times New Roman"/>
          <w:lang w:val="sq-AL"/>
        </w:rPr>
      </w:pPr>
    </w:p>
    <w:p w:rsidR="00117572" w:rsidRPr="003E3C52" w:rsidRDefault="00093BBF" w:rsidP="00444278">
      <w:pPr>
        <w:pStyle w:val="Caption"/>
        <w:keepNext/>
        <w:jc w:val="both"/>
        <w:rPr>
          <w:rFonts w:ascii="Times New Roman" w:hAnsi="Times New Roman" w:cs="Times New Roman"/>
          <w:color w:val="auto"/>
          <w:sz w:val="20"/>
          <w:szCs w:val="20"/>
          <w:lang w:val="sq-AL"/>
        </w:rPr>
      </w:pPr>
      <w:bookmarkStart w:id="84" w:name="_Toc55891605"/>
      <w:bookmarkStart w:id="85" w:name="_Toc55902393"/>
      <w:bookmarkStart w:id="86" w:name="_Toc56611825"/>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581DB6"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12</w:t>
      </w:r>
      <w:r w:rsidR="00333F93" w:rsidRPr="003E3C52">
        <w:rPr>
          <w:rFonts w:ascii="Times New Roman" w:hAnsi="Times New Roman" w:cs="Times New Roman"/>
          <w:color w:val="auto"/>
          <w:sz w:val="20"/>
          <w:szCs w:val="20"/>
          <w:lang w:val="sq-AL"/>
        </w:rPr>
        <w:fldChar w:fldCharType="end"/>
      </w:r>
      <w:r w:rsidR="00444278"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44278" w:rsidRPr="003E3C52">
        <w:rPr>
          <w:rFonts w:ascii="Times New Roman" w:hAnsi="Times New Roman" w:cs="Times New Roman"/>
          <w:color w:val="auto"/>
          <w:sz w:val="20"/>
          <w:szCs w:val="20"/>
          <w:lang w:val="sq-AL"/>
        </w:rPr>
        <w:t>_DUR_S02_04</w:t>
      </w:r>
      <w:bookmarkEnd w:id="84"/>
      <w:bookmarkEnd w:id="85"/>
      <w:bookmarkEnd w:id="86"/>
    </w:p>
    <w:tbl>
      <w:tblPr>
        <w:tblStyle w:val="TableGrid"/>
        <w:tblW w:w="0" w:type="auto"/>
        <w:jc w:val="center"/>
        <w:tblLook w:val="04A0" w:firstRow="1" w:lastRow="0" w:firstColumn="1" w:lastColumn="0" w:noHBand="0" w:noVBand="1"/>
      </w:tblPr>
      <w:tblGrid>
        <w:gridCol w:w="1925"/>
        <w:gridCol w:w="2611"/>
        <w:gridCol w:w="3964"/>
      </w:tblGrid>
      <w:tr w:rsidR="00EE3531" w:rsidRPr="003E3C52" w:rsidTr="00C52BCE">
        <w:trPr>
          <w:trHeight w:val="410"/>
          <w:jc w:val="center"/>
        </w:trPr>
        <w:tc>
          <w:tcPr>
            <w:tcW w:w="1925"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41°1'21.65"N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19°24'16.95"E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41°1'19.16"N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19°26'4.04"E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40°59'54.11"N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19°26'0.83"E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40°59'20.9"N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19°26'30.32"E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40°58'27.47"N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19°26'26.36"E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40°57'36.78"N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19°24'53.67"E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40°57'33.57"N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19°23'25.07"E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40°59'16.38"N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19°23'25.18"E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I)</w:t>
            </w:r>
          </w:p>
        </w:tc>
        <w:tc>
          <w:tcPr>
            <w:tcW w:w="2611"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41°1'21.65"N</w:t>
            </w:r>
          </w:p>
        </w:tc>
        <w:tc>
          <w:tcPr>
            <w:tcW w:w="3964" w:type="dxa"/>
            <w:vAlign w:val="bottom"/>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color w:val="000000"/>
                <w:lang w:val="sq-AL"/>
              </w:rPr>
              <w:t>19°24'16.95"E</w:t>
            </w:r>
          </w:p>
        </w:tc>
      </w:tr>
    </w:tbl>
    <w:p w:rsidR="00117572" w:rsidRPr="003E3C52" w:rsidRDefault="00117572" w:rsidP="00117572">
      <w:pPr>
        <w:pStyle w:val="ListParagraph"/>
        <w:ind w:left="1080"/>
        <w:rPr>
          <w:rFonts w:ascii="Times New Roman" w:hAnsi="Times New Roman" w:cs="Times New Roman"/>
          <w:lang w:val="sq-AL"/>
        </w:rPr>
      </w:pPr>
    </w:p>
    <w:p w:rsidR="008A4B2C" w:rsidRPr="003E3C52" w:rsidRDefault="00093BBF" w:rsidP="0099040F">
      <w:pPr>
        <w:pStyle w:val="Caption"/>
        <w:keepNext/>
        <w:jc w:val="both"/>
        <w:rPr>
          <w:rFonts w:ascii="Times New Roman" w:hAnsi="Times New Roman" w:cs="Times New Roman"/>
          <w:color w:val="auto"/>
          <w:sz w:val="20"/>
          <w:szCs w:val="20"/>
          <w:lang w:val="sq-AL"/>
        </w:rPr>
      </w:pPr>
      <w:bookmarkStart w:id="87" w:name="_Toc55891606"/>
      <w:bookmarkStart w:id="88" w:name="_Toc55902394"/>
      <w:bookmarkStart w:id="89" w:name="_Toc56611826"/>
      <w:r w:rsidRPr="003E3C52">
        <w:rPr>
          <w:rFonts w:ascii="Times New Roman" w:hAnsi="Times New Roman" w:cs="Times New Roman"/>
          <w:color w:val="auto"/>
          <w:sz w:val="20"/>
          <w:szCs w:val="20"/>
          <w:lang w:val="sq-AL"/>
        </w:rPr>
        <w:lastRenderedPageBreak/>
        <w:t xml:space="preserve">Tabela </w:t>
      </w:r>
      <w:r w:rsidR="00333F93" w:rsidRPr="003E3C52">
        <w:rPr>
          <w:rFonts w:ascii="Times New Roman" w:hAnsi="Times New Roman" w:cs="Times New Roman"/>
          <w:color w:val="auto"/>
          <w:sz w:val="20"/>
          <w:szCs w:val="20"/>
          <w:lang w:val="sq-AL"/>
        </w:rPr>
        <w:fldChar w:fldCharType="begin"/>
      </w:r>
      <w:r w:rsidR="008A4B2C"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13</w:t>
      </w:r>
      <w:r w:rsidR="00333F93" w:rsidRPr="003E3C52">
        <w:rPr>
          <w:rFonts w:ascii="Times New Roman" w:hAnsi="Times New Roman" w:cs="Times New Roman"/>
          <w:color w:val="auto"/>
          <w:sz w:val="20"/>
          <w:szCs w:val="20"/>
          <w:lang w:val="sq-AL"/>
        </w:rPr>
        <w:fldChar w:fldCharType="end"/>
      </w:r>
      <w:r w:rsidR="0099040F" w:rsidRPr="003E3C52">
        <w:rPr>
          <w:rFonts w:ascii="Times New Roman" w:hAnsi="Times New Roman" w:cs="Times New Roman"/>
          <w:color w:val="auto"/>
          <w:sz w:val="20"/>
          <w:szCs w:val="20"/>
          <w:lang w:val="sq-AL"/>
        </w:rPr>
        <w:t xml:space="preserve">: </w:t>
      </w:r>
      <w:r w:rsidR="00725D79"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99040F" w:rsidRPr="003E3C52">
        <w:rPr>
          <w:rFonts w:ascii="Times New Roman" w:hAnsi="Times New Roman" w:cs="Times New Roman"/>
          <w:color w:val="auto"/>
          <w:sz w:val="20"/>
          <w:szCs w:val="20"/>
          <w:lang w:val="sq-AL"/>
        </w:rPr>
        <w:t>_DUR_S02_05</w:t>
      </w:r>
      <w:bookmarkEnd w:id="87"/>
      <w:bookmarkEnd w:id="88"/>
      <w:bookmarkEnd w:id="89"/>
    </w:p>
    <w:tbl>
      <w:tblPr>
        <w:tblStyle w:val="TableGrid"/>
        <w:tblW w:w="0" w:type="auto"/>
        <w:jc w:val="center"/>
        <w:tblLook w:val="04A0" w:firstRow="1" w:lastRow="0" w:firstColumn="1" w:lastColumn="0" w:noHBand="0" w:noVBand="1"/>
      </w:tblPr>
      <w:tblGrid>
        <w:gridCol w:w="1925"/>
        <w:gridCol w:w="2611"/>
        <w:gridCol w:w="3964"/>
      </w:tblGrid>
      <w:tr w:rsidR="00A80C79" w:rsidRPr="003E3C52" w:rsidTr="0099040F">
        <w:trPr>
          <w:trHeight w:val="410"/>
          <w:tblHeader/>
          <w:jc w:val="center"/>
        </w:trPr>
        <w:tc>
          <w:tcPr>
            <w:tcW w:w="1925" w:type="dxa"/>
            <w:tcBorders>
              <w:top w:val="single" w:sz="4" w:space="0" w:color="auto"/>
            </w:tcBorders>
            <w:shd w:val="clear" w:color="auto" w:fill="F2F2F2" w:themeFill="background1" w:themeFillShade="F2"/>
            <w:vAlign w:val="center"/>
          </w:tcPr>
          <w:p w:rsidR="00A80C79" w:rsidRPr="003E3C52" w:rsidRDefault="00A80C79" w:rsidP="0099040F">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A80C79" w:rsidRPr="003E3C52" w:rsidRDefault="008D0E99" w:rsidP="0099040F">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A80C79" w:rsidRPr="003E3C52" w:rsidRDefault="008D0E99" w:rsidP="0099040F">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40°53'42.65"N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19°20'58.26"E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40°53'44.82"N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19°23'31.92"E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40°52'15.96"N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19°23'39.28"E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40°50'22.21"N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19°22'23.93"E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40°50'13.08"N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19°20'58.25"E</w:t>
            </w:r>
          </w:p>
        </w:tc>
      </w:tr>
      <w:tr w:rsidR="00C23DDE" w:rsidRPr="003E3C52" w:rsidTr="00054271">
        <w:trPr>
          <w:jc w:val="center"/>
        </w:trPr>
        <w:tc>
          <w:tcPr>
            <w:tcW w:w="1925"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40°53'42.65"N</w:t>
            </w:r>
          </w:p>
        </w:tc>
        <w:tc>
          <w:tcPr>
            <w:tcW w:w="3964" w:type="dxa"/>
          </w:tcPr>
          <w:p w:rsidR="00C23DDE" w:rsidRPr="003E3C52" w:rsidRDefault="00C23DDE" w:rsidP="00C23DDE">
            <w:pPr>
              <w:jc w:val="both"/>
              <w:rPr>
                <w:rFonts w:ascii="Times New Roman" w:hAnsi="Times New Roman" w:cs="Times New Roman"/>
                <w:lang w:val="sq-AL"/>
              </w:rPr>
            </w:pPr>
            <w:r w:rsidRPr="003E3C52">
              <w:rPr>
                <w:rFonts w:ascii="Times New Roman" w:hAnsi="Times New Roman" w:cs="Times New Roman"/>
                <w:lang w:val="sq-AL"/>
              </w:rPr>
              <w:t>19°20'58.26"E</w:t>
            </w:r>
          </w:p>
        </w:tc>
      </w:tr>
    </w:tbl>
    <w:p w:rsidR="002A701D" w:rsidRPr="003E3C52" w:rsidRDefault="002A701D" w:rsidP="002A701D">
      <w:pPr>
        <w:pStyle w:val="ListParagraph"/>
        <w:ind w:left="1080"/>
        <w:rPr>
          <w:rFonts w:ascii="Times New Roman" w:hAnsi="Times New Roman" w:cs="Times New Roman"/>
          <w:lang w:val="sq-AL"/>
        </w:rPr>
      </w:pPr>
    </w:p>
    <w:p w:rsidR="0099040F" w:rsidRPr="003E3C52" w:rsidRDefault="00546C84" w:rsidP="006B5020">
      <w:pPr>
        <w:pStyle w:val="ListParagraph"/>
        <w:ind w:left="0"/>
        <w:rPr>
          <w:rFonts w:ascii="Times New Roman" w:hAnsi="Times New Roman" w:cs="Times New Roman"/>
          <w:lang w:val="sq-AL"/>
        </w:rPr>
      </w:pPr>
      <w:r>
        <w:rPr>
          <w:rFonts w:ascii="Times New Roman" w:hAnsi="Times New Roman" w:cs="Times New Roman"/>
          <w:noProof/>
          <w:lang w:val="sq-AL" w:eastAsia="sq-AL"/>
        </w:rPr>
        <w:drawing>
          <wp:inline distT="0" distB="0" distL="0" distR="0">
            <wp:extent cx="6120130" cy="5100320"/>
            <wp:effectExtent l="19050" t="19050" r="13970" b="24130"/>
            <wp:docPr id="12" name="Picture 11" descr="Shell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fish.jpg"/>
                    <pic:cNvPicPr/>
                  </pic:nvPicPr>
                  <pic:blipFill>
                    <a:blip r:embed="rId16" cstate="print"/>
                    <a:stretch>
                      <a:fillRect/>
                    </a:stretch>
                  </pic:blipFill>
                  <pic:spPr>
                    <a:xfrm>
                      <a:off x="0" y="0"/>
                      <a:ext cx="6120130" cy="5100320"/>
                    </a:xfrm>
                    <a:prstGeom prst="rect">
                      <a:avLst/>
                    </a:prstGeom>
                    <a:ln w="3175">
                      <a:solidFill>
                        <a:schemeClr val="tx1"/>
                      </a:solidFill>
                    </a:ln>
                  </pic:spPr>
                </pic:pic>
              </a:graphicData>
            </a:graphic>
          </wp:inline>
        </w:drawing>
      </w:r>
    </w:p>
    <w:p w:rsidR="00A33B67" w:rsidRPr="003E3C52" w:rsidRDefault="008D0E99" w:rsidP="00A33B67">
      <w:pPr>
        <w:pStyle w:val="Caption"/>
        <w:keepNext/>
        <w:spacing w:after="60"/>
        <w:ind w:left="567"/>
        <w:jc w:val="center"/>
        <w:rPr>
          <w:rFonts w:ascii="Times New Roman" w:hAnsi="Times New Roman" w:cs="Times New Roman"/>
          <w:color w:val="auto"/>
          <w:sz w:val="20"/>
          <w:szCs w:val="20"/>
          <w:lang w:val="sq-AL"/>
        </w:rPr>
      </w:pPr>
      <w:bookmarkStart w:id="90" w:name="_Toc55902616"/>
      <w:bookmarkStart w:id="91" w:name="_Toc56108264"/>
      <w:bookmarkStart w:id="92" w:name="_Toc56177890"/>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Identifikimi i Kategorisë 02 të ZPA – </w:t>
      </w:r>
      <w:r w:rsidR="00711AFC" w:rsidRPr="003E3C52">
        <w:rPr>
          <w:rFonts w:ascii="Times New Roman" w:hAnsi="Times New Roman" w:cs="Times New Roman"/>
          <w:color w:val="auto"/>
          <w:sz w:val="20"/>
          <w:szCs w:val="20"/>
          <w:lang w:val="sq-AL"/>
        </w:rPr>
        <w:t>molusqet</w:t>
      </w:r>
      <w:r w:rsidRPr="003E3C52">
        <w:rPr>
          <w:rFonts w:ascii="Times New Roman" w:hAnsi="Times New Roman" w:cs="Times New Roman"/>
          <w:color w:val="auto"/>
          <w:sz w:val="20"/>
          <w:szCs w:val="20"/>
          <w:lang w:val="sq-AL"/>
        </w:rPr>
        <w:t xml:space="preserve"> në zonën e Durrësit</w:t>
      </w:r>
      <w:bookmarkEnd w:id="90"/>
      <w:bookmarkEnd w:id="91"/>
      <w:bookmarkEnd w:id="92"/>
    </w:p>
    <w:p w:rsidR="00A33B67" w:rsidRPr="003E3C52" w:rsidRDefault="008D0E99" w:rsidP="00A33B67">
      <w:pPr>
        <w:ind w:left="284"/>
        <w:jc w:val="both"/>
        <w:rPr>
          <w:rFonts w:ascii="Times New Roman" w:hAnsi="Times New Roman" w:cs="Times New Roman"/>
          <w:sz w:val="20"/>
          <w:szCs w:val="20"/>
          <w:lang w:val="sq-AL"/>
        </w:rPr>
      </w:pPr>
      <w:r w:rsidRPr="003E3C52">
        <w:rPr>
          <w:rFonts w:ascii="Times New Roman" w:hAnsi="Times New Roman" w:cs="Times New Roman"/>
          <w:sz w:val="20"/>
          <w:szCs w:val="20"/>
          <w:lang w:val="sq-AL"/>
        </w:rPr>
        <w:t>Nga veriu në jug</w:t>
      </w:r>
      <w:r w:rsidR="00A33B67" w:rsidRPr="003E3C52">
        <w:rPr>
          <w:rFonts w:ascii="Times New Roman" w:hAnsi="Times New Roman" w:cs="Times New Roman"/>
          <w:sz w:val="20"/>
          <w:szCs w:val="20"/>
          <w:lang w:val="sq-AL"/>
        </w:rPr>
        <w:t xml:space="preserve">: </w:t>
      </w:r>
      <w:r w:rsidRPr="003E3C52">
        <w:rPr>
          <w:rFonts w:ascii="Times New Roman" w:hAnsi="Times New Roman" w:cs="Times New Roman"/>
          <w:sz w:val="20"/>
          <w:szCs w:val="20"/>
          <w:lang w:val="sq-AL"/>
        </w:rPr>
        <w:t>ZPA</w:t>
      </w:r>
      <w:r w:rsidR="00A33B67" w:rsidRPr="003E3C52">
        <w:rPr>
          <w:rFonts w:ascii="Times New Roman" w:hAnsi="Times New Roman" w:cs="Times New Roman"/>
          <w:sz w:val="20"/>
          <w:szCs w:val="20"/>
          <w:lang w:val="sq-AL"/>
        </w:rPr>
        <w:t xml:space="preserve">_DUR_S02_01, </w:t>
      </w:r>
      <w:r w:rsidRPr="003E3C52">
        <w:rPr>
          <w:rFonts w:ascii="Times New Roman" w:hAnsi="Times New Roman" w:cs="Times New Roman"/>
          <w:sz w:val="20"/>
          <w:szCs w:val="20"/>
          <w:lang w:val="sq-AL"/>
        </w:rPr>
        <w:t>ZPA</w:t>
      </w:r>
      <w:r w:rsidR="00A33B67" w:rsidRPr="003E3C52">
        <w:rPr>
          <w:rFonts w:ascii="Times New Roman" w:hAnsi="Times New Roman" w:cs="Times New Roman"/>
          <w:sz w:val="20"/>
          <w:szCs w:val="20"/>
          <w:lang w:val="sq-AL"/>
        </w:rPr>
        <w:t xml:space="preserve">_DUR_S02_02, </w:t>
      </w:r>
      <w:r w:rsidRPr="003E3C52">
        <w:rPr>
          <w:rFonts w:ascii="Times New Roman" w:hAnsi="Times New Roman" w:cs="Times New Roman"/>
          <w:sz w:val="20"/>
          <w:szCs w:val="20"/>
          <w:lang w:val="sq-AL"/>
        </w:rPr>
        <w:t>ZPA</w:t>
      </w:r>
      <w:r w:rsidR="00A33B67" w:rsidRPr="003E3C52">
        <w:rPr>
          <w:rFonts w:ascii="Times New Roman" w:hAnsi="Times New Roman" w:cs="Times New Roman"/>
          <w:sz w:val="20"/>
          <w:szCs w:val="20"/>
          <w:lang w:val="sq-AL"/>
        </w:rPr>
        <w:t xml:space="preserve">_DUR_S02_03, </w:t>
      </w:r>
      <w:r w:rsidRPr="003E3C52">
        <w:rPr>
          <w:rFonts w:ascii="Times New Roman" w:hAnsi="Times New Roman" w:cs="Times New Roman"/>
          <w:sz w:val="20"/>
          <w:szCs w:val="20"/>
          <w:lang w:val="sq-AL"/>
        </w:rPr>
        <w:t>ZPA</w:t>
      </w:r>
      <w:r w:rsidR="00A33B67" w:rsidRPr="003E3C52">
        <w:rPr>
          <w:rFonts w:ascii="Times New Roman" w:hAnsi="Times New Roman" w:cs="Times New Roman"/>
          <w:sz w:val="20"/>
          <w:szCs w:val="20"/>
          <w:lang w:val="sq-AL"/>
        </w:rPr>
        <w:t xml:space="preserve">_DUR_S02_04, </w:t>
      </w:r>
      <w:r w:rsidR="00725D79" w:rsidRPr="003E3C52">
        <w:rPr>
          <w:rFonts w:ascii="Times New Roman" w:hAnsi="Times New Roman" w:cs="Times New Roman"/>
          <w:sz w:val="20"/>
          <w:szCs w:val="20"/>
          <w:lang w:val="sq-AL"/>
        </w:rPr>
        <w:t>dhe</w:t>
      </w:r>
      <w:r w:rsidRPr="003E3C52">
        <w:rPr>
          <w:rFonts w:ascii="Times New Roman" w:hAnsi="Times New Roman" w:cs="Times New Roman"/>
          <w:sz w:val="20"/>
          <w:szCs w:val="20"/>
          <w:lang w:val="sq-AL"/>
        </w:rPr>
        <w:t>ZPA</w:t>
      </w:r>
      <w:r w:rsidR="00A33B67" w:rsidRPr="003E3C52">
        <w:rPr>
          <w:rFonts w:ascii="Times New Roman" w:hAnsi="Times New Roman" w:cs="Times New Roman"/>
          <w:sz w:val="20"/>
          <w:szCs w:val="20"/>
          <w:lang w:val="sq-AL"/>
        </w:rPr>
        <w:t>_DUR_S02_05.</w:t>
      </w:r>
    </w:p>
    <w:p w:rsidR="007A1D33" w:rsidRPr="003E3C52" w:rsidRDefault="007A1D33">
      <w:pPr>
        <w:rPr>
          <w:rFonts w:ascii="Times New Roman" w:hAnsi="Times New Roman" w:cs="Times New Roman"/>
          <w:lang w:val="sq-AL"/>
        </w:rPr>
      </w:pPr>
      <w:r w:rsidRPr="003E3C52">
        <w:rPr>
          <w:rFonts w:ascii="Times New Roman" w:hAnsi="Times New Roman" w:cs="Times New Roman"/>
          <w:lang w:val="sq-AL"/>
        </w:rPr>
        <w:br w:type="page"/>
      </w:r>
    </w:p>
    <w:p w:rsidR="002C3461" w:rsidRPr="002E1AB2" w:rsidRDefault="007B75DD" w:rsidP="00232B23">
      <w:pPr>
        <w:pStyle w:val="Heading3"/>
        <w:numPr>
          <w:ilvl w:val="2"/>
          <w:numId w:val="16"/>
        </w:numPr>
        <w:rPr>
          <w:rFonts w:ascii="Times New Roman" w:hAnsi="Times New Roman" w:cs="Times New Roman"/>
          <w:sz w:val="26"/>
          <w:szCs w:val="26"/>
          <w:lang w:val="sq-AL"/>
        </w:rPr>
      </w:pPr>
      <w:bookmarkStart w:id="93" w:name="_Toc56683482"/>
      <w:r w:rsidRPr="002E1AB2">
        <w:rPr>
          <w:rFonts w:ascii="Times New Roman" w:hAnsi="Times New Roman" w:cs="Times New Roman"/>
          <w:sz w:val="26"/>
          <w:szCs w:val="26"/>
          <w:lang w:val="sq-AL"/>
        </w:rPr>
        <w:lastRenderedPageBreak/>
        <w:t xml:space="preserve">ZPA-të për zonën bregdetare të </w:t>
      </w:r>
      <w:r w:rsidR="002C3461" w:rsidRPr="002E1AB2">
        <w:rPr>
          <w:rFonts w:ascii="Times New Roman" w:hAnsi="Times New Roman" w:cs="Times New Roman"/>
          <w:sz w:val="26"/>
          <w:szCs w:val="26"/>
          <w:lang w:val="sq-AL"/>
        </w:rPr>
        <w:t>Vlor</w:t>
      </w:r>
      <w:r w:rsidR="006B5020" w:rsidRPr="002E1AB2">
        <w:rPr>
          <w:rFonts w:ascii="Times New Roman" w:hAnsi="Times New Roman" w:cs="Times New Roman"/>
          <w:sz w:val="26"/>
          <w:szCs w:val="26"/>
          <w:lang w:val="sq-AL"/>
        </w:rPr>
        <w:t>ë</w:t>
      </w:r>
      <w:r w:rsidRPr="002E1AB2">
        <w:rPr>
          <w:rFonts w:ascii="Times New Roman" w:hAnsi="Times New Roman" w:cs="Times New Roman"/>
          <w:sz w:val="26"/>
          <w:szCs w:val="26"/>
          <w:lang w:val="sq-AL"/>
        </w:rPr>
        <w:t>s</w:t>
      </w:r>
      <w:bookmarkEnd w:id="93"/>
    </w:p>
    <w:p w:rsidR="00DB662A" w:rsidRPr="00EC56BC" w:rsidRDefault="00DB662A" w:rsidP="006E133E">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Kjo hapësirë përfshin një pjesë të Gadishullit të Karaburunit dhe shtrihet nga laguna e Nartës në veri në Lagunën e Orikumit (Pashalimani) në jug. Zona përfshin gjithashtu qytetin e Vlorës, Radhimës dhe Orikumi, si dhe një zonë ushtarake në jugperëndim.</w:t>
      </w:r>
    </w:p>
    <w:p w:rsidR="006E133E" w:rsidRPr="00EC56BC" w:rsidRDefault="00E10345" w:rsidP="006E133E">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Në këtë hapësirë është identifikuar një </w:t>
      </w:r>
      <w:r w:rsidR="008D0E99" w:rsidRPr="00EC56BC">
        <w:rPr>
          <w:rFonts w:ascii="Times New Roman" w:hAnsi="Times New Roman" w:cs="Times New Roman"/>
          <w:sz w:val="24"/>
          <w:szCs w:val="24"/>
          <w:lang w:val="sq-AL"/>
        </w:rPr>
        <w:t>ZPA</w:t>
      </w:r>
      <w:r w:rsidRPr="00EC56BC">
        <w:rPr>
          <w:rFonts w:ascii="Times New Roman" w:hAnsi="Times New Roman" w:cs="Times New Roman"/>
          <w:sz w:val="24"/>
          <w:szCs w:val="24"/>
          <w:lang w:val="sq-AL"/>
        </w:rPr>
        <w:t xml:space="preserve">për peshqit </w:t>
      </w:r>
      <w:r w:rsidR="006E133E" w:rsidRPr="00EC56BC">
        <w:rPr>
          <w:rFonts w:ascii="Times New Roman" w:hAnsi="Times New Roman" w:cs="Times New Roman"/>
          <w:sz w:val="24"/>
          <w:szCs w:val="24"/>
          <w:lang w:val="sq-AL"/>
        </w:rPr>
        <w:t>(Fig</w:t>
      </w:r>
      <w:r w:rsidRPr="00EC56BC">
        <w:rPr>
          <w:rFonts w:ascii="Times New Roman" w:hAnsi="Times New Roman" w:cs="Times New Roman"/>
          <w:sz w:val="24"/>
          <w:szCs w:val="24"/>
          <w:lang w:val="sq-AL"/>
        </w:rPr>
        <w:t>.</w:t>
      </w:r>
      <w:r w:rsidR="006E133E" w:rsidRPr="00EC56BC">
        <w:rPr>
          <w:rFonts w:ascii="Times New Roman" w:hAnsi="Times New Roman" w:cs="Times New Roman"/>
          <w:sz w:val="24"/>
          <w:szCs w:val="24"/>
          <w:lang w:val="sq-AL"/>
        </w:rPr>
        <w:t xml:space="preserve"> 5) </w:t>
      </w:r>
      <w:r w:rsidRPr="00EC56BC">
        <w:rPr>
          <w:rFonts w:ascii="Times New Roman" w:hAnsi="Times New Roman" w:cs="Times New Roman"/>
          <w:sz w:val="24"/>
          <w:szCs w:val="24"/>
          <w:lang w:val="sq-AL"/>
        </w:rPr>
        <w:t xml:space="preserve">me një shtrirje totale prej </w:t>
      </w:r>
      <w:r w:rsidR="006E133E" w:rsidRPr="00EC56BC">
        <w:rPr>
          <w:rFonts w:ascii="Times New Roman" w:hAnsi="Times New Roman" w:cs="Times New Roman"/>
          <w:sz w:val="24"/>
          <w:szCs w:val="24"/>
          <w:lang w:val="sq-AL"/>
        </w:rPr>
        <w:t>21.15</w:t>
      </w:r>
      <w:r w:rsidR="00477DF2" w:rsidRPr="00EC56BC">
        <w:rPr>
          <w:rFonts w:ascii="Times New Roman" w:hAnsi="Times New Roman" w:cs="Times New Roman"/>
          <w:sz w:val="24"/>
          <w:szCs w:val="24"/>
          <w:lang w:val="sq-AL"/>
        </w:rPr>
        <w:t>1</w:t>
      </w:r>
      <w:r w:rsidR="006E133E" w:rsidRPr="00EC56BC">
        <w:rPr>
          <w:rFonts w:ascii="Times New Roman" w:hAnsi="Times New Roman" w:cs="Times New Roman"/>
          <w:sz w:val="24"/>
          <w:szCs w:val="24"/>
          <w:lang w:val="sq-AL"/>
        </w:rPr>
        <w:t>km</w:t>
      </w:r>
      <w:r w:rsidRPr="00EC56BC">
        <w:rPr>
          <w:rFonts w:ascii="Times New Roman" w:hAnsi="Times New Roman" w:cs="Times New Roman"/>
          <w:sz w:val="24"/>
          <w:szCs w:val="24"/>
          <w:vertAlign w:val="superscript"/>
          <w:lang w:val="sq-AL"/>
        </w:rPr>
        <w:t>2</w:t>
      </w:r>
      <w:r w:rsidR="006E133E" w:rsidRPr="00EC56BC">
        <w:rPr>
          <w:rFonts w:ascii="Times New Roman" w:hAnsi="Times New Roman" w:cs="Times New Roman"/>
          <w:sz w:val="24"/>
          <w:szCs w:val="24"/>
          <w:lang w:val="sq-AL"/>
        </w:rPr>
        <w:t xml:space="preserve">. </w:t>
      </w:r>
    </w:p>
    <w:p w:rsidR="006E133E" w:rsidRPr="00EC56BC" w:rsidRDefault="00E10345" w:rsidP="006E133E">
      <w:pPr>
        <w:jc w:val="both"/>
        <w:rPr>
          <w:rFonts w:ascii="Times New Roman" w:hAnsi="Times New Roman" w:cs="Times New Roman"/>
          <w:sz w:val="24"/>
          <w:szCs w:val="24"/>
          <w:u w:val="single"/>
          <w:lang w:val="sq-AL"/>
        </w:rPr>
      </w:pPr>
      <w:r w:rsidRPr="00EC56BC">
        <w:rPr>
          <w:rFonts w:ascii="Times New Roman" w:hAnsi="Times New Roman" w:cs="Times New Roman"/>
          <w:sz w:val="24"/>
          <w:szCs w:val="24"/>
          <w:lang w:val="sq-AL"/>
        </w:rPr>
        <w:t xml:space="preserve">Kapaciteti mbajtës i prodhimit global vlerësohet në </w:t>
      </w:r>
      <w:r w:rsidR="006E133E" w:rsidRPr="00EC56BC">
        <w:rPr>
          <w:rFonts w:ascii="Times New Roman" w:hAnsi="Times New Roman" w:cs="Times New Roman"/>
          <w:sz w:val="24"/>
          <w:szCs w:val="24"/>
          <w:lang w:val="sq-AL"/>
        </w:rPr>
        <w:t>8</w:t>
      </w:r>
      <w:r w:rsidRPr="00EC56BC">
        <w:rPr>
          <w:rFonts w:ascii="Times New Roman" w:hAnsi="Times New Roman" w:cs="Times New Roman"/>
          <w:sz w:val="24"/>
          <w:szCs w:val="24"/>
          <w:lang w:val="sq-AL"/>
        </w:rPr>
        <w:t>,</w:t>
      </w:r>
      <w:r w:rsidR="006E133E" w:rsidRPr="00EC56BC">
        <w:rPr>
          <w:rFonts w:ascii="Times New Roman" w:hAnsi="Times New Roman" w:cs="Times New Roman"/>
          <w:sz w:val="24"/>
          <w:szCs w:val="24"/>
          <w:lang w:val="sq-AL"/>
        </w:rPr>
        <w:t>446</w:t>
      </w:r>
      <w:r w:rsidRPr="00EC56BC">
        <w:rPr>
          <w:rFonts w:ascii="Times New Roman" w:hAnsi="Times New Roman" w:cs="Times New Roman"/>
          <w:sz w:val="24"/>
          <w:szCs w:val="24"/>
          <w:lang w:val="sq-AL"/>
        </w:rPr>
        <w:t xml:space="preserve"> ton në vit</w:t>
      </w:r>
      <w:r w:rsidR="006E133E" w:rsidRPr="00EC56BC">
        <w:rPr>
          <w:rFonts w:ascii="Times New Roman" w:hAnsi="Times New Roman" w:cs="Times New Roman"/>
          <w:sz w:val="24"/>
          <w:szCs w:val="24"/>
          <w:lang w:val="sq-AL"/>
        </w:rPr>
        <w:t>.</w:t>
      </w:r>
    </w:p>
    <w:p w:rsidR="006E133E" w:rsidRPr="003E3C52" w:rsidRDefault="00093BBF" w:rsidP="00E10345">
      <w:pPr>
        <w:pStyle w:val="Caption"/>
        <w:keepNext/>
        <w:ind w:right="-143"/>
        <w:rPr>
          <w:rFonts w:ascii="Times New Roman" w:hAnsi="Times New Roman" w:cs="Times New Roman"/>
          <w:color w:val="auto"/>
          <w:sz w:val="20"/>
          <w:szCs w:val="20"/>
          <w:lang w:val="sq-AL"/>
        </w:rPr>
      </w:pPr>
      <w:bookmarkStart w:id="94" w:name="_Toc55891607"/>
      <w:bookmarkStart w:id="95" w:name="_Toc55902395"/>
      <w:bookmarkStart w:id="96" w:name="_Toc56611827"/>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6E133E"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14</w:t>
      </w:r>
      <w:r w:rsidR="00333F93" w:rsidRPr="003E3C52">
        <w:rPr>
          <w:rFonts w:ascii="Times New Roman" w:hAnsi="Times New Roman" w:cs="Times New Roman"/>
          <w:color w:val="auto"/>
          <w:sz w:val="20"/>
          <w:szCs w:val="20"/>
          <w:lang w:val="sq-AL"/>
        </w:rPr>
        <w:fldChar w:fldCharType="end"/>
      </w:r>
      <w:r w:rsidR="006E133E" w:rsidRPr="003E3C52">
        <w:rPr>
          <w:rFonts w:ascii="Times New Roman" w:hAnsi="Times New Roman" w:cs="Times New Roman"/>
          <w:color w:val="auto"/>
          <w:sz w:val="20"/>
          <w:szCs w:val="20"/>
          <w:lang w:val="sq-AL"/>
        </w:rPr>
        <w:t xml:space="preserve">: </w:t>
      </w:r>
      <w:r w:rsidR="00E10345" w:rsidRPr="003E3C52">
        <w:rPr>
          <w:rFonts w:ascii="Times New Roman" w:hAnsi="Times New Roman" w:cs="Times New Roman"/>
          <w:color w:val="auto"/>
          <w:sz w:val="20"/>
          <w:szCs w:val="20"/>
          <w:lang w:val="sq-AL"/>
        </w:rPr>
        <w:t xml:space="preserve">Paraqitje e përgjithshme e hapësirës dhe kapaciteti mbajtës i prodhimit të ZPA për peshqit në zonën e </w:t>
      </w:r>
      <w:r w:rsidR="00C409B3" w:rsidRPr="003E3C52">
        <w:rPr>
          <w:rFonts w:ascii="Times New Roman" w:hAnsi="Times New Roman" w:cs="Times New Roman"/>
          <w:color w:val="auto"/>
          <w:sz w:val="20"/>
          <w:szCs w:val="20"/>
          <w:lang w:val="sq-AL"/>
        </w:rPr>
        <w:t>Vlorë</w:t>
      </w:r>
      <w:bookmarkEnd w:id="94"/>
      <w:bookmarkEnd w:id="95"/>
      <w:r w:rsidR="00E10345" w:rsidRPr="003E3C52">
        <w:rPr>
          <w:rFonts w:ascii="Times New Roman" w:hAnsi="Times New Roman" w:cs="Times New Roman"/>
          <w:color w:val="auto"/>
          <w:sz w:val="20"/>
          <w:szCs w:val="20"/>
          <w:lang w:val="sq-AL"/>
        </w:rPr>
        <w:t>s</w:t>
      </w:r>
      <w:bookmarkEnd w:id="96"/>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
        <w:gridCol w:w="1639"/>
        <w:gridCol w:w="1263"/>
        <w:gridCol w:w="2016"/>
        <w:gridCol w:w="1206"/>
        <w:gridCol w:w="1559"/>
      </w:tblGrid>
      <w:tr w:rsidR="008D0E99" w:rsidRPr="003E3C52" w:rsidTr="008D0E99">
        <w:trPr>
          <w:trHeight w:val="615"/>
          <w:tblHeader/>
          <w:jc w:val="center"/>
        </w:trPr>
        <w:tc>
          <w:tcPr>
            <w:tcW w:w="1413"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Zona</w:t>
            </w:r>
          </w:p>
        </w:tc>
        <w:tc>
          <w:tcPr>
            <w:tcW w:w="827"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Grupi</w:t>
            </w:r>
          </w:p>
        </w:tc>
        <w:tc>
          <w:tcPr>
            <w:tcW w:w="1639" w:type="dxa"/>
            <w:shd w:val="clear" w:color="auto" w:fill="E7E6E6" w:themeFill="background2"/>
            <w:vAlign w:val="center"/>
            <w:hideMark/>
          </w:tcPr>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Kategoria e ZPA</w:t>
            </w:r>
          </w:p>
        </w:tc>
        <w:tc>
          <w:tcPr>
            <w:tcW w:w="132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2022" w:type="dxa"/>
            <w:shd w:val="clear" w:color="auto" w:fill="E7E6E6" w:themeFill="background2"/>
            <w:vAlign w:val="center"/>
          </w:tcPr>
          <w:p w:rsidR="008D0E99" w:rsidRPr="003E3C52" w:rsidRDefault="00725D79" w:rsidP="008D0E99">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134" w:type="dxa"/>
            <w:shd w:val="clear" w:color="auto" w:fill="E7E6E6" w:themeFill="background2"/>
            <w:vAlign w:val="center"/>
          </w:tcPr>
          <w:p w:rsidR="008D0E99" w:rsidRPr="003E3C52"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c>
          <w:tcPr>
            <w:tcW w:w="1559" w:type="dxa"/>
            <w:shd w:val="clear" w:color="auto" w:fill="EAEAEA"/>
            <w:vAlign w:val="center"/>
            <w:hideMark/>
          </w:tcPr>
          <w:p w:rsidR="008D0E99" w:rsidRPr="003E3C52" w:rsidRDefault="0072383E" w:rsidP="008D0E99">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KMP</w:t>
            </w:r>
          </w:p>
          <w:p w:rsidR="008D0E99" w:rsidRPr="003E3C52" w:rsidRDefault="008D0E99" w:rsidP="008D0E99">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themeColor="text1"/>
                <w:lang w:val="sq-AL"/>
              </w:rPr>
              <w:t>(ton/vit)</w:t>
            </w:r>
          </w:p>
        </w:tc>
      </w:tr>
      <w:tr w:rsidR="00C409B3" w:rsidRPr="003E3C52" w:rsidTr="00722BFD">
        <w:trPr>
          <w:trHeight w:val="315"/>
          <w:jc w:val="center"/>
        </w:trPr>
        <w:tc>
          <w:tcPr>
            <w:tcW w:w="1413" w:type="dxa"/>
            <w:shd w:val="clear" w:color="auto" w:fill="auto"/>
            <w:noWrap/>
            <w:vAlign w:val="center"/>
            <w:hideMark/>
          </w:tcPr>
          <w:p w:rsidR="00C409B3" w:rsidRPr="003E3C52" w:rsidRDefault="00C409B3" w:rsidP="00722BFD">
            <w:pPr>
              <w:spacing w:after="0" w:line="240" w:lineRule="auto"/>
              <w:jc w:val="center"/>
              <w:rPr>
                <w:rFonts w:ascii="Times New Roman" w:eastAsia="Times New Roman" w:hAnsi="Times New Roman" w:cs="Times New Roman"/>
                <w:b/>
                <w:color w:val="000000"/>
                <w:lang w:val="sq-AL"/>
              </w:rPr>
            </w:pPr>
            <w:r w:rsidRPr="003E3C52">
              <w:rPr>
                <w:rFonts w:ascii="Times New Roman" w:hAnsi="Times New Roman" w:cs="Times New Roman"/>
                <w:b/>
                <w:lang w:val="sq-AL"/>
              </w:rPr>
              <w:t>Vlorë</w:t>
            </w:r>
          </w:p>
        </w:tc>
        <w:tc>
          <w:tcPr>
            <w:tcW w:w="827" w:type="dxa"/>
            <w:vAlign w:val="center"/>
          </w:tcPr>
          <w:p w:rsidR="00C409B3" w:rsidRPr="003E3C52" w:rsidRDefault="00EF2B9A"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639" w:type="dxa"/>
            <w:shd w:val="clear" w:color="auto" w:fill="auto"/>
            <w:noWrap/>
            <w:vAlign w:val="center"/>
            <w:hideMark/>
          </w:tcPr>
          <w:p w:rsidR="00C409B3" w:rsidRPr="003E3C52" w:rsidRDefault="00C409B3" w:rsidP="00722BFD">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01</w:t>
            </w:r>
          </w:p>
        </w:tc>
        <w:tc>
          <w:tcPr>
            <w:tcW w:w="1324" w:type="dxa"/>
            <w:vAlign w:val="center"/>
          </w:tcPr>
          <w:p w:rsidR="00C409B3" w:rsidRPr="003E3C52" w:rsidRDefault="00C409B3"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2022" w:type="dxa"/>
            <w:vAlign w:val="center"/>
          </w:tcPr>
          <w:p w:rsidR="00C409B3" w:rsidRPr="003E3C52" w:rsidRDefault="008D0E99"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C409B3" w:rsidRPr="003E3C52">
              <w:rPr>
                <w:rFonts w:ascii="Times New Roman" w:eastAsia="Times New Roman" w:hAnsi="Times New Roman" w:cs="Times New Roman"/>
                <w:color w:val="000000" w:themeColor="text1"/>
                <w:lang w:val="sq-AL"/>
              </w:rPr>
              <w:t>_VLO_F01_01</w:t>
            </w:r>
          </w:p>
        </w:tc>
        <w:tc>
          <w:tcPr>
            <w:tcW w:w="1134" w:type="dxa"/>
            <w:vAlign w:val="center"/>
          </w:tcPr>
          <w:p w:rsidR="00C409B3" w:rsidRPr="003E3C52" w:rsidRDefault="00B220BE" w:rsidP="00722BFD">
            <w:pPr>
              <w:spacing w:after="0" w:line="240" w:lineRule="auto"/>
              <w:jc w:val="center"/>
              <w:rPr>
                <w:rFonts w:ascii="Times New Roman" w:eastAsia="Times New Roman" w:hAnsi="Times New Roman" w:cs="Times New Roman"/>
                <w:color w:val="000000" w:themeColor="text1"/>
                <w:lang w:val="sq-AL"/>
              </w:rPr>
            </w:pPr>
            <w:r>
              <w:rPr>
                <w:rFonts w:ascii="Times New Roman" w:eastAsia="Times New Roman" w:hAnsi="Times New Roman" w:cs="Times New Roman"/>
                <w:color w:val="000000" w:themeColor="text1"/>
                <w:lang w:val="sq-AL"/>
              </w:rPr>
              <w:t>9.990</w:t>
            </w:r>
          </w:p>
        </w:tc>
        <w:tc>
          <w:tcPr>
            <w:tcW w:w="1559" w:type="dxa"/>
            <w:noWrap/>
            <w:vAlign w:val="center"/>
            <w:hideMark/>
          </w:tcPr>
          <w:p w:rsidR="00C409B3" w:rsidRPr="003E3C52" w:rsidRDefault="00C409B3" w:rsidP="00722BFD">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8 446</w:t>
            </w:r>
          </w:p>
        </w:tc>
      </w:tr>
    </w:tbl>
    <w:p w:rsidR="006E133E" w:rsidRPr="003E3C52" w:rsidRDefault="006E133E" w:rsidP="006E133E">
      <w:pPr>
        <w:jc w:val="both"/>
        <w:rPr>
          <w:rFonts w:ascii="Times New Roman" w:hAnsi="Times New Roman" w:cs="Times New Roman"/>
          <w:u w:val="single"/>
          <w:lang w:val="sq-AL"/>
        </w:rPr>
      </w:pPr>
    </w:p>
    <w:p w:rsidR="006E133E" w:rsidRDefault="006E133E" w:rsidP="006E133E">
      <w:pPr>
        <w:pStyle w:val="Caption"/>
        <w:keepNext/>
        <w:rPr>
          <w:rFonts w:ascii="Times New Roman" w:hAnsi="Times New Roman" w:cs="Times New Roman"/>
          <w:color w:val="auto"/>
          <w:sz w:val="20"/>
          <w:szCs w:val="20"/>
          <w:lang w:val="sq-AL"/>
        </w:rPr>
      </w:pPr>
      <w:bookmarkStart w:id="97" w:name="_Toc55891608"/>
      <w:bookmarkStart w:id="98" w:name="_Toc55902396"/>
      <w:bookmarkStart w:id="99" w:name="_Toc56611828"/>
      <w:r w:rsidRPr="003E3C52">
        <w:rPr>
          <w:rFonts w:ascii="Times New Roman" w:hAnsi="Times New Roman" w:cs="Times New Roman"/>
          <w:color w:val="auto"/>
          <w:sz w:val="20"/>
          <w:szCs w:val="20"/>
          <w:lang w:val="sq-AL"/>
        </w:rPr>
        <w:t>Tab</w:t>
      </w:r>
      <w:r w:rsidR="00EF2B9A" w:rsidRPr="003E3C52">
        <w:rPr>
          <w:rFonts w:ascii="Times New Roman" w:hAnsi="Times New Roman" w:cs="Times New Roman"/>
          <w:color w:val="auto"/>
          <w:sz w:val="20"/>
          <w:szCs w:val="20"/>
          <w:lang w:val="sq-AL"/>
        </w:rPr>
        <w:t xml:space="preserve">ela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EF2B9A"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Pr="003E3C52">
        <w:rPr>
          <w:rFonts w:ascii="Times New Roman" w:hAnsi="Times New Roman" w:cs="Times New Roman"/>
          <w:color w:val="auto"/>
          <w:sz w:val="20"/>
          <w:szCs w:val="20"/>
          <w:lang w:val="sq-AL"/>
        </w:rPr>
        <w:t>_</w:t>
      </w:r>
      <w:r w:rsidR="00B82CE5" w:rsidRPr="003E3C52">
        <w:rPr>
          <w:rFonts w:ascii="Times New Roman" w:hAnsi="Times New Roman" w:cs="Times New Roman"/>
          <w:color w:val="auto"/>
          <w:sz w:val="20"/>
          <w:szCs w:val="20"/>
          <w:lang w:val="sq-AL"/>
        </w:rPr>
        <w:t>VLO</w:t>
      </w:r>
      <w:r w:rsidRPr="003E3C52">
        <w:rPr>
          <w:rFonts w:ascii="Times New Roman" w:hAnsi="Times New Roman" w:cs="Times New Roman"/>
          <w:color w:val="auto"/>
          <w:sz w:val="20"/>
          <w:szCs w:val="20"/>
          <w:lang w:val="sq-AL"/>
        </w:rPr>
        <w:t>_F01</w:t>
      </w:r>
      <w:r w:rsidR="00C409B3" w:rsidRPr="003E3C52">
        <w:rPr>
          <w:rFonts w:ascii="Times New Roman" w:hAnsi="Times New Roman" w:cs="Times New Roman"/>
          <w:color w:val="auto"/>
          <w:sz w:val="20"/>
          <w:szCs w:val="20"/>
          <w:lang w:val="sq-AL"/>
        </w:rPr>
        <w:t>_01</w:t>
      </w:r>
      <w:bookmarkEnd w:id="97"/>
      <w:bookmarkEnd w:id="98"/>
      <w:bookmarkEnd w:id="99"/>
    </w:p>
    <w:tbl>
      <w:tblPr>
        <w:tblW w:w="5899" w:type="dxa"/>
        <w:tblInd w:w="95" w:type="dxa"/>
        <w:tblLook w:val="04A0" w:firstRow="1" w:lastRow="0" w:firstColumn="1" w:lastColumn="0" w:noHBand="0" w:noVBand="1"/>
      </w:tblPr>
      <w:tblGrid>
        <w:gridCol w:w="498"/>
        <w:gridCol w:w="2849"/>
        <w:gridCol w:w="2552"/>
      </w:tblGrid>
      <w:tr w:rsidR="00AE37B9" w:rsidRPr="00003265" w:rsidTr="00AE37B9">
        <w:trPr>
          <w:trHeight w:val="288"/>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E37B9" w:rsidRPr="00003265" w:rsidRDefault="00AE37B9" w:rsidP="00AE37B9">
            <w:pPr>
              <w:spacing w:after="0" w:line="240" w:lineRule="auto"/>
              <w:rPr>
                <w:rFonts w:ascii="Calibri" w:eastAsia="Times New Roman" w:hAnsi="Calibri" w:cs="Calibri"/>
                <w:b/>
                <w:bCs/>
                <w:color w:val="000000"/>
              </w:rPr>
            </w:pPr>
          </w:p>
        </w:tc>
        <w:tc>
          <w:tcPr>
            <w:tcW w:w="284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E37B9" w:rsidRPr="00003265" w:rsidRDefault="00AE37B9" w:rsidP="00AE37B9">
            <w:pPr>
              <w:spacing w:after="0" w:line="240" w:lineRule="auto"/>
              <w:rPr>
                <w:rFonts w:ascii="Calibri" w:eastAsia="Times New Roman" w:hAnsi="Calibri" w:cs="Calibri"/>
                <w:b/>
                <w:bCs/>
                <w:color w:val="000000"/>
              </w:rPr>
            </w:pPr>
            <w:r w:rsidRPr="003E3C52">
              <w:rPr>
                <w:rFonts w:ascii="Times New Roman" w:hAnsi="Times New Roman" w:cs="Times New Roman"/>
                <w:b/>
                <w:lang w:val="sq-AL"/>
              </w:rPr>
              <w:t>Gjerësia gjeografike</w:t>
            </w:r>
          </w:p>
        </w:tc>
        <w:tc>
          <w:tcPr>
            <w:tcW w:w="255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E37B9" w:rsidRPr="00003265" w:rsidRDefault="00AE37B9" w:rsidP="00AE37B9">
            <w:pPr>
              <w:spacing w:after="0" w:line="240" w:lineRule="auto"/>
              <w:rPr>
                <w:rFonts w:ascii="Calibri" w:eastAsia="Times New Roman" w:hAnsi="Calibri" w:cs="Calibri"/>
                <w:b/>
                <w:bCs/>
                <w:color w:val="000000"/>
              </w:rPr>
            </w:pPr>
            <w:r w:rsidRPr="003E3C52">
              <w:rPr>
                <w:rFonts w:ascii="Times New Roman" w:hAnsi="Times New Roman" w:cs="Times New Roman"/>
                <w:b/>
                <w:lang w:val="sq-AL"/>
              </w:rPr>
              <w:t>Gjatësia gjeografike</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A)</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40°23'12.31"</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19°24'21.37"</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B)</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40°23'14.44"</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19°26'3.19"</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C)</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40°21'0.33"</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19°26'9.85"</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D)</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40°20'25.05"</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19°25'57.78"</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E)</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40°20'24.00"</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19°24'60.00"</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sidRPr="003E3C52">
              <w:rPr>
                <w:rFonts w:ascii="Times New Roman" w:hAnsi="Times New Roman" w:cs="Times New Roman"/>
                <w:lang w:val="sq-AL"/>
              </w:rPr>
              <w:t>F)</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546C84"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40°20'51.84"</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19°24'46.84"</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hideMark/>
          </w:tcPr>
          <w:p w:rsidR="00AE37B9" w:rsidRPr="00003265" w:rsidRDefault="00AE37B9" w:rsidP="00AE37B9">
            <w:pPr>
              <w:spacing w:after="0" w:line="240" w:lineRule="auto"/>
              <w:jc w:val="right"/>
              <w:rPr>
                <w:rFonts w:ascii="Calibri" w:eastAsia="Times New Roman" w:hAnsi="Calibri" w:cs="Calibri"/>
                <w:color w:val="000000"/>
              </w:rPr>
            </w:pPr>
            <w:r>
              <w:rPr>
                <w:rFonts w:ascii="Times New Roman" w:hAnsi="Times New Roman" w:cs="Times New Roman"/>
                <w:lang w:val="sq-AL"/>
              </w:rPr>
              <w:t>G</w:t>
            </w:r>
            <w:r w:rsidRPr="003E3C52">
              <w:rPr>
                <w:rFonts w:ascii="Times New Roman" w:hAnsi="Times New Roman" w:cs="Times New Roman"/>
                <w:lang w:val="sq-AL"/>
              </w:rPr>
              <w:t>)</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40°21'29.09"</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19°24'46.84"</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AE37B9" w:rsidRPr="00003265" w:rsidRDefault="00AE37B9" w:rsidP="00AE37B9">
            <w:pPr>
              <w:spacing w:after="0" w:line="240" w:lineRule="auto"/>
              <w:jc w:val="right"/>
              <w:rPr>
                <w:rFonts w:ascii="Calibri" w:eastAsia="Times New Roman" w:hAnsi="Calibri" w:cs="Calibri"/>
                <w:color w:val="000000"/>
              </w:rPr>
            </w:pPr>
            <w:r>
              <w:rPr>
                <w:rFonts w:ascii="Calibri" w:eastAsia="Times New Roman" w:hAnsi="Calibri" w:cs="Calibri"/>
                <w:color w:val="000000"/>
              </w:rPr>
              <w:t>H)</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40°21'57.01"</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19°24'50.44"</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AE37B9" w:rsidRPr="00003265" w:rsidRDefault="00AE37B9" w:rsidP="00AE37B9">
            <w:pPr>
              <w:spacing w:after="0" w:line="240" w:lineRule="auto"/>
              <w:jc w:val="right"/>
              <w:rPr>
                <w:rFonts w:ascii="Calibri" w:eastAsia="Times New Roman" w:hAnsi="Calibri" w:cs="Calibri"/>
                <w:color w:val="000000"/>
              </w:rPr>
            </w:pPr>
            <w:r>
              <w:rPr>
                <w:rFonts w:ascii="Calibri" w:eastAsia="Times New Roman" w:hAnsi="Calibri" w:cs="Calibri"/>
                <w:color w:val="000000"/>
              </w:rPr>
              <w:t>I)</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40°22'6.46"</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19°24'39.62"</w:t>
            </w:r>
          </w:p>
        </w:tc>
      </w:tr>
      <w:tr w:rsidR="00AE37B9" w:rsidRPr="00003265" w:rsidTr="00AE37B9">
        <w:trPr>
          <w:trHeight w:val="288"/>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rsidR="00AE37B9" w:rsidRPr="00003265" w:rsidRDefault="00AE37B9" w:rsidP="00AE37B9">
            <w:pPr>
              <w:spacing w:after="0" w:line="240" w:lineRule="auto"/>
              <w:jc w:val="right"/>
              <w:rPr>
                <w:rFonts w:ascii="Calibri" w:eastAsia="Times New Roman" w:hAnsi="Calibri" w:cs="Calibri"/>
                <w:color w:val="000000"/>
              </w:rPr>
            </w:pPr>
            <w:r>
              <w:rPr>
                <w:rFonts w:ascii="Calibri" w:eastAsia="Times New Roman" w:hAnsi="Calibri" w:cs="Calibri"/>
                <w:color w:val="000000"/>
              </w:rPr>
              <w:t>J)</w:t>
            </w:r>
          </w:p>
        </w:tc>
        <w:tc>
          <w:tcPr>
            <w:tcW w:w="2849"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40°22'34.96"</w:t>
            </w:r>
          </w:p>
        </w:tc>
        <w:tc>
          <w:tcPr>
            <w:tcW w:w="2552" w:type="dxa"/>
            <w:tcBorders>
              <w:top w:val="nil"/>
              <w:left w:val="nil"/>
              <w:bottom w:val="single" w:sz="4" w:space="0" w:color="auto"/>
              <w:right w:val="single" w:sz="4" w:space="0" w:color="auto"/>
            </w:tcBorders>
            <w:shd w:val="clear" w:color="auto" w:fill="auto"/>
            <w:noWrap/>
            <w:vAlign w:val="bottom"/>
            <w:hideMark/>
          </w:tcPr>
          <w:p w:rsidR="00AE37B9" w:rsidRPr="00003265" w:rsidRDefault="00B220BE" w:rsidP="00EE3531">
            <w:pPr>
              <w:spacing w:after="0" w:line="240" w:lineRule="auto"/>
              <w:rPr>
                <w:rFonts w:ascii="Calibri" w:eastAsia="Times New Roman" w:hAnsi="Calibri" w:cs="Calibri"/>
                <w:color w:val="000000"/>
              </w:rPr>
            </w:pPr>
            <w:r w:rsidRPr="00E537BE">
              <w:rPr>
                <w:rFonts w:ascii="Calibri" w:eastAsia="Times New Roman" w:hAnsi="Calibri" w:cs="Calibri"/>
                <w:color w:val="000000"/>
              </w:rPr>
              <w:t>19°24'38.95"</w:t>
            </w:r>
          </w:p>
        </w:tc>
      </w:tr>
    </w:tbl>
    <w:p w:rsidR="00AE37B9" w:rsidRDefault="00AE37B9" w:rsidP="00AE37B9">
      <w:pPr>
        <w:rPr>
          <w:lang w:val="sq-AL"/>
        </w:rPr>
      </w:pPr>
    </w:p>
    <w:p w:rsidR="00AE37B9" w:rsidRPr="00AE37B9" w:rsidRDefault="00AE37B9" w:rsidP="00AE37B9">
      <w:pPr>
        <w:rPr>
          <w:lang w:val="sq-AL"/>
        </w:rPr>
      </w:pPr>
    </w:p>
    <w:p w:rsidR="00CA5980" w:rsidRPr="003E3C52" w:rsidRDefault="00546C84" w:rsidP="48A8381D">
      <w:pPr>
        <w:tabs>
          <w:tab w:val="left" w:pos="360"/>
          <w:tab w:val="left" w:pos="810"/>
        </w:tabs>
        <w:jc w:val="both"/>
        <w:rPr>
          <w:rFonts w:ascii="Times New Roman" w:hAnsi="Times New Roman" w:cs="Times New Roman"/>
          <w:lang w:val="sq-AL"/>
        </w:rPr>
      </w:pPr>
      <w:r>
        <w:rPr>
          <w:rFonts w:ascii="Times New Roman" w:hAnsi="Times New Roman" w:cs="Times New Roman"/>
          <w:noProof/>
          <w:lang w:val="sq-AL" w:eastAsia="sq-AL"/>
        </w:rPr>
        <w:lastRenderedPageBreak/>
        <w:drawing>
          <wp:inline distT="0" distB="0" distL="0" distR="0">
            <wp:extent cx="6120130" cy="4566285"/>
            <wp:effectExtent l="19050" t="19050" r="13970" b="24765"/>
            <wp:docPr id="11" name="Picture 10" descr="v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na.jpg"/>
                    <pic:cNvPicPr/>
                  </pic:nvPicPr>
                  <pic:blipFill>
                    <a:blip r:embed="rId17" cstate="print"/>
                    <a:stretch>
                      <a:fillRect/>
                    </a:stretch>
                  </pic:blipFill>
                  <pic:spPr>
                    <a:xfrm>
                      <a:off x="0" y="0"/>
                      <a:ext cx="6120130" cy="4566285"/>
                    </a:xfrm>
                    <a:prstGeom prst="rect">
                      <a:avLst/>
                    </a:prstGeom>
                    <a:ln w="3175">
                      <a:solidFill>
                        <a:schemeClr val="tx1"/>
                      </a:solidFill>
                    </a:ln>
                  </pic:spPr>
                </pic:pic>
              </a:graphicData>
            </a:graphic>
          </wp:inline>
        </w:drawing>
      </w:r>
    </w:p>
    <w:p w:rsidR="00A82E20" w:rsidRPr="003E3C52" w:rsidRDefault="00A82E20" w:rsidP="001561F6">
      <w:pPr>
        <w:jc w:val="center"/>
        <w:rPr>
          <w:rFonts w:ascii="Times New Roman" w:hAnsi="Times New Roman" w:cs="Times New Roman"/>
          <w:sz w:val="20"/>
          <w:szCs w:val="20"/>
          <w:lang w:val="sq-AL"/>
        </w:rPr>
      </w:pPr>
    </w:p>
    <w:p w:rsidR="00B1147E" w:rsidRPr="003E3C52" w:rsidRDefault="008D0E99" w:rsidP="00B1147E">
      <w:pPr>
        <w:pStyle w:val="Caption"/>
        <w:keepNext/>
        <w:ind w:left="567"/>
        <w:jc w:val="center"/>
        <w:rPr>
          <w:rFonts w:ascii="Times New Roman" w:hAnsi="Times New Roman" w:cs="Times New Roman"/>
          <w:color w:val="auto"/>
          <w:sz w:val="20"/>
          <w:szCs w:val="20"/>
          <w:lang w:val="sq-AL"/>
        </w:rPr>
      </w:pPr>
      <w:bookmarkStart w:id="100" w:name="_Toc55902617"/>
      <w:bookmarkStart w:id="101" w:name="_Toc56108265"/>
      <w:bookmarkStart w:id="102" w:name="_Toc56177891"/>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Identifikimi i Kategorisë 01 të ZPA – peshqit në zonën e Vlorë</w:t>
      </w:r>
      <w:bookmarkEnd w:id="100"/>
      <w:r w:rsidRPr="003E3C52">
        <w:rPr>
          <w:rFonts w:ascii="Times New Roman" w:hAnsi="Times New Roman" w:cs="Times New Roman"/>
          <w:color w:val="auto"/>
          <w:sz w:val="20"/>
          <w:szCs w:val="20"/>
          <w:lang w:val="sq-AL"/>
        </w:rPr>
        <w:t>s</w:t>
      </w:r>
      <w:bookmarkEnd w:id="101"/>
      <w:bookmarkEnd w:id="102"/>
    </w:p>
    <w:p w:rsidR="007A1D33" w:rsidRPr="003E3C52" w:rsidRDefault="007A1D33">
      <w:pPr>
        <w:rPr>
          <w:rFonts w:ascii="Times New Roman" w:hAnsi="Times New Roman" w:cs="Times New Roman"/>
          <w:lang w:val="sq-AL"/>
        </w:rPr>
      </w:pPr>
      <w:r w:rsidRPr="003E3C52">
        <w:rPr>
          <w:rFonts w:ascii="Times New Roman" w:hAnsi="Times New Roman" w:cs="Times New Roman"/>
          <w:lang w:val="sq-AL"/>
        </w:rPr>
        <w:br w:type="page"/>
      </w:r>
    </w:p>
    <w:p w:rsidR="002C3461" w:rsidRPr="002E1AB2" w:rsidRDefault="00EF2B9A" w:rsidP="00232B23">
      <w:pPr>
        <w:pStyle w:val="Heading3"/>
        <w:numPr>
          <w:ilvl w:val="2"/>
          <w:numId w:val="16"/>
        </w:numPr>
        <w:rPr>
          <w:rFonts w:ascii="Times New Roman" w:hAnsi="Times New Roman" w:cs="Times New Roman"/>
          <w:sz w:val="26"/>
          <w:szCs w:val="26"/>
          <w:lang w:val="sq-AL"/>
        </w:rPr>
      </w:pPr>
      <w:bookmarkStart w:id="103" w:name="_Toc56683483"/>
      <w:r w:rsidRPr="002E1AB2">
        <w:rPr>
          <w:rFonts w:ascii="Times New Roman" w:hAnsi="Times New Roman" w:cs="Times New Roman"/>
          <w:sz w:val="26"/>
          <w:szCs w:val="26"/>
          <w:lang w:val="sq-AL"/>
        </w:rPr>
        <w:lastRenderedPageBreak/>
        <w:t xml:space="preserve">ZPA-të për zonën bregdetare të </w:t>
      </w:r>
      <w:r w:rsidR="002C3461" w:rsidRPr="002E1AB2">
        <w:rPr>
          <w:rFonts w:ascii="Times New Roman" w:hAnsi="Times New Roman" w:cs="Times New Roman"/>
          <w:sz w:val="26"/>
          <w:szCs w:val="26"/>
          <w:lang w:val="sq-AL"/>
        </w:rPr>
        <w:t>Sarand</w:t>
      </w:r>
      <w:r w:rsidR="00461BEF" w:rsidRPr="002E1AB2">
        <w:rPr>
          <w:rFonts w:ascii="Times New Roman" w:hAnsi="Times New Roman" w:cs="Times New Roman"/>
          <w:sz w:val="26"/>
          <w:szCs w:val="26"/>
          <w:lang w:val="sq-AL"/>
        </w:rPr>
        <w:t>ë</w:t>
      </w:r>
      <w:r w:rsidRPr="002E1AB2">
        <w:rPr>
          <w:rFonts w:ascii="Times New Roman" w:hAnsi="Times New Roman" w:cs="Times New Roman"/>
          <w:sz w:val="26"/>
          <w:szCs w:val="26"/>
          <w:lang w:val="sq-AL"/>
        </w:rPr>
        <w:t>s</w:t>
      </w:r>
      <w:bookmarkEnd w:id="103"/>
    </w:p>
    <w:p w:rsidR="008F676F" w:rsidRPr="00EC56BC" w:rsidRDefault="008F676F" w:rsidP="001E3D71">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Kjo zonë shtrihet përgjatë bregdetit shqiptar të Jonit nga gjysma jugore e Gadishullit të Karaburunit, nga Himara në veri, përfshin qytetin e Sarandës, zona bregdetare të Butrintit deri në kufirin me Greqinë në jug.</w:t>
      </w:r>
    </w:p>
    <w:p w:rsidR="008F676F" w:rsidRPr="00EC56BC" w:rsidRDefault="008F676F" w:rsidP="008F676F">
      <w:pPr>
        <w:jc w:val="both"/>
        <w:rPr>
          <w:rFonts w:ascii="Times New Roman" w:hAnsi="Times New Roman" w:cs="Times New Roman"/>
          <w:sz w:val="24"/>
          <w:szCs w:val="24"/>
          <w:lang w:val="sq-AL"/>
        </w:rPr>
      </w:pPr>
      <w:bookmarkStart w:id="104" w:name="_Toc31291100"/>
      <w:r w:rsidRPr="00EC56BC">
        <w:rPr>
          <w:rFonts w:ascii="Times New Roman" w:hAnsi="Times New Roman" w:cs="Times New Roman"/>
          <w:sz w:val="24"/>
          <w:szCs w:val="24"/>
          <w:lang w:val="sq-AL"/>
        </w:rPr>
        <w:t xml:space="preserve">Në këtë hapësirë u identifikuan shtatë ZPA për peshqit (Fig. 6) dhe një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xml:space="preserve"> (Fig. 7) me një shtrirje përkatësisht 44.6 km</w:t>
      </w:r>
      <w:r w:rsidRPr="00EC56BC">
        <w:rPr>
          <w:rFonts w:ascii="Times New Roman" w:hAnsi="Times New Roman" w:cs="Times New Roman"/>
          <w:sz w:val="24"/>
          <w:szCs w:val="24"/>
          <w:vertAlign w:val="superscript"/>
          <w:lang w:val="sq-AL"/>
        </w:rPr>
        <w:t>2</w:t>
      </w:r>
      <w:r w:rsidR="00906B5B" w:rsidRPr="00EC56BC">
        <w:rPr>
          <w:rFonts w:ascii="Times New Roman" w:hAnsi="Times New Roman" w:cs="Times New Roman"/>
          <w:sz w:val="24"/>
          <w:szCs w:val="24"/>
          <w:lang w:val="sq-AL"/>
        </w:rPr>
        <w:t xml:space="preserve">dhe </w:t>
      </w:r>
      <w:r w:rsidRPr="00EC56BC">
        <w:rPr>
          <w:rFonts w:ascii="Times New Roman" w:hAnsi="Times New Roman" w:cs="Times New Roman"/>
          <w:sz w:val="24"/>
          <w:szCs w:val="24"/>
          <w:lang w:val="sq-AL"/>
        </w:rPr>
        <w:t>1.2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w:t>
      </w:r>
    </w:p>
    <w:p w:rsidR="008F676F" w:rsidRPr="00EC56BC" w:rsidRDefault="008F676F" w:rsidP="008F676F">
      <w:pPr>
        <w:jc w:val="both"/>
        <w:rPr>
          <w:rFonts w:ascii="Times New Roman" w:hAnsi="Times New Roman" w:cs="Times New Roman"/>
          <w:sz w:val="24"/>
          <w:szCs w:val="24"/>
          <w:u w:val="single"/>
          <w:lang w:val="sq-AL"/>
        </w:rPr>
      </w:pPr>
      <w:r w:rsidRPr="00EC56BC">
        <w:rPr>
          <w:rFonts w:ascii="Times New Roman" w:hAnsi="Times New Roman" w:cs="Times New Roman"/>
          <w:sz w:val="24"/>
          <w:szCs w:val="24"/>
          <w:lang w:val="sq-AL"/>
        </w:rPr>
        <w:t>Për peshqit, kapaciteti mbajtës i prodhimit global vlerësohet në 27,733 ton në vit.</w:t>
      </w:r>
    </w:p>
    <w:p w:rsidR="006820FC" w:rsidRPr="002E1AB2" w:rsidRDefault="006820FC" w:rsidP="006820FC">
      <w:pPr>
        <w:pStyle w:val="Heading2"/>
        <w:spacing w:line="259" w:lineRule="auto"/>
        <w:ind w:left="567"/>
        <w:rPr>
          <w:rFonts w:ascii="Times New Roman" w:hAnsi="Times New Roman" w:cs="Times New Roman"/>
          <w:sz w:val="26"/>
          <w:lang w:val="sq-AL"/>
        </w:rPr>
      </w:pPr>
      <w:bookmarkStart w:id="105" w:name="_Toc56683484"/>
      <w:bookmarkStart w:id="106" w:name="_Toc55891609"/>
      <w:bookmarkStart w:id="107" w:name="_Toc55902397"/>
      <w:bookmarkEnd w:id="104"/>
      <w:r w:rsidRPr="002E1AB2">
        <w:rPr>
          <w:rFonts w:ascii="Times New Roman" w:hAnsi="Times New Roman" w:cs="Times New Roman"/>
          <w:sz w:val="26"/>
          <w:lang w:val="sq-AL"/>
        </w:rPr>
        <w:t>Kategoria 01 e ZPA për Peshqit</w:t>
      </w:r>
      <w:bookmarkEnd w:id="105"/>
    </w:p>
    <w:p w:rsidR="002A31B0" w:rsidRPr="003E3C52" w:rsidRDefault="002A31B0" w:rsidP="008F676F">
      <w:pPr>
        <w:pStyle w:val="Caption"/>
        <w:keepNext/>
        <w:ind w:right="-285"/>
        <w:rPr>
          <w:rFonts w:ascii="Times New Roman" w:hAnsi="Times New Roman" w:cs="Times New Roman"/>
          <w:color w:val="auto"/>
          <w:sz w:val="20"/>
          <w:szCs w:val="20"/>
          <w:lang w:val="sq-AL"/>
        </w:rPr>
      </w:pPr>
      <w:bookmarkStart w:id="108" w:name="_Toc56611829"/>
      <w:r w:rsidRPr="003E3C52">
        <w:rPr>
          <w:rFonts w:ascii="Times New Roman" w:hAnsi="Times New Roman" w:cs="Times New Roman"/>
          <w:color w:val="auto"/>
          <w:sz w:val="20"/>
          <w:szCs w:val="20"/>
          <w:lang w:val="sq-AL"/>
        </w:rPr>
        <w:t>Tab</w:t>
      </w:r>
      <w:r w:rsidR="008F676F"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16</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8F676F" w:rsidRPr="003E3C52">
        <w:rPr>
          <w:rFonts w:ascii="Times New Roman" w:hAnsi="Times New Roman" w:cs="Times New Roman"/>
          <w:color w:val="auto"/>
          <w:sz w:val="20"/>
          <w:szCs w:val="20"/>
          <w:lang w:val="sq-AL"/>
        </w:rPr>
        <w:t xml:space="preserve">Paraqitje e përgjithshme e hapësirës dhe kapaciteti mbajtës i prodhimit të ZPA për peshqit në zonën e </w:t>
      </w:r>
      <w:r w:rsidR="000B47F8" w:rsidRPr="003E3C52">
        <w:rPr>
          <w:rFonts w:ascii="Times New Roman" w:hAnsi="Times New Roman" w:cs="Times New Roman"/>
          <w:color w:val="auto"/>
          <w:sz w:val="20"/>
          <w:szCs w:val="20"/>
          <w:lang w:val="sq-AL"/>
        </w:rPr>
        <w:t>Sarand</w:t>
      </w:r>
      <w:r w:rsidR="00461BEF" w:rsidRPr="003E3C52">
        <w:rPr>
          <w:rFonts w:ascii="Times New Roman" w:hAnsi="Times New Roman" w:cs="Times New Roman"/>
          <w:color w:val="auto"/>
          <w:lang w:val="sq-AL"/>
        </w:rPr>
        <w:t>ë</w:t>
      </w:r>
      <w:bookmarkEnd w:id="106"/>
      <w:bookmarkEnd w:id="107"/>
      <w:r w:rsidR="008F676F" w:rsidRPr="003E3C52">
        <w:rPr>
          <w:rFonts w:ascii="Times New Roman" w:hAnsi="Times New Roman" w:cs="Times New Roman"/>
          <w:color w:val="auto"/>
          <w:lang w:val="sq-AL"/>
        </w:rPr>
        <w:t>s</w:t>
      </w:r>
      <w:bookmarkEnd w:id="108"/>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2"/>
        <w:gridCol w:w="1308"/>
        <w:gridCol w:w="1242"/>
        <w:gridCol w:w="1952"/>
        <w:gridCol w:w="1631"/>
        <w:gridCol w:w="1479"/>
      </w:tblGrid>
      <w:tr w:rsidR="005D2BE6" w:rsidRPr="003E3C52" w:rsidTr="005D2BE6">
        <w:trPr>
          <w:trHeight w:val="615"/>
          <w:tblHeader/>
          <w:jc w:val="center"/>
        </w:trPr>
        <w:tc>
          <w:tcPr>
            <w:tcW w:w="1417" w:type="dxa"/>
            <w:shd w:val="clear" w:color="auto" w:fill="E7E6E6" w:themeFill="background2"/>
            <w:vAlign w:val="center"/>
            <w:hideMark/>
          </w:tcPr>
          <w:p w:rsidR="005D2BE6" w:rsidRPr="003E3C52" w:rsidRDefault="005D2BE6" w:rsidP="005D2BE6">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Zona</w:t>
            </w:r>
          </w:p>
        </w:tc>
        <w:tc>
          <w:tcPr>
            <w:tcW w:w="803"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Grupi</w:t>
            </w:r>
          </w:p>
        </w:tc>
        <w:tc>
          <w:tcPr>
            <w:tcW w:w="1308" w:type="dxa"/>
            <w:shd w:val="clear" w:color="auto" w:fill="E7E6E6" w:themeFill="background2"/>
            <w:vAlign w:val="center"/>
            <w:hideMark/>
          </w:tcPr>
          <w:p w:rsidR="005D2BE6" w:rsidRPr="003E3C52" w:rsidRDefault="005D2BE6" w:rsidP="005D2BE6">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lang w:val="sq-AL"/>
              </w:rPr>
              <w:t>Kategoria e ZPA</w:t>
            </w:r>
          </w:p>
        </w:tc>
        <w:tc>
          <w:tcPr>
            <w:tcW w:w="1268"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1897" w:type="dxa"/>
            <w:shd w:val="clear" w:color="auto" w:fill="E7E6E6" w:themeFill="background2"/>
            <w:vAlign w:val="center"/>
          </w:tcPr>
          <w:p w:rsidR="005D2BE6" w:rsidRPr="003E3C52" w:rsidRDefault="00725D79" w:rsidP="005D2BE6">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660"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c>
          <w:tcPr>
            <w:tcW w:w="1479" w:type="dxa"/>
            <w:shd w:val="clear" w:color="auto" w:fill="EAEAEA"/>
            <w:vAlign w:val="center"/>
            <w:hideMark/>
          </w:tcPr>
          <w:p w:rsidR="005D2BE6" w:rsidRPr="003E3C52" w:rsidRDefault="0072383E" w:rsidP="005D2BE6">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KMP</w:t>
            </w:r>
          </w:p>
          <w:p w:rsidR="005D2BE6" w:rsidRPr="003E3C52" w:rsidRDefault="005D2BE6" w:rsidP="005D2BE6">
            <w:pPr>
              <w:spacing w:after="0" w:line="240" w:lineRule="auto"/>
              <w:jc w:val="center"/>
              <w:rPr>
                <w:rFonts w:ascii="Times New Roman" w:eastAsia="Times New Roman" w:hAnsi="Times New Roman" w:cs="Times New Roman"/>
                <w:b/>
                <w:color w:val="000000"/>
                <w:lang w:val="sq-AL"/>
              </w:rPr>
            </w:pPr>
            <w:r w:rsidRPr="003E3C52">
              <w:rPr>
                <w:rFonts w:ascii="Times New Roman" w:eastAsia="Times New Roman" w:hAnsi="Times New Roman" w:cs="Times New Roman"/>
                <w:b/>
                <w:bCs/>
                <w:color w:val="000000" w:themeColor="text1"/>
                <w:lang w:val="sq-AL"/>
              </w:rPr>
              <w:t>(ton/vit)</w:t>
            </w:r>
          </w:p>
        </w:tc>
      </w:tr>
      <w:tr w:rsidR="00D70417" w:rsidRPr="003E3C52" w:rsidTr="00944BE0">
        <w:trPr>
          <w:trHeight w:val="315"/>
          <w:jc w:val="center"/>
        </w:trPr>
        <w:tc>
          <w:tcPr>
            <w:tcW w:w="1417" w:type="dxa"/>
            <w:shd w:val="clear" w:color="auto" w:fill="auto"/>
            <w:noWrap/>
            <w:vAlign w:val="center"/>
            <w:hideMark/>
          </w:tcPr>
          <w:p w:rsidR="00D70417" w:rsidRPr="003E3C52" w:rsidRDefault="00D70417" w:rsidP="00D70417">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hideMark/>
          </w:tcPr>
          <w:p w:rsidR="00D70417" w:rsidRPr="003E3C52" w:rsidRDefault="00D70417" w:rsidP="00D70417">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897"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ZPA_SAR_F01_01</w:t>
            </w:r>
          </w:p>
        </w:tc>
        <w:tc>
          <w:tcPr>
            <w:tcW w:w="1660"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6.271</w:t>
            </w:r>
          </w:p>
        </w:tc>
        <w:tc>
          <w:tcPr>
            <w:tcW w:w="1479" w:type="dxa"/>
            <w:noWrap/>
            <w:hideMark/>
          </w:tcPr>
          <w:p w:rsidR="00D70417" w:rsidRPr="003E3C52" w:rsidRDefault="00D70417" w:rsidP="00D70417">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4 185</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hAnsi="Times New Roman" w:cs="Times New Roman"/>
                <w:b/>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02</w:t>
            </w:r>
          </w:p>
        </w:tc>
        <w:tc>
          <w:tcPr>
            <w:tcW w:w="1897"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ZPA_SAR_F01_02</w:t>
            </w:r>
          </w:p>
        </w:tc>
        <w:tc>
          <w:tcPr>
            <w:tcW w:w="1660" w:type="dxa"/>
          </w:tcPr>
          <w:p w:rsidR="00D70417" w:rsidRPr="003E3C52" w:rsidRDefault="003B0D28" w:rsidP="00D70417">
            <w:pPr>
              <w:spacing w:after="0" w:line="240" w:lineRule="auto"/>
              <w:jc w:val="center"/>
              <w:rPr>
                <w:rFonts w:ascii="Times New Roman" w:eastAsia="Times New Roman" w:hAnsi="Times New Roman" w:cs="Times New Roman"/>
                <w:color w:val="000000" w:themeColor="text1"/>
                <w:lang w:val="sq-AL"/>
              </w:rPr>
            </w:pPr>
            <w:r>
              <w:rPr>
                <w:rFonts w:ascii="Times New Roman" w:eastAsia="Times New Roman" w:hAnsi="Times New Roman" w:cs="Times New Roman"/>
                <w:color w:val="000000" w:themeColor="text1"/>
                <w:lang w:val="sq-AL"/>
              </w:rPr>
              <w:t>7.785</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9 514</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03</w:t>
            </w:r>
          </w:p>
        </w:tc>
        <w:tc>
          <w:tcPr>
            <w:tcW w:w="1897"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ZPA_SAR_F01_03</w:t>
            </w:r>
          </w:p>
        </w:tc>
        <w:tc>
          <w:tcPr>
            <w:tcW w:w="1660"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10.227</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7 034</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04</w:t>
            </w:r>
          </w:p>
        </w:tc>
        <w:tc>
          <w:tcPr>
            <w:tcW w:w="1897"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ZPA_SAR_F01_04</w:t>
            </w:r>
          </w:p>
        </w:tc>
        <w:tc>
          <w:tcPr>
            <w:tcW w:w="1660"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5.011</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1 909</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05</w:t>
            </w:r>
          </w:p>
        </w:tc>
        <w:tc>
          <w:tcPr>
            <w:tcW w:w="1897"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ZPA_SAR_F01_05</w:t>
            </w:r>
          </w:p>
        </w:tc>
        <w:tc>
          <w:tcPr>
            <w:tcW w:w="1660" w:type="dxa"/>
          </w:tcPr>
          <w:p w:rsidR="00D70417" w:rsidRPr="003E3C52" w:rsidRDefault="00C75B49" w:rsidP="00C75B49">
            <w:pPr>
              <w:spacing w:after="0" w:line="240" w:lineRule="auto"/>
              <w:jc w:val="center"/>
              <w:rPr>
                <w:rFonts w:ascii="Times New Roman" w:eastAsia="Times New Roman" w:hAnsi="Times New Roman" w:cs="Times New Roman"/>
                <w:color w:val="000000" w:themeColor="text1"/>
                <w:lang w:val="sq-AL"/>
              </w:rPr>
            </w:pPr>
            <w:r>
              <w:rPr>
                <w:rFonts w:ascii="Times New Roman" w:eastAsia="Times New Roman" w:hAnsi="Times New Roman" w:cs="Times New Roman"/>
                <w:color w:val="000000" w:themeColor="text1"/>
                <w:lang w:val="sq-AL"/>
              </w:rPr>
              <w:t>0.804</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680</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06</w:t>
            </w:r>
          </w:p>
        </w:tc>
        <w:tc>
          <w:tcPr>
            <w:tcW w:w="1897"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ZPA_SAR_F01_06</w:t>
            </w:r>
          </w:p>
        </w:tc>
        <w:tc>
          <w:tcPr>
            <w:tcW w:w="1660"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5.093</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3 337</w:t>
            </w:r>
          </w:p>
        </w:tc>
      </w:tr>
      <w:tr w:rsidR="00D70417" w:rsidRPr="003E3C52" w:rsidTr="00944BE0">
        <w:trPr>
          <w:trHeight w:val="315"/>
          <w:jc w:val="center"/>
        </w:trPr>
        <w:tc>
          <w:tcPr>
            <w:tcW w:w="1417" w:type="dxa"/>
            <w:shd w:val="clear" w:color="auto" w:fill="auto"/>
            <w:noWrap/>
          </w:tcPr>
          <w:p w:rsidR="00D70417" w:rsidRPr="003E3C52" w:rsidRDefault="00D70417" w:rsidP="00D70417">
            <w:pPr>
              <w:spacing w:after="0" w:line="240" w:lineRule="auto"/>
              <w:jc w:val="center"/>
              <w:rPr>
                <w:rFonts w:ascii="Times New Roman" w:eastAsia="Times New Roman" w:hAnsi="Times New Roman" w:cs="Times New Roman"/>
                <w:b/>
                <w:color w:val="000000" w:themeColor="text1"/>
                <w:lang w:val="sq-AL"/>
              </w:rPr>
            </w:pPr>
            <w:r w:rsidRPr="003E3C52">
              <w:rPr>
                <w:rFonts w:ascii="Times New Roman" w:eastAsia="Times New Roman" w:hAnsi="Times New Roman" w:cs="Times New Roman"/>
                <w:b/>
                <w:bCs/>
                <w:color w:val="000000" w:themeColor="text1"/>
                <w:lang w:val="sq-AL"/>
              </w:rPr>
              <w:t>Sarand</w:t>
            </w:r>
            <w:r w:rsidRPr="003E3C52">
              <w:rPr>
                <w:rFonts w:ascii="Times New Roman" w:hAnsi="Times New Roman" w:cs="Times New Roman"/>
                <w:b/>
                <w:bCs/>
                <w:lang w:val="sq-AL"/>
              </w:rPr>
              <w:t>ë</w:t>
            </w:r>
          </w:p>
        </w:tc>
        <w:tc>
          <w:tcPr>
            <w:tcW w:w="803"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Peshq</w:t>
            </w:r>
          </w:p>
        </w:tc>
        <w:tc>
          <w:tcPr>
            <w:tcW w:w="1308" w:type="dxa"/>
            <w:shd w:val="clear" w:color="auto" w:fill="auto"/>
            <w:noWrap/>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268" w:type="dxa"/>
            <w:vAlign w:val="center"/>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07</w:t>
            </w:r>
          </w:p>
        </w:tc>
        <w:tc>
          <w:tcPr>
            <w:tcW w:w="1897"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ZPA_SAR_F01_07</w:t>
            </w:r>
          </w:p>
        </w:tc>
        <w:tc>
          <w:tcPr>
            <w:tcW w:w="1660" w:type="dxa"/>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2.376</w:t>
            </w:r>
          </w:p>
        </w:tc>
        <w:tc>
          <w:tcPr>
            <w:tcW w:w="1479" w:type="dxa"/>
            <w:noWrap/>
          </w:tcPr>
          <w:p w:rsidR="00D70417" w:rsidRPr="003E3C52" w:rsidRDefault="00D70417" w:rsidP="00D70417">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1 073</w:t>
            </w:r>
          </w:p>
        </w:tc>
      </w:tr>
    </w:tbl>
    <w:p w:rsidR="002C3461" w:rsidRPr="003E3C52" w:rsidRDefault="002C3461" w:rsidP="00F13F96">
      <w:pPr>
        <w:jc w:val="both"/>
        <w:rPr>
          <w:rFonts w:ascii="Times New Roman" w:hAnsi="Times New Roman" w:cs="Times New Roman"/>
          <w:u w:val="single"/>
          <w:lang w:val="sq-AL"/>
        </w:rPr>
      </w:pPr>
    </w:p>
    <w:p w:rsidR="00B82CE5" w:rsidRPr="003E3C52" w:rsidRDefault="00D70417" w:rsidP="00B82CE5">
      <w:pPr>
        <w:pStyle w:val="Caption"/>
        <w:keepNext/>
        <w:rPr>
          <w:rFonts w:ascii="Times New Roman" w:hAnsi="Times New Roman" w:cs="Times New Roman"/>
          <w:color w:val="auto"/>
          <w:sz w:val="20"/>
          <w:szCs w:val="20"/>
          <w:lang w:val="sq-AL"/>
        </w:rPr>
      </w:pPr>
      <w:bookmarkStart w:id="109" w:name="_Toc55891610"/>
      <w:bookmarkStart w:id="110" w:name="_Toc55902398"/>
      <w:bookmarkStart w:id="111" w:name="_Toc56611830"/>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B82CE5"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17</w:t>
      </w:r>
      <w:r w:rsidR="00333F93" w:rsidRPr="003E3C52">
        <w:rPr>
          <w:rFonts w:ascii="Times New Roman" w:hAnsi="Times New Roman" w:cs="Times New Roman"/>
          <w:color w:val="auto"/>
          <w:sz w:val="20"/>
          <w:szCs w:val="20"/>
          <w:lang w:val="sq-AL"/>
        </w:rPr>
        <w:fldChar w:fldCharType="end"/>
      </w:r>
      <w:r w:rsidR="00B82CE5"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B82CE5" w:rsidRPr="003E3C52">
        <w:rPr>
          <w:rFonts w:ascii="Times New Roman" w:hAnsi="Times New Roman" w:cs="Times New Roman"/>
          <w:color w:val="auto"/>
          <w:sz w:val="20"/>
          <w:szCs w:val="20"/>
          <w:lang w:val="sq-AL"/>
        </w:rPr>
        <w:t>_</w:t>
      </w:r>
      <w:r w:rsidR="008B77E2" w:rsidRPr="003E3C52">
        <w:rPr>
          <w:rFonts w:ascii="Times New Roman" w:hAnsi="Times New Roman" w:cs="Times New Roman"/>
          <w:color w:val="auto"/>
          <w:sz w:val="20"/>
          <w:szCs w:val="20"/>
          <w:lang w:val="sq-AL"/>
        </w:rPr>
        <w:t>SAR</w:t>
      </w:r>
      <w:r w:rsidR="00B82CE5" w:rsidRPr="003E3C52">
        <w:rPr>
          <w:rFonts w:ascii="Times New Roman" w:hAnsi="Times New Roman" w:cs="Times New Roman"/>
          <w:color w:val="auto"/>
          <w:sz w:val="20"/>
          <w:szCs w:val="20"/>
          <w:lang w:val="sq-AL"/>
        </w:rPr>
        <w:t>_F01</w:t>
      </w:r>
      <w:r w:rsidR="00F91FAC" w:rsidRPr="003E3C52">
        <w:rPr>
          <w:rFonts w:ascii="Times New Roman" w:hAnsi="Times New Roman" w:cs="Times New Roman"/>
          <w:color w:val="auto"/>
          <w:sz w:val="20"/>
          <w:szCs w:val="20"/>
          <w:lang w:val="sq-AL"/>
        </w:rPr>
        <w:t>_01</w:t>
      </w:r>
      <w:bookmarkEnd w:id="109"/>
      <w:bookmarkEnd w:id="110"/>
      <w:bookmarkEnd w:id="111"/>
    </w:p>
    <w:tbl>
      <w:tblPr>
        <w:tblStyle w:val="TableGrid"/>
        <w:tblW w:w="0" w:type="auto"/>
        <w:jc w:val="center"/>
        <w:tblLook w:val="04A0" w:firstRow="1" w:lastRow="0" w:firstColumn="1" w:lastColumn="0" w:noHBand="0" w:noVBand="1"/>
      </w:tblPr>
      <w:tblGrid>
        <w:gridCol w:w="1925"/>
        <w:gridCol w:w="2611"/>
        <w:gridCol w:w="3964"/>
      </w:tblGrid>
      <w:tr w:rsidR="00B82CE5"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B82CE5" w:rsidRPr="003E3C52" w:rsidRDefault="00B82CE5"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B82CE5"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B82CE5"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40° 7'3.12"N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19°38'21.58"E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B82CE5" w:rsidRPr="003E3C52" w:rsidRDefault="008B77E2" w:rsidP="008B77E2">
            <w:pPr>
              <w:jc w:val="both"/>
              <w:rPr>
                <w:rFonts w:ascii="Times New Roman" w:hAnsi="Times New Roman" w:cs="Times New Roman"/>
                <w:lang w:val="sq-AL"/>
              </w:rPr>
            </w:pPr>
            <w:r w:rsidRPr="003E3C52">
              <w:rPr>
                <w:rFonts w:ascii="Times New Roman" w:hAnsi="Times New Roman" w:cs="Times New Roman"/>
                <w:lang w:val="sq-AL"/>
              </w:rPr>
              <w:t>40° 7'4.58"N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19°40'27.82"E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40° 6'44.77"N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19°40'37.30"E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40° 6'17.27"N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19°40'58.94"E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40° 6'4.87"N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19°40'58.79"E</w:t>
            </w:r>
          </w:p>
        </w:tc>
      </w:tr>
      <w:tr w:rsidR="00B82CE5" w:rsidRPr="003E3C52" w:rsidTr="002C3461">
        <w:trPr>
          <w:jc w:val="center"/>
        </w:trPr>
        <w:tc>
          <w:tcPr>
            <w:tcW w:w="1925" w:type="dxa"/>
          </w:tcPr>
          <w:p w:rsidR="00B82CE5" w:rsidRPr="003E3C52" w:rsidRDefault="00B82CE5" w:rsidP="002C3461">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40° 6'3.06"N</w:t>
            </w:r>
          </w:p>
        </w:tc>
        <w:tc>
          <w:tcPr>
            <w:tcW w:w="3964" w:type="dxa"/>
          </w:tcPr>
          <w:p w:rsidR="00B82CE5" w:rsidRPr="003E3C52" w:rsidRDefault="008B77E2" w:rsidP="002C3461">
            <w:pPr>
              <w:jc w:val="both"/>
              <w:rPr>
                <w:rFonts w:ascii="Times New Roman" w:hAnsi="Times New Roman" w:cs="Times New Roman"/>
                <w:lang w:val="sq-AL"/>
              </w:rPr>
            </w:pPr>
            <w:r w:rsidRPr="003E3C52">
              <w:rPr>
                <w:rFonts w:ascii="Times New Roman" w:hAnsi="Times New Roman" w:cs="Times New Roman"/>
                <w:lang w:val="sq-AL"/>
              </w:rPr>
              <w:t>19°38'22.77"E</w:t>
            </w:r>
          </w:p>
        </w:tc>
      </w:tr>
    </w:tbl>
    <w:p w:rsidR="00B82CE5" w:rsidRPr="003E3C52" w:rsidRDefault="00B82CE5" w:rsidP="48A8381D">
      <w:pPr>
        <w:tabs>
          <w:tab w:val="left" w:pos="360"/>
          <w:tab w:val="left" w:pos="810"/>
        </w:tabs>
        <w:jc w:val="both"/>
        <w:rPr>
          <w:rFonts w:ascii="Times New Roman" w:hAnsi="Times New Roman" w:cs="Times New Roman"/>
          <w:lang w:val="sq-AL"/>
        </w:rPr>
      </w:pPr>
    </w:p>
    <w:p w:rsidR="008B77E2" w:rsidRPr="003E3C52" w:rsidRDefault="00D70417" w:rsidP="008B77E2">
      <w:pPr>
        <w:pStyle w:val="Caption"/>
        <w:keepNext/>
        <w:rPr>
          <w:rFonts w:ascii="Times New Roman" w:hAnsi="Times New Roman" w:cs="Times New Roman"/>
          <w:color w:val="auto"/>
          <w:sz w:val="20"/>
          <w:szCs w:val="20"/>
          <w:lang w:val="sq-AL"/>
        </w:rPr>
      </w:pPr>
      <w:bookmarkStart w:id="112" w:name="_Toc55891611"/>
      <w:bookmarkStart w:id="113" w:name="_Toc55902399"/>
      <w:bookmarkStart w:id="114" w:name="_Toc56611831"/>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8B77E2"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18</w:t>
      </w:r>
      <w:r w:rsidR="00333F93" w:rsidRPr="003E3C52">
        <w:rPr>
          <w:rFonts w:ascii="Times New Roman" w:hAnsi="Times New Roman" w:cs="Times New Roman"/>
          <w:color w:val="auto"/>
          <w:sz w:val="20"/>
          <w:szCs w:val="20"/>
          <w:lang w:val="sq-AL"/>
        </w:rPr>
        <w:fldChar w:fldCharType="end"/>
      </w:r>
      <w:r w:rsidR="008B77E2"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8B77E2" w:rsidRPr="003E3C52">
        <w:rPr>
          <w:rFonts w:ascii="Times New Roman" w:hAnsi="Times New Roman" w:cs="Times New Roman"/>
          <w:color w:val="auto"/>
          <w:sz w:val="20"/>
          <w:szCs w:val="20"/>
          <w:lang w:val="sq-AL"/>
        </w:rPr>
        <w:t>_SAR_F0</w:t>
      </w:r>
      <w:r w:rsidR="00F91FAC" w:rsidRPr="003E3C52">
        <w:rPr>
          <w:rFonts w:ascii="Times New Roman" w:hAnsi="Times New Roman" w:cs="Times New Roman"/>
          <w:color w:val="auto"/>
          <w:sz w:val="20"/>
          <w:szCs w:val="20"/>
          <w:lang w:val="sq-AL"/>
        </w:rPr>
        <w:t>1_0</w:t>
      </w:r>
      <w:r w:rsidR="008B77E2" w:rsidRPr="003E3C52">
        <w:rPr>
          <w:rFonts w:ascii="Times New Roman" w:hAnsi="Times New Roman" w:cs="Times New Roman"/>
          <w:color w:val="auto"/>
          <w:sz w:val="20"/>
          <w:szCs w:val="20"/>
          <w:lang w:val="sq-AL"/>
        </w:rPr>
        <w:t>2</w:t>
      </w:r>
      <w:bookmarkEnd w:id="112"/>
      <w:bookmarkEnd w:id="113"/>
      <w:bookmarkEnd w:id="114"/>
    </w:p>
    <w:tbl>
      <w:tblPr>
        <w:tblStyle w:val="TableGrid"/>
        <w:tblW w:w="0" w:type="auto"/>
        <w:jc w:val="center"/>
        <w:tblLook w:val="04A0" w:firstRow="1" w:lastRow="0" w:firstColumn="1" w:lastColumn="0" w:noHBand="0" w:noVBand="1"/>
      </w:tblPr>
      <w:tblGrid>
        <w:gridCol w:w="1925"/>
        <w:gridCol w:w="2611"/>
        <w:gridCol w:w="3964"/>
      </w:tblGrid>
      <w:tr w:rsidR="008B77E2"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8B77E2" w:rsidRPr="003E3C52" w:rsidRDefault="008B77E2"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3B0D28" w:rsidRPr="003E3C52" w:rsidTr="00C57EF6">
        <w:trPr>
          <w:jc w:val="center"/>
        </w:trPr>
        <w:tc>
          <w:tcPr>
            <w:tcW w:w="1925" w:type="dxa"/>
          </w:tcPr>
          <w:p w:rsidR="003B0D28" w:rsidRPr="003E3C52" w:rsidRDefault="003B0D28" w:rsidP="00C40643">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39°54'37.29"</w:t>
            </w:r>
          </w:p>
        </w:tc>
        <w:tc>
          <w:tcPr>
            <w:tcW w:w="3964"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19°52'18.72"</w:t>
            </w:r>
          </w:p>
        </w:tc>
      </w:tr>
      <w:tr w:rsidR="003B0D28" w:rsidRPr="003E3C52" w:rsidTr="00C57EF6">
        <w:trPr>
          <w:jc w:val="center"/>
        </w:trPr>
        <w:tc>
          <w:tcPr>
            <w:tcW w:w="1925" w:type="dxa"/>
          </w:tcPr>
          <w:p w:rsidR="003B0D28" w:rsidRPr="003E3C52" w:rsidRDefault="003B0D28" w:rsidP="00C40643">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39°54'38.14"</w:t>
            </w:r>
          </w:p>
        </w:tc>
        <w:tc>
          <w:tcPr>
            <w:tcW w:w="3964"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19°53'46.69"</w:t>
            </w:r>
          </w:p>
        </w:tc>
      </w:tr>
      <w:tr w:rsidR="003B0D28" w:rsidRPr="003E3C52" w:rsidTr="00C57EF6">
        <w:trPr>
          <w:jc w:val="center"/>
        </w:trPr>
        <w:tc>
          <w:tcPr>
            <w:tcW w:w="1925" w:type="dxa"/>
          </w:tcPr>
          <w:p w:rsidR="003B0D28" w:rsidRPr="003E3C52" w:rsidRDefault="003B0D28" w:rsidP="00C40643">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39°52'40.49"</w:t>
            </w:r>
          </w:p>
        </w:tc>
        <w:tc>
          <w:tcPr>
            <w:tcW w:w="3964"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19°53'49.88"</w:t>
            </w:r>
          </w:p>
        </w:tc>
      </w:tr>
      <w:tr w:rsidR="003B0D28" w:rsidRPr="003E3C52" w:rsidTr="00C57EF6">
        <w:trPr>
          <w:jc w:val="center"/>
        </w:trPr>
        <w:tc>
          <w:tcPr>
            <w:tcW w:w="1925" w:type="dxa"/>
          </w:tcPr>
          <w:p w:rsidR="003B0D28" w:rsidRPr="003E3C52" w:rsidRDefault="003B0D28" w:rsidP="00C40643">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39°52'38.10"</w:t>
            </w:r>
          </w:p>
        </w:tc>
        <w:tc>
          <w:tcPr>
            <w:tcW w:w="3964" w:type="dxa"/>
            <w:vAlign w:val="bottom"/>
          </w:tcPr>
          <w:p w:rsidR="003B0D28" w:rsidRPr="00FB73E3" w:rsidRDefault="003B0D28" w:rsidP="003B0D28">
            <w:pPr>
              <w:rPr>
                <w:rFonts w:ascii="Calibri" w:eastAsia="Times New Roman" w:hAnsi="Calibri" w:cs="Calibri"/>
                <w:color w:val="000000"/>
              </w:rPr>
            </w:pPr>
            <w:r w:rsidRPr="00E537BE">
              <w:rPr>
                <w:rFonts w:ascii="Calibri" w:eastAsia="Times New Roman" w:hAnsi="Calibri" w:cs="Calibri"/>
                <w:color w:val="000000"/>
              </w:rPr>
              <w:t>19°52'20.04"</w:t>
            </w:r>
          </w:p>
        </w:tc>
      </w:tr>
    </w:tbl>
    <w:p w:rsidR="00FA6F8A" w:rsidRPr="003E3C52" w:rsidRDefault="00FA6F8A" w:rsidP="00FA6F8A">
      <w:pPr>
        <w:tabs>
          <w:tab w:val="left" w:pos="360"/>
          <w:tab w:val="left" w:pos="810"/>
        </w:tabs>
        <w:jc w:val="both"/>
        <w:rPr>
          <w:rFonts w:ascii="Times New Roman" w:hAnsi="Times New Roman" w:cs="Times New Roman"/>
          <w:lang w:val="sq-AL"/>
        </w:rPr>
      </w:pPr>
    </w:p>
    <w:p w:rsidR="008B77E2" w:rsidRPr="003E3C52" w:rsidRDefault="00D70417" w:rsidP="008B77E2">
      <w:pPr>
        <w:pStyle w:val="Caption"/>
        <w:keepNext/>
        <w:rPr>
          <w:rFonts w:ascii="Times New Roman" w:hAnsi="Times New Roman" w:cs="Times New Roman"/>
          <w:color w:val="auto"/>
          <w:sz w:val="20"/>
          <w:szCs w:val="20"/>
          <w:lang w:val="sq-AL"/>
        </w:rPr>
      </w:pPr>
      <w:bookmarkStart w:id="115" w:name="_Toc55891612"/>
      <w:bookmarkStart w:id="116" w:name="_Toc55902400"/>
      <w:bookmarkStart w:id="117" w:name="_Toc56611832"/>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8B77E2"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19</w:t>
      </w:r>
      <w:r w:rsidR="00333F93" w:rsidRPr="003E3C52">
        <w:rPr>
          <w:rFonts w:ascii="Times New Roman" w:hAnsi="Times New Roman" w:cs="Times New Roman"/>
          <w:color w:val="auto"/>
          <w:sz w:val="20"/>
          <w:szCs w:val="20"/>
          <w:lang w:val="sq-AL"/>
        </w:rPr>
        <w:fldChar w:fldCharType="end"/>
      </w:r>
      <w:r w:rsidR="008B77E2"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8B77E2" w:rsidRPr="003E3C52">
        <w:rPr>
          <w:rFonts w:ascii="Times New Roman" w:hAnsi="Times New Roman" w:cs="Times New Roman"/>
          <w:color w:val="auto"/>
          <w:sz w:val="20"/>
          <w:szCs w:val="20"/>
          <w:lang w:val="sq-AL"/>
        </w:rPr>
        <w:t>_SAR</w:t>
      </w:r>
      <w:r w:rsidR="00565538" w:rsidRPr="003E3C52">
        <w:rPr>
          <w:rFonts w:ascii="Times New Roman" w:hAnsi="Times New Roman" w:cs="Times New Roman"/>
          <w:color w:val="auto"/>
          <w:sz w:val="20"/>
          <w:szCs w:val="20"/>
          <w:lang w:val="sq-AL"/>
        </w:rPr>
        <w:t>_F0</w:t>
      </w:r>
      <w:r w:rsidR="00F91FAC" w:rsidRPr="003E3C52">
        <w:rPr>
          <w:rFonts w:ascii="Times New Roman" w:hAnsi="Times New Roman" w:cs="Times New Roman"/>
          <w:color w:val="auto"/>
          <w:sz w:val="20"/>
          <w:szCs w:val="20"/>
          <w:lang w:val="sq-AL"/>
        </w:rPr>
        <w:t>1_0</w:t>
      </w:r>
      <w:r w:rsidR="00565538" w:rsidRPr="003E3C52">
        <w:rPr>
          <w:rFonts w:ascii="Times New Roman" w:hAnsi="Times New Roman" w:cs="Times New Roman"/>
          <w:color w:val="auto"/>
          <w:sz w:val="20"/>
          <w:szCs w:val="20"/>
          <w:lang w:val="sq-AL"/>
        </w:rPr>
        <w:t>3</w:t>
      </w:r>
      <w:bookmarkEnd w:id="115"/>
      <w:bookmarkEnd w:id="116"/>
      <w:bookmarkEnd w:id="117"/>
    </w:p>
    <w:tbl>
      <w:tblPr>
        <w:tblStyle w:val="TableGrid"/>
        <w:tblW w:w="0" w:type="auto"/>
        <w:jc w:val="center"/>
        <w:tblLook w:val="04A0" w:firstRow="1" w:lastRow="0" w:firstColumn="1" w:lastColumn="0" w:noHBand="0" w:noVBand="1"/>
      </w:tblPr>
      <w:tblGrid>
        <w:gridCol w:w="1925"/>
        <w:gridCol w:w="2611"/>
        <w:gridCol w:w="3964"/>
      </w:tblGrid>
      <w:tr w:rsidR="008B77E2"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8B77E2" w:rsidRPr="003E3C52" w:rsidRDefault="008B77E2"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39°54'33.90"N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19°49'39.44"E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39°54'35.34"N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19°52'4.19"E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39°54'29.58"N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19°52'15.52"E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39°53'5.36"N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19°52'16.90"E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39°53'3.97"N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19°49'56.46"E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lastRenderedPageBreak/>
              <w:t>F)</w:t>
            </w:r>
          </w:p>
        </w:tc>
        <w:tc>
          <w:tcPr>
            <w:tcW w:w="2611"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39°53'10.55"N</w:t>
            </w:r>
          </w:p>
        </w:tc>
        <w:tc>
          <w:tcPr>
            <w:tcW w:w="3964" w:type="dxa"/>
          </w:tcPr>
          <w:p w:rsidR="008B77E2" w:rsidRPr="003E3C52" w:rsidRDefault="00565538" w:rsidP="00C40643">
            <w:pPr>
              <w:jc w:val="both"/>
              <w:rPr>
                <w:rFonts w:ascii="Times New Roman" w:hAnsi="Times New Roman" w:cs="Times New Roman"/>
                <w:lang w:val="sq-AL"/>
              </w:rPr>
            </w:pPr>
            <w:r w:rsidRPr="003E3C52">
              <w:rPr>
                <w:rFonts w:ascii="Times New Roman" w:hAnsi="Times New Roman" w:cs="Times New Roman"/>
                <w:lang w:val="sq-AL"/>
              </w:rPr>
              <w:t>19°49'40.86"E</w:t>
            </w:r>
          </w:p>
        </w:tc>
      </w:tr>
    </w:tbl>
    <w:p w:rsidR="008B77E2" w:rsidRPr="003E3C52" w:rsidRDefault="008B77E2" w:rsidP="48A8381D">
      <w:pPr>
        <w:tabs>
          <w:tab w:val="left" w:pos="360"/>
          <w:tab w:val="left" w:pos="810"/>
        </w:tabs>
        <w:jc w:val="both"/>
        <w:rPr>
          <w:rFonts w:ascii="Times New Roman" w:hAnsi="Times New Roman" w:cs="Times New Roman"/>
          <w:lang w:val="sq-AL"/>
        </w:rPr>
      </w:pPr>
    </w:p>
    <w:p w:rsidR="008B77E2" w:rsidRPr="003E3C52" w:rsidRDefault="00D70417" w:rsidP="008B77E2">
      <w:pPr>
        <w:pStyle w:val="Caption"/>
        <w:keepNext/>
        <w:rPr>
          <w:rFonts w:ascii="Times New Roman" w:hAnsi="Times New Roman" w:cs="Times New Roman"/>
          <w:color w:val="auto"/>
          <w:sz w:val="20"/>
          <w:szCs w:val="20"/>
          <w:lang w:val="sq-AL"/>
        </w:rPr>
      </w:pPr>
      <w:bookmarkStart w:id="118" w:name="_Toc55891613"/>
      <w:bookmarkStart w:id="119" w:name="_Toc55902401"/>
      <w:bookmarkStart w:id="120" w:name="_Toc56611833"/>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8B77E2"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20</w:t>
      </w:r>
      <w:r w:rsidR="00333F93" w:rsidRPr="003E3C52">
        <w:rPr>
          <w:rFonts w:ascii="Times New Roman" w:hAnsi="Times New Roman" w:cs="Times New Roman"/>
          <w:color w:val="auto"/>
          <w:sz w:val="20"/>
          <w:szCs w:val="20"/>
          <w:lang w:val="sq-AL"/>
        </w:rPr>
        <w:fldChar w:fldCharType="end"/>
      </w:r>
      <w:r w:rsidR="008B77E2"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8B77E2" w:rsidRPr="003E3C52">
        <w:rPr>
          <w:rFonts w:ascii="Times New Roman" w:hAnsi="Times New Roman" w:cs="Times New Roman"/>
          <w:color w:val="auto"/>
          <w:sz w:val="20"/>
          <w:szCs w:val="20"/>
          <w:lang w:val="sq-AL"/>
        </w:rPr>
        <w:t>_SAR</w:t>
      </w:r>
      <w:r w:rsidR="00492FB4" w:rsidRPr="003E3C52">
        <w:rPr>
          <w:rFonts w:ascii="Times New Roman" w:hAnsi="Times New Roman" w:cs="Times New Roman"/>
          <w:color w:val="auto"/>
          <w:sz w:val="20"/>
          <w:szCs w:val="20"/>
          <w:lang w:val="sq-AL"/>
        </w:rPr>
        <w:t>_F</w:t>
      </w:r>
      <w:r w:rsidR="00F91FAC" w:rsidRPr="003E3C52">
        <w:rPr>
          <w:rFonts w:ascii="Times New Roman" w:hAnsi="Times New Roman" w:cs="Times New Roman"/>
          <w:color w:val="auto"/>
          <w:sz w:val="20"/>
          <w:szCs w:val="20"/>
          <w:lang w:val="sq-AL"/>
        </w:rPr>
        <w:t>01_</w:t>
      </w:r>
      <w:r w:rsidR="00492FB4" w:rsidRPr="003E3C52">
        <w:rPr>
          <w:rFonts w:ascii="Times New Roman" w:hAnsi="Times New Roman" w:cs="Times New Roman"/>
          <w:color w:val="auto"/>
          <w:sz w:val="20"/>
          <w:szCs w:val="20"/>
          <w:lang w:val="sq-AL"/>
        </w:rPr>
        <w:t>04</w:t>
      </w:r>
      <w:bookmarkEnd w:id="118"/>
      <w:bookmarkEnd w:id="119"/>
      <w:bookmarkEnd w:id="120"/>
    </w:p>
    <w:tbl>
      <w:tblPr>
        <w:tblStyle w:val="TableGrid"/>
        <w:tblW w:w="0" w:type="auto"/>
        <w:jc w:val="center"/>
        <w:tblLook w:val="04A0" w:firstRow="1" w:lastRow="0" w:firstColumn="1" w:lastColumn="0" w:noHBand="0" w:noVBand="1"/>
      </w:tblPr>
      <w:tblGrid>
        <w:gridCol w:w="1925"/>
        <w:gridCol w:w="2611"/>
        <w:gridCol w:w="3964"/>
      </w:tblGrid>
      <w:tr w:rsidR="008B77E2"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8B77E2" w:rsidRPr="003E3C52" w:rsidRDefault="008B77E2"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8B77E2"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39°53'46.72"N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19°54'59.19"E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39°53'51.08"N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19°55'18.45"E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39°53'22.97"N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19°56'9.25"E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39°53'33.96"N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19°56'54.40"E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39°53'12.13"N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19°57'10.84"E</w:t>
            </w:r>
          </w:p>
        </w:tc>
      </w:tr>
      <w:tr w:rsidR="008B77E2" w:rsidRPr="003E3C52" w:rsidTr="00C40643">
        <w:trPr>
          <w:jc w:val="center"/>
        </w:trPr>
        <w:tc>
          <w:tcPr>
            <w:tcW w:w="1925" w:type="dxa"/>
          </w:tcPr>
          <w:p w:rsidR="008B77E2" w:rsidRPr="003E3C52" w:rsidRDefault="008B77E2" w:rsidP="00C40643">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39°52'58.10"N</w:t>
            </w:r>
          </w:p>
        </w:tc>
        <w:tc>
          <w:tcPr>
            <w:tcW w:w="3964" w:type="dxa"/>
          </w:tcPr>
          <w:p w:rsidR="008B77E2"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19°57'0.04"E</w:t>
            </w:r>
          </w:p>
        </w:tc>
      </w:tr>
      <w:tr w:rsidR="00492FB4" w:rsidRPr="003E3C52" w:rsidTr="00C40643">
        <w:trPr>
          <w:jc w:val="center"/>
        </w:trPr>
        <w:tc>
          <w:tcPr>
            <w:tcW w:w="1925" w:type="dxa"/>
          </w:tcPr>
          <w:p w:rsidR="00492FB4" w:rsidRPr="003E3C52" w:rsidRDefault="00587AFC" w:rsidP="00C40643">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39°52'23.82"N</w:t>
            </w:r>
          </w:p>
        </w:tc>
        <w:tc>
          <w:tcPr>
            <w:tcW w:w="3964"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19°57'45.02"E</w:t>
            </w:r>
          </w:p>
        </w:tc>
      </w:tr>
      <w:tr w:rsidR="00492FB4" w:rsidRPr="003E3C52" w:rsidTr="00C40643">
        <w:trPr>
          <w:jc w:val="center"/>
        </w:trPr>
        <w:tc>
          <w:tcPr>
            <w:tcW w:w="1925" w:type="dxa"/>
          </w:tcPr>
          <w:p w:rsidR="00492FB4" w:rsidRPr="003E3C52" w:rsidRDefault="00587AFC" w:rsidP="00C40643">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39°51'53.28"N</w:t>
            </w:r>
          </w:p>
        </w:tc>
        <w:tc>
          <w:tcPr>
            <w:tcW w:w="3964"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19°56'54.84"E</w:t>
            </w:r>
          </w:p>
        </w:tc>
      </w:tr>
      <w:tr w:rsidR="00492FB4" w:rsidRPr="003E3C52" w:rsidTr="00C40643">
        <w:trPr>
          <w:jc w:val="center"/>
        </w:trPr>
        <w:tc>
          <w:tcPr>
            <w:tcW w:w="1925" w:type="dxa"/>
          </w:tcPr>
          <w:p w:rsidR="00492FB4" w:rsidRPr="003E3C52" w:rsidRDefault="00587AFC" w:rsidP="00C40643">
            <w:pPr>
              <w:jc w:val="both"/>
              <w:rPr>
                <w:rFonts w:ascii="Times New Roman" w:hAnsi="Times New Roman" w:cs="Times New Roman"/>
                <w:lang w:val="sq-AL"/>
              </w:rPr>
            </w:pPr>
            <w:r w:rsidRPr="003E3C52">
              <w:rPr>
                <w:rFonts w:ascii="Times New Roman" w:hAnsi="Times New Roman" w:cs="Times New Roman"/>
                <w:lang w:val="sq-AL"/>
              </w:rPr>
              <w:t>I)</w:t>
            </w:r>
          </w:p>
        </w:tc>
        <w:tc>
          <w:tcPr>
            <w:tcW w:w="2611"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39°52'46.65"N</w:t>
            </w:r>
          </w:p>
        </w:tc>
        <w:tc>
          <w:tcPr>
            <w:tcW w:w="3964"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19°56'8.45"E</w:t>
            </w:r>
          </w:p>
        </w:tc>
      </w:tr>
    </w:tbl>
    <w:p w:rsidR="008B77E2" w:rsidRPr="003E3C52" w:rsidRDefault="008B77E2" w:rsidP="48A8381D">
      <w:pPr>
        <w:tabs>
          <w:tab w:val="left" w:pos="360"/>
          <w:tab w:val="left" w:pos="810"/>
        </w:tabs>
        <w:jc w:val="both"/>
        <w:rPr>
          <w:rFonts w:ascii="Times New Roman" w:hAnsi="Times New Roman" w:cs="Times New Roman"/>
          <w:lang w:val="sq-AL"/>
        </w:rPr>
      </w:pPr>
    </w:p>
    <w:p w:rsidR="00492FB4" w:rsidRPr="003E3C52" w:rsidRDefault="00D70417" w:rsidP="00492FB4">
      <w:pPr>
        <w:pStyle w:val="Caption"/>
        <w:keepNext/>
        <w:rPr>
          <w:rFonts w:ascii="Times New Roman" w:hAnsi="Times New Roman" w:cs="Times New Roman"/>
          <w:color w:val="auto"/>
          <w:sz w:val="20"/>
          <w:szCs w:val="20"/>
          <w:lang w:val="sq-AL"/>
        </w:rPr>
      </w:pPr>
      <w:bookmarkStart w:id="121" w:name="_Toc55891614"/>
      <w:bookmarkStart w:id="122" w:name="_Toc55902402"/>
      <w:bookmarkStart w:id="123" w:name="_Toc56611834"/>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492FB4"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21</w:t>
      </w:r>
      <w:r w:rsidR="00333F93" w:rsidRPr="003E3C52">
        <w:rPr>
          <w:rFonts w:ascii="Times New Roman" w:hAnsi="Times New Roman" w:cs="Times New Roman"/>
          <w:color w:val="auto"/>
          <w:sz w:val="20"/>
          <w:szCs w:val="20"/>
          <w:lang w:val="sq-AL"/>
        </w:rPr>
        <w:fldChar w:fldCharType="end"/>
      </w:r>
      <w:r w:rsidR="00492FB4"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92FB4" w:rsidRPr="003E3C52">
        <w:rPr>
          <w:rFonts w:ascii="Times New Roman" w:hAnsi="Times New Roman" w:cs="Times New Roman"/>
          <w:color w:val="auto"/>
          <w:sz w:val="20"/>
          <w:szCs w:val="20"/>
          <w:lang w:val="sq-AL"/>
        </w:rPr>
        <w:t>_SAR_F</w:t>
      </w:r>
      <w:r w:rsidR="00F91FAC" w:rsidRPr="003E3C52">
        <w:rPr>
          <w:rFonts w:ascii="Times New Roman" w:hAnsi="Times New Roman" w:cs="Times New Roman"/>
          <w:color w:val="auto"/>
          <w:sz w:val="20"/>
          <w:szCs w:val="20"/>
          <w:lang w:val="sq-AL"/>
        </w:rPr>
        <w:t>01_</w:t>
      </w:r>
      <w:r w:rsidR="00492FB4" w:rsidRPr="003E3C52">
        <w:rPr>
          <w:rFonts w:ascii="Times New Roman" w:hAnsi="Times New Roman" w:cs="Times New Roman"/>
          <w:color w:val="auto"/>
          <w:sz w:val="20"/>
          <w:szCs w:val="20"/>
          <w:lang w:val="sq-AL"/>
        </w:rPr>
        <w:t>0</w:t>
      </w:r>
      <w:r w:rsidR="00587AFC" w:rsidRPr="003E3C52">
        <w:rPr>
          <w:rFonts w:ascii="Times New Roman" w:hAnsi="Times New Roman" w:cs="Times New Roman"/>
          <w:color w:val="auto"/>
          <w:sz w:val="20"/>
          <w:szCs w:val="20"/>
          <w:lang w:val="sq-AL"/>
        </w:rPr>
        <w:t>5</w:t>
      </w:r>
      <w:bookmarkEnd w:id="121"/>
      <w:bookmarkEnd w:id="122"/>
      <w:bookmarkEnd w:id="123"/>
    </w:p>
    <w:tbl>
      <w:tblPr>
        <w:tblStyle w:val="TableGrid"/>
        <w:tblW w:w="0" w:type="auto"/>
        <w:jc w:val="center"/>
        <w:tblLook w:val="04A0" w:firstRow="1" w:lastRow="0" w:firstColumn="1" w:lastColumn="0" w:noHBand="0" w:noVBand="1"/>
      </w:tblPr>
      <w:tblGrid>
        <w:gridCol w:w="1925"/>
        <w:gridCol w:w="2611"/>
        <w:gridCol w:w="3964"/>
      </w:tblGrid>
      <w:tr w:rsidR="00492FB4"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492FB4" w:rsidRPr="003E3C52" w:rsidRDefault="00492FB4"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8C5F4E" w:rsidRPr="003E3C52" w:rsidTr="000A7CA4">
        <w:trPr>
          <w:jc w:val="center"/>
        </w:trPr>
        <w:tc>
          <w:tcPr>
            <w:tcW w:w="1925" w:type="dxa"/>
          </w:tcPr>
          <w:p w:rsidR="008C5F4E" w:rsidRPr="003E3C52" w:rsidRDefault="008C5F4E" w:rsidP="00A02909">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39°47'29.92"</w:t>
            </w:r>
          </w:p>
        </w:tc>
        <w:tc>
          <w:tcPr>
            <w:tcW w:w="3964"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19°59'1.95"</w:t>
            </w:r>
          </w:p>
        </w:tc>
      </w:tr>
      <w:tr w:rsidR="008C5F4E" w:rsidRPr="003E3C52" w:rsidTr="000A7CA4">
        <w:trPr>
          <w:jc w:val="center"/>
        </w:trPr>
        <w:tc>
          <w:tcPr>
            <w:tcW w:w="1925" w:type="dxa"/>
          </w:tcPr>
          <w:p w:rsidR="008C5F4E" w:rsidRPr="003E3C52" w:rsidRDefault="008C5F4E" w:rsidP="00A02909">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39°47'28.26"</w:t>
            </w:r>
          </w:p>
        </w:tc>
        <w:tc>
          <w:tcPr>
            <w:tcW w:w="3964"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19°59'19.72"</w:t>
            </w:r>
          </w:p>
        </w:tc>
      </w:tr>
      <w:tr w:rsidR="008C5F4E" w:rsidRPr="003E3C52" w:rsidTr="000A7CA4">
        <w:trPr>
          <w:jc w:val="center"/>
        </w:trPr>
        <w:tc>
          <w:tcPr>
            <w:tcW w:w="1925" w:type="dxa"/>
          </w:tcPr>
          <w:p w:rsidR="008C5F4E" w:rsidRPr="003E3C52" w:rsidRDefault="008C5F4E" w:rsidP="00A02909">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39°46'28.99"</w:t>
            </w:r>
          </w:p>
        </w:tc>
        <w:tc>
          <w:tcPr>
            <w:tcW w:w="3964"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19°59'3.86"</w:t>
            </w:r>
          </w:p>
        </w:tc>
      </w:tr>
      <w:tr w:rsidR="008C5F4E" w:rsidRPr="003E3C52" w:rsidTr="000A7CA4">
        <w:trPr>
          <w:jc w:val="center"/>
        </w:trPr>
        <w:tc>
          <w:tcPr>
            <w:tcW w:w="1925" w:type="dxa"/>
          </w:tcPr>
          <w:p w:rsidR="008C5F4E" w:rsidRPr="003E3C52" w:rsidRDefault="008C5F4E" w:rsidP="00A02909">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39°46'31.33"</w:t>
            </w:r>
          </w:p>
        </w:tc>
        <w:tc>
          <w:tcPr>
            <w:tcW w:w="3964" w:type="dxa"/>
            <w:vAlign w:val="bottom"/>
          </w:tcPr>
          <w:p w:rsidR="008C5F4E" w:rsidRPr="00EF1CFB" w:rsidRDefault="008C5F4E" w:rsidP="00A52E7B">
            <w:pPr>
              <w:rPr>
                <w:rFonts w:ascii="Calibri" w:eastAsia="Times New Roman" w:hAnsi="Calibri" w:cs="Calibri"/>
                <w:color w:val="000000"/>
              </w:rPr>
            </w:pPr>
            <w:r w:rsidRPr="000050B0">
              <w:rPr>
                <w:rFonts w:ascii="Calibri" w:eastAsia="Times New Roman" w:hAnsi="Calibri" w:cs="Calibri"/>
                <w:color w:val="000000"/>
              </w:rPr>
              <w:t>19°58'45.79"</w:t>
            </w:r>
          </w:p>
        </w:tc>
      </w:tr>
    </w:tbl>
    <w:p w:rsidR="00CD4C3A" w:rsidRPr="003E3C52" w:rsidRDefault="00CD4C3A" w:rsidP="00F91FAC">
      <w:pPr>
        <w:tabs>
          <w:tab w:val="left" w:pos="360"/>
          <w:tab w:val="left" w:pos="810"/>
        </w:tabs>
        <w:jc w:val="both"/>
        <w:rPr>
          <w:rFonts w:ascii="Times New Roman" w:hAnsi="Times New Roman" w:cs="Times New Roman"/>
          <w:lang w:val="sq-AL"/>
        </w:rPr>
      </w:pPr>
    </w:p>
    <w:p w:rsidR="00492FB4" w:rsidRPr="003E3C52" w:rsidRDefault="00D70417" w:rsidP="00492FB4">
      <w:pPr>
        <w:pStyle w:val="Caption"/>
        <w:keepNext/>
        <w:rPr>
          <w:rFonts w:ascii="Times New Roman" w:hAnsi="Times New Roman" w:cs="Times New Roman"/>
          <w:color w:val="auto"/>
          <w:sz w:val="20"/>
          <w:szCs w:val="20"/>
          <w:lang w:val="sq-AL"/>
        </w:rPr>
      </w:pPr>
      <w:bookmarkStart w:id="124" w:name="_Toc55891615"/>
      <w:bookmarkStart w:id="125" w:name="_Toc55902403"/>
      <w:bookmarkStart w:id="126" w:name="_Toc56611835"/>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492FB4"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22</w:t>
      </w:r>
      <w:r w:rsidR="00333F93" w:rsidRPr="003E3C52">
        <w:rPr>
          <w:rFonts w:ascii="Times New Roman" w:hAnsi="Times New Roman" w:cs="Times New Roman"/>
          <w:color w:val="auto"/>
          <w:sz w:val="20"/>
          <w:szCs w:val="20"/>
          <w:lang w:val="sq-AL"/>
        </w:rPr>
        <w:fldChar w:fldCharType="end"/>
      </w:r>
      <w:r w:rsidR="00492FB4"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92FB4" w:rsidRPr="003E3C52">
        <w:rPr>
          <w:rFonts w:ascii="Times New Roman" w:hAnsi="Times New Roman" w:cs="Times New Roman"/>
          <w:color w:val="auto"/>
          <w:sz w:val="20"/>
          <w:szCs w:val="20"/>
          <w:lang w:val="sq-AL"/>
        </w:rPr>
        <w:t>_SAR_F</w:t>
      </w:r>
      <w:r w:rsidR="00F91FAC" w:rsidRPr="003E3C52">
        <w:rPr>
          <w:rFonts w:ascii="Times New Roman" w:hAnsi="Times New Roman" w:cs="Times New Roman"/>
          <w:color w:val="auto"/>
          <w:sz w:val="20"/>
          <w:szCs w:val="20"/>
          <w:lang w:val="sq-AL"/>
        </w:rPr>
        <w:t>01_</w:t>
      </w:r>
      <w:r w:rsidR="00492FB4" w:rsidRPr="003E3C52">
        <w:rPr>
          <w:rFonts w:ascii="Times New Roman" w:hAnsi="Times New Roman" w:cs="Times New Roman"/>
          <w:color w:val="auto"/>
          <w:sz w:val="20"/>
          <w:szCs w:val="20"/>
          <w:lang w:val="sq-AL"/>
        </w:rPr>
        <w:t>0</w:t>
      </w:r>
      <w:r w:rsidR="00CD4C3A" w:rsidRPr="003E3C52">
        <w:rPr>
          <w:rFonts w:ascii="Times New Roman" w:hAnsi="Times New Roman" w:cs="Times New Roman"/>
          <w:color w:val="auto"/>
          <w:sz w:val="20"/>
          <w:szCs w:val="20"/>
          <w:lang w:val="sq-AL"/>
        </w:rPr>
        <w:t>6</w:t>
      </w:r>
      <w:bookmarkEnd w:id="124"/>
      <w:bookmarkEnd w:id="125"/>
      <w:bookmarkEnd w:id="126"/>
    </w:p>
    <w:tbl>
      <w:tblPr>
        <w:tblStyle w:val="TableGrid"/>
        <w:tblW w:w="0" w:type="auto"/>
        <w:jc w:val="center"/>
        <w:tblLook w:val="04A0" w:firstRow="1" w:lastRow="0" w:firstColumn="1" w:lastColumn="0" w:noHBand="0" w:noVBand="1"/>
      </w:tblPr>
      <w:tblGrid>
        <w:gridCol w:w="1925"/>
        <w:gridCol w:w="2611"/>
        <w:gridCol w:w="3964"/>
      </w:tblGrid>
      <w:tr w:rsidR="00492FB4"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492FB4" w:rsidRPr="003E3C52" w:rsidRDefault="00492FB4"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39°42'7.24"N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19°56'59.83"E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39°42'7.92"N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19°58'16.02"E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39°40'37.84"N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19°58'18.92"E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39°40'37.15"N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19°57'1.19"E</w:t>
            </w:r>
          </w:p>
        </w:tc>
      </w:tr>
    </w:tbl>
    <w:p w:rsidR="00BA5FC2" w:rsidRPr="003E3C52" w:rsidRDefault="00BA5FC2" w:rsidP="00BA5FC2">
      <w:pPr>
        <w:tabs>
          <w:tab w:val="left" w:pos="360"/>
          <w:tab w:val="left" w:pos="810"/>
        </w:tabs>
        <w:jc w:val="both"/>
        <w:rPr>
          <w:rFonts w:ascii="Times New Roman" w:hAnsi="Times New Roman" w:cs="Times New Roman"/>
          <w:lang w:val="sq-AL"/>
        </w:rPr>
      </w:pPr>
      <w:bookmarkStart w:id="127" w:name="_Toc55891616"/>
      <w:bookmarkStart w:id="128" w:name="_Toc55902404"/>
    </w:p>
    <w:p w:rsidR="00492FB4" w:rsidRPr="003E3C52" w:rsidRDefault="00D70417" w:rsidP="00492FB4">
      <w:pPr>
        <w:pStyle w:val="Caption"/>
        <w:keepNext/>
        <w:rPr>
          <w:rFonts w:ascii="Times New Roman" w:hAnsi="Times New Roman" w:cs="Times New Roman"/>
          <w:color w:val="auto"/>
          <w:sz w:val="20"/>
          <w:szCs w:val="20"/>
          <w:lang w:val="sq-AL"/>
        </w:rPr>
      </w:pPr>
      <w:bookmarkStart w:id="129" w:name="_Toc56611836"/>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492FB4"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23</w:t>
      </w:r>
      <w:r w:rsidR="00333F93" w:rsidRPr="003E3C52">
        <w:rPr>
          <w:rFonts w:ascii="Times New Roman" w:hAnsi="Times New Roman" w:cs="Times New Roman"/>
          <w:color w:val="auto"/>
          <w:sz w:val="20"/>
          <w:szCs w:val="20"/>
          <w:lang w:val="sq-AL"/>
        </w:rPr>
        <w:fldChar w:fldCharType="end"/>
      </w:r>
      <w:r w:rsidR="00492FB4"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492FB4" w:rsidRPr="003E3C52">
        <w:rPr>
          <w:rFonts w:ascii="Times New Roman" w:hAnsi="Times New Roman" w:cs="Times New Roman"/>
          <w:color w:val="auto"/>
          <w:sz w:val="20"/>
          <w:szCs w:val="20"/>
          <w:lang w:val="sq-AL"/>
        </w:rPr>
        <w:t>_SAR_F</w:t>
      </w:r>
      <w:r w:rsidR="00F91FAC" w:rsidRPr="003E3C52">
        <w:rPr>
          <w:rFonts w:ascii="Times New Roman" w:hAnsi="Times New Roman" w:cs="Times New Roman"/>
          <w:color w:val="auto"/>
          <w:sz w:val="20"/>
          <w:szCs w:val="20"/>
          <w:lang w:val="sq-AL"/>
        </w:rPr>
        <w:t>01_</w:t>
      </w:r>
      <w:r w:rsidR="00492FB4" w:rsidRPr="003E3C52">
        <w:rPr>
          <w:rFonts w:ascii="Times New Roman" w:hAnsi="Times New Roman" w:cs="Times New Roman"/>
          <w:color w:val="auto"/>
          <w:sz w:val="20"/>
          <w:szCs w:val="20"/>
          <w:lang w:val="sq-AL"/>
        </w:rPr>
        <w:t>0</w:t>
      </w:r>
      <w:r w:rsidR="00CD4C3A" w:rsidRPr="003E3C52">
        <w:rPr>
          <w:rFonts w:ascii="Times New Roman" w:hAnsi="Times New Roman" w:cs="Times New Roman"/>
          <w:color w:val="auto"/>
          <w:sz w:val="20"/>
          <w:szCs w:val="20"/>
          <w:lang w:val="sq-AL"/>
        </w:rPr>
        <w:t>7</w:t>
      </w:r>
      <w:bookmarkEnd w:id="127"/>
      <w:bookmarkEnd w:id="128"/>
      <w:bookmarkEnd w:id="129"/>
    </w:p>
    <w:tbl>
      <w:tblPr>
        <w:tblStyle w:val="TableGrid"/>
        <w:tblW w:w="0" w:type="auto"/>
        <w:jc w:val="center"/>
        <w:tblLook w:val="04A0" w:firstRow="1" w:lastRow="0" w:firstColumn="1" w:lastColumn="0" w:noHBand="0" w:noVBand="1"/>
      </w:tblPr>
      <w:tblGrid>
        <w:gridCol w:w="1925"/>
        <w:gridCol w:w="2611"/>
        <w:gridCol w:w="3964"/>
      </w:tblGrid>
      <w:tr w:rsidR="00492FB4" w:rsidRPr="003E3C52" w:rsidTr="00F91FAC">
        <w:trPr>
          <w:trHeight w:val="410"/>
          <w:jc w:val="center"/>
        </w:trPr>
        <w:tc>
          <w:tcPr>
            <w:tcW w:w="1925" w:type="dxa"/>
            <w:tcBorders>
              <w:top w:val="single" w:sz="4" w:space="0" w:color="auto"/>
            </w:tcBorders>
            <w:shd w:val="clear" w:color="auto" w:fill="F2F2F2" w:themeFill="background1" w:themeFillShade="F2"/>
            <w:vAlign w:val="center"/>
          </w:tcPr>
          <w:p w:rsidR="00492FB4" w:rsidRPr="003E3C52" w:rsidRDefault="00492FB4" w:rsidP="00F91FAC">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rsidR="00492FB4" w:rsidRPr="003E3C52" w:rsidRDefault="008D0E99" w:rsidP="00F91FAC">
            <w:pPr>
              <w:rPr>
                <w:rFonts w:ascii="Times New Roman" w:hAnsi="Times New Roman" w:cs="Times New Roman"/>
                <w:b/>
                <w:lang w:val="sq-AL"/>
              </w:rPr>
            </w:pPr>
            <w:r w:rsidRPr="003E3C52">
              <w:rPr>
                <w:rFonts w:ascii="Times New Roman" w:hAnsi="Times New Roman" w:cs="Times New Roman"/>
                <w:b/>
                <w:lang w:val="sq-AL"/>
              </w:rPr>
              <w:t>Gjatësia gjeografike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39°41'8.23"N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19°58'58.91"E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39°41'5.99"N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19°59'12.29"E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39°40'58.91"N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19°59'17.54"E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39°41'1.74"N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20° 0'6.20"E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39°41'17.68"N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20° 0'17.45"E</w:t>
            </w:r>
          </w:p>
        </w:tc>
      </w:tr>
      <w:tr w:rsidR="00492FB4" w:rsidRPr="003E3C52" w:rsidTr="00C40643">
        <w:trPr>
          <w:jc w:val="center"/>
        </w:trPr>
        <w:tc>
          <w:tcPr>
            <w:tcW w:w="1925" w:type="dxa"/>
          </w:tcPr>
          <w:p w:rsidR="00492FB4" w:rsidRPr="003E3C52" w:rsidRDefault="00492FB4" w:rsidP="00C40643">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492FB4" w:rsidRPr="003E3C52" w:rsidRDefault="00CD4C3A" w:rsidP="00CD4C3A">
            <w:pPr>
              <w:jc w:val="both"/>
              <w:rPr>
                <w:rFonts w:ascii="Times New Roman" w:hAnsi="Times New Roman" w:cs="Times New Roman"/>
                <w:lang w:val="sq-AL"/>
              </w:rPr>
            </w:pPr>
            <w:r w:rsidRPr="003E3C52">
              <w:rPr>
                <w:rFonts w:ascii="Times New Roman" w:hAnsi="Times New Roman" w:cs="Times New Roman"/>
                <w:lang w:val="sq-AL"/>
              </w:rPr>
              <w:t>39°41'17.43"N</w:t>
            </w:r>
          </w:p>
        </w:tc>
        <w:tc>
          <w:tcPr>
            <w:tcW w:w="3964" w:type="dxa"/>
          </w:tcPr>
          <w:p w:rsidR="00492FB4" w:rsidRPr="003E3C52" w:rsidRDefault="00CD4C3A" w:rsidP="00C40643">
            <w:pPr>
              <w:jc w:val="both"/>
              <w:rPr>
                <w:rFonts w:ascii="Times New Roman" w:hAnsi="Times New Roman" w:cs="Times New Roman"/>
                <w:lang w:val="sq-AL"/>
              </w:rPr>
            </w:pPr>
            <w:r w:rsidRPr="003E3C52">
              <w:rPr>
                <w:rFonts w:ascii="Times New Roman" w:hAnsi="Times New Roman" w:cs="Times New Roman"/>
                <w:lang w:val="sq-AL"/>
              </w:rPr>
              <w:t>20° 0'21.78"E</w:t>
            </w:r>
          </w:p>
        </w:tc>
      </w:tr>
      <w:tr w:rsidR="00CD4C3A" w:rsidRPr="003E3C52" w:rsidTr="00C40643">
        <w:trPr>
          <w:jc w:val="center"/>
        </w:trPr>
        <w:tc>
          <w:tcPr>
            <w:tcW w:w="1925"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39°40'8.65"N</w:t>
            </w:r>
          </w:p>
        </w:tc>
        <w:tc>
          <w:tcPr>
            <w:tcW w:w="3964"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19°59'56.04"E</w:t>
            </w:r>
          </w:p>
        </w:tc>
      </w:tr>
      <w:tr w:rsidR="00CD4C3A" w:rsidRPr="003E3C52" w:rsidTr="00C40643">
        <w:trPr>
          <w:jc w:val="center"/>
        </w:trPr>
        <w:tc>
          <w:tcPr>
            <w:tcW w:w="1925"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39°40'8.29"N</w:t>
            </w:r>
          </w:p>
        </w:tc>
        <w:tc>
          <w:tcPr>
            <w:tcW w:w="3964" w:type="dxa"/>
          </w:tcPr>
          <w:p w:rsidR="00CD4C3A" w:rsidRPr="003E3C52" w:rsidRDefault="00A70E53" w:rsidP="00C40643">
            <w:pPr>
              <w:jc w:val="both"/>
              <w:rPr>
                <w:rFonts w:ascii="Times New Roman" w:hAnsi="Times New Roman" w:cs="Times New Roman"/>
                <w:lang w:val="sq-AL"/>
              </w:rPr>
            </w:pPr>
            <w:r w:rsidRPr="003E3C52">
              <w:rPr>
                <w:rFonts w:ascii="Times New Roman" w:hAnsi="Times New Roman" w:cs="Times New Roman"/>
                <w:lang w:val="sq-AL"/>
              </w:rPr>
              <w:t>19°59'14.16"E</w:t>
            </w:r>
          </w:p>
        </w:tc>
      </w:tr>
    </w:tbl>
    <w:p w:rsidR="00492FB4" w:rsidRPr="003E3C52" w:rsidRDefault="00492FB4" w:rsidP="48A8381D">
      <w:pPr>
        <w:tabs>
          <w:tab w:val="left" w:pos="360"/>
          <w:tab w:val="left" w:pos="810"/>
        </w:tabs>
        <w:jc w:val="both"/>
        <w:rPr>
          <w:rFonts w:ascii="Times New Roman" w:hAnsi="Times New Roman" w:cs="Times New Roman"/>
          <w:lang w:val="sq-AL"/>
        </w:rPr>
      </w:pPr>
    </w:p>
    <w:p w:rsidR="0E39744B" w:rsidRPr="003E3C52" w:rsidRDefault="003B0D28" w:rsidP="0E39744B">
      <w:pPr>
        <w:jc w:val="both"/>
        <w:rPr>
          <w:rFonts w:ascii="Times New Roman" w:hAnsi="Times New Roman" w:cs="Times New Roman"/>
          <w:highlight w:val="yellow"/>
          <w:lang w:val="sq-AL"/>
        </w:rPr>
      </w:pPr>
      <w:r>
        <w:rPr>
          <w:rFonts w:ascii="Times New Roman" w:hAnsi="Times New Roman" w:cs="Times New Roman"/>
          <w:noProof/>
          <w:lang w:val="sq-AL" w:eastAsia="sq-AL"/>
        </w:rPr>
        <w:lastRenderedPageBreak/>
        <w:drawing>
          <wp:inline distT="0" distB="0" distL="0" distR="0">
            <wp:extent cx="6120130" cy="4585335"/>
            <wp:effectExtent l="19050" t="19050" r="13970" b="24765"/>
            <wp:docPr id="14" name="Picture 13" descr="Finfish_sa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fish_saranda.jpg"/>
                    <pic:cNvPicPr/>
                  </pic:nvPicPr>
                  <pic:blipFill>
                    <a:blip r:embed="rId18" cstate="print"/>
                    <a:stretch>
                      <a:fillRect/>
                    </a:stretch>
                  </pic:blipFill>
                  <pic:spPr>
                    <a:xfrm>
                      <a:off x="0" y="0"/>
                      <a:ext cx="6120130" cy="4585335"/>
                    </a:xfrm>
                    <a:prstGeom prst="rect">
                      <a:avLst/>
                    </a:prstGeom>
                    <a:ln w="3175">
                      <a:solidFill>
                        <a:schemeClr val="tx1"/>
                      </a:solidFill>
                    </a:ln>
                  </pic:spPr>
                </pic:pic>
              </a:graphicData>
            </a:graphic>
          </wp:inline>
        </w:drawing>
      </w:r>
    </w:p>
    <w:p w:rsidR="003D1EEF" w:rsidRPr="003E3C52" w:rsidRDefault="005D2BE6" w:rsidP="003D1EEF">
      <w:pPr>
        <w:pStyle w:val="Caption"/>
        <w:keepNext/>
        <w:spacing w:after="60"/>
        <w:ind w:left="567"/>
        <w:jc w:val="center"/>
        <w:rPr>
          <w:rFonts w:ascii="Times New Roman" w:hAnsi="Times New Roman" w:cs="Times New Roman"/>
          <w:color w:val="auto"/>
          <w:sz w:val="20"/>
          <w:szCs w:val="20"/>
          <w:lang w:val="sq-AL"/>
        </w:rPr>
      </w:pPr>
      <w:bookmarkStart w:id="130" w:name="_Toc55902618"/>
      <w:bookmarkStart w:id="131" w:name="_Toc56108266"/>
      <w:bookmarkStart w:id="132" w:name="_Toc56177892"/>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6</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Identifikimi i Kategorisë 01 të ZPA – peshqit në zonën e Sarandës</w:t>
      </w:r>
      <w:bookmarkEnd w:id="130"/>
      <w:bookmarkEnd w:id="131"/>
      <w:bookmarkEnd w:id="132"/>
    </w:p>
    <w:p w:rsidR="006136D9" w:rsidRPr="003E3C52" w:rsidRDefault="00D70417" w:rsidP="003D1EEF">
      <w:pPr>
        <w:ind w:left="284"/>
        <w:jc w:val="both"/>
        <w:rPr>
          <w:rFonts w:ascii="Times New Roman" w:hAnsi="Times New Roman" w:cs="Times New Roman"/>
          <w:sz w:val="20"/>
          <w:szCs w:val="20"/>
          <w:lang w:val="sq-AL"/>
        </w:rPr>
      </w:pPr>
      <w:r w:rsidRPr="003E3C52">
        <w:rPr>
          <w:rFonts w:ascii="Times New Roman" w:hAnsi="Times New Roman" w:cs="Times New Roman"/>
          <w:sz w:val="20"/>
          <w:szCs w:val="20"/>
          <w:lang w:val="sq-AL"/>
        </w:rPr>
        <w:t>Nga veri-perëndimi deri në jug-lindje</w:t>
      </w:r>
      <w:r w:rsidR="00836499" w:rsidRPr="003E3C52">
        <w:rPr>
          <w:rFonts w:ascii="Times New Roman" w:hAnsi="Times New Roman" w:cs="Times New Roman"/>
          <w:sz w:val="20"/>
          <w:szCs w:val="20"/>
          <w:lang w:val="sq-AL"/>
        </w:rPr>
        <w:t xml:space="preserve">: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_SAR_F01</w:t>
      </w:r>
      <w:r w:rsidR="003D1EEF" w:rsidRPr="003E3C52">
        <w:rPr>
          <w:rFonts w:ascii="Times New Roman" w:hAnsi="Times New Roman" w:cs="Times New Roman"/>
          <w:sz w:val="20"/>
          <w:szCs w:val="20"/>
          <w:lang w:val="sq-AL"/>
        </w:rPr>
        <w:t>_01</w:t>
      </w:r>
      <w:r w:rsidR="00836499" w:rsidRPr="003E3C52">
        <w:rPr>
          <w:rFonts w:ascii="Times New Roman" w:hAnsi="Times New Roman" w:cs="Times New Roman"/>
          <w:sz w:val="20"/>
          <w:szCs w:val="20"/>
          <w:lang w:val="sq-AL"/>
        </w:rPr>
        <w:t xml:space="preserve">,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 xml:space="preserve">02,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 xml:space="preserve">03,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 xml:space="preserve">04,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 xml:space="preserve">05, </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 xml:space="preserve">06 </w:t>
      </w:r>
      <w:r w:rsidR="00BA5FC2" w:rsidRPr="003E3C52">
        <w:rPr>
          <w:rFonts w:ascii="Times New Roman" w:hAnsi="Times New Roman" w:cs="Times New Roman"/>
          <w:sz w:val="20"/>
          <w:szCs w:val="20"/>
          <w:lang w:val="sq-AL"/>
        </w:rPr>
        <w:t>dhe</w:t>
      </w:r>
      <w:r w:rsidR="008D0E99" w:rsidRPr="003E3C52">
        <w:rPr>
          <w:rFonts w:ascii="Times New Roman" w:hAnsi="Times New Roman" w:cs="Times New Roman"/>
          <w:sz w:val="20"/>
          <w:szCs w:val="20"/>
          <w:lang w:val="sq-AL"/>
        </w:rPr>
        <w:t>ZPA</w:t>
      </w:r>
      <w:r w:rsidR="00836499" w:rsidRPr="003E3C52">
        <w:rPr>
          <w:rFonts w:ascii="Times New Roman" w:hAnsi="Times New Roman" w:cs="Times New Roman"/>
          <w:sz w:val="20"/>
          <w:szCs w:val="20"/>
          <w:lang w:val="sq-AL"/>
        </w:rPr>
        <w:t>_SAR_F</w:t>
      </w:r>
      <w:r w:rsidR="003D1EEF" w:rsidRPr="003E3C52">
        <w:rPr>
          <w:rFonts w:ascii="Times New Roman" w:hAnsi="Times New Roman" w:cs="Times New Roman"/>
          <w:sz w:val="20"/>
          <w:szCs w:val="20"/>
          <w:lang w:val="sq-AL"/>
        </w:rPr>
        <w:t>01_</w:t>
      </w:r>
      <w:r w:rsidR="00836499" w:rsidRPr="003E3C52">
        <w:rPr>
          <w:rFonts w:ascii="Times New Roman" w:hAnsi="Times New Roman" w:cs="Times New Roman"/>
          <w:sz w:val="20"/>
          <w:szCs w:val="20"/>
          <w:lang w:val="sq-AL"/>
        </w:rPr>
        <w:t>07.</w:t>
      </w:r>
    </w:p>
    <w:p w:rsidR="006820FC" w:rsidRPr="002E1AB2" w:rsidRDefault="006820FC" w:rsidP="006820FC">
      <w:pPr>
        <w:pStyle w:val="Heading2"/>
        <w:spacing w:line="259" w:lineRule="auto"/>
        <w:ind w:left="567"/>
        <w:rPr>
          <w:rFonts w:ascii="Times New Roman" w:hAnsi="Times New Roman" w:cs="Times New Roman"/>
          <w:sz w:val="26"/>
          <w:lang w:val="sq-AL"/>
        </w:rPr>
      </w:pPr>
      <w:bookmarkStart w:id="133" w:name="_Toc56683485"/>
      <w:bookmarkStart w:id="134" w:name="_Toc55891617"/>
      <w:bookmarkStart w:id="135" w:name="_Toc55902405"/>
      <w:r w:rsidRPr="002E1AB2">
        <w:rPr>
          <w:rFonts w:ascii="Times New Roman" w:hAnsi="Times New Roman" w:cs="Times New Roman"/>
          <w:sz w:val="26"/>
          <w:lang w:val="sq-AL"/>
        </w:rPr>
        <w:t xml:space="preserve">Kategoria 02 e ZPA për </w:t>
      </w:r>
      <w:r w:rsidR="00711AFC" w:rsidRPr="002E1AB2">
        <w:rPr>
          <w:rFonts w:ascii="Times New Roman" w:hAnsi="Times New Roman" w:cs="Times New Roman"/>
          <w:sz w:val="26"/>
          <w:lang w:val="sq-AL"/>
        </w:rPr>
        <w:t>Molusqet</w:t>
      </w:r>
      <w:bookmarkEnd w:id="133"/>
    </w:p>
    <w:p w:rsidR="00A70E53" w:rsidRPr="003E3C52" w:rsidRDefault="00A70E53" w:rsidP="008C627A">
      <w:pPr>
        <w:pStyle w:val="Caption"/>
        <w:keepNext/>
        <w:jc w:val="both"/>
        <w:rPr>
          <w:rFonts w:ascii="Times New Roman" w:hAnsi="Times New Roman" w:cs="Times New Roman"/>
          <w:color w:val="auto"/>
          <w:sz w:val="20"/>
          <w:szCs w:val="20"/>
          <w:lang w:val="sq-AL"/>
        </w:rPr>
      </w:pPr>
      <w:bookmarkStart w:id="136" w:name="_Toc56611837"/>
      <w:r w:rsidRPr="003E3C52">
        <w:rPr>
          <w:rFonts w:ascii="Times New Roman" w:hAnsi="Times New Roman" w:cs="Times New Roman"/>
          <w:color w:val="auto"/>
          <w:sz w:val="20"/>
          <w:szCs w:val="20"/>
          <w:lang w:val="sq-AL"/>
        </w:rPr>
        <w:t>Tab</w:t>
      </w:r>
      <w:r w:rsidR="008F676F"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24</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w:t>
      </w:r>
      <w:r w:rsidR="008F676F" w:rsidRPr="003E3C52">
        <w:rPr>
          <w:rFonts w:ascii="Times New Roman" w:hAnsi="Times New Roman" w:cs="Times New Roman"/>
          <w:color w:val="auto"/>
          <w:sz w:val="20"/>
          <w:szCs w:val="20"/>
          <w:lang w:val="sq-AL"/>
        </w:rPr>
        <w:t xml:space="preserve">Paraqitje e përgjithshme e hapësirës së ZPA për </w:t>
      </w:r>
      <w:r w:rsidR="00711AFC" w:rsidRPr="003E3C52">
        <w:rPr>
          <w:rFonts w:ascii="Times New Roman" w:hAnsi="Times New Roman" w:cs="Times New Roman"/>
          <w:color w:val="auto"/>
          <w:sz w:val="20"/>
          <w:szCs w:val="20"/>
          <w:lang w:val="sq-AL"/>
        </w:rPr>
        <w:t>molusqet</w:t>
      </w:r>
      <w:r w:rsidR="008F676F" w:rsidRPr="003E3C52">
        <w:rPr>
          <w:rFonts w:ascii="Times New Roman" w:hAnsi="Times New Roman" w:cs="Times New Roman"/>
          <w:color w:val="auto"/>
          <w:sz w:val="20"/>
          <w:szCs w:val="20"/>
          <w:lang w:val="sq-AL"/>
        </w:rPr>
        <w:t xml:space="preserve"> në zonën e </w:t>
      </w:r>
      <w:r w:rsidR="008C627A" w:rsidRPr="003E3C52">
        <w:rPr>
          <w:rFonts w:ascii="Times New Roman" w:hAnsi="Times New Roman" w:cs="Times New Roman"/>
          <w:color w:val="auto"/>
          <w:sz w:val="20"/>
          <w:szCs w:val="20"/>
          <w:lang w:val="sq-AL"/>
        </w:rPr>
        <w:t>Sarandë</w:t>
      </w:r>
      <w:bookmarkEnd w:id="134"/>
      <w:bookmarkEnd w:id="135"/>
      <w:r w:rsidR="008F676F" w:rsidRPr="003E3C52">
        <w:rPr>
          <w:rFonts w:ascii="Times New Roman" w:hAnsi="Times New Roman" w:cs="Times New Roman"/>
          <w:color w:val="auto"/>
          <w:sz w:val="20"/>
          <w:szCs w:val="20"/>
          <w:lang w:val="sq-AL"/>
        </w:rPr>
        <w:t>s</w:t>
      </w:r>
      <w:bookmarkEnd w:id="13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985"/>
        <w:gridCol w:w="1985"/>
        <w:gridCol w:w="1653"/>
      </w:tblGrid>
      <w:tr w:rsidR="005D2BE6" w:rsidRPr="003E3C52" w:rsidTr="00722BFD">
        <w:trPr>
          <w:trHeight w:val="615"/>
          <w:tblHeader/>
          <w:jc w:val="center"/>
        </w:trPr>
        <w:tc>
          <w:tcPr>
            <w:tcW w:w="1492" w:type="dxa"/>
            <w:shd w:val="clear" w:color="auto" w:fill="E7E6E6" w:themeFill="background2"/>
            <w:vAlign w:val="center"/>
            <w:hideMark/>
          </w:tcPr>
          <w:p w:rsidR="005D2BE6" w:rsidRPr="003E3C52" w:rsidRDefault="005D2BE6" w:rsidP="005D2BE6">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rsidR="005D2BE6" w:rsidRPr="003E3C52" w:rsidRDefault="005D2BE6" w:rsidP="005D2BE6">
            <w:pPr>
              <w:spacing w:after="0" w:line="240" w:lineRule="auto"/>
              <w:jc w:val="center"/>
              <w:rPr>
                <w:rFonts w:ascii="Times New Roman" w:eastAsia="Times New Roman" w:hAnsi="Times New Roman" w:cs="Times New Roman"/>
                <w:b/>
                <w:bCs/>
                <w:color w:val="000000"/>
                <w:lang w:val="sq-AL"/>
              </w:rPr>
            </w:pPr>
            <w:r w:rsidRPr="003E3C52">
              <w:rPr>
                <w:rFonts w:ascii="Times New Roman" w:eastAsia="Times New Roman" w:hAnsi="Times New Roman" w:cs="Times New Roman"/>
                <w:b/>
                <w:bCs/>
                <w:color w:val="000000"/>
                <w:lang w:val="sq-AL"/>
              </w:rPr>
              <w:t>Kategoria e ZPA</w:t>
            </w:r>
          </w:p>
        </w:tc>
        <w:tc>
          <w:tcPr>
            <w:tcW w:w="1985"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color w:val="000000" w:themeColor="text1"/>
                <w:lang w:val="sq-AL"/>
              </w:rPr>
              <w:t>Numri rendor</w:t>
            </w:r>
          </w:p>
        </w:tc>
        <w:tc>
          <w:tcPr>
            <w:tcW w:w="1985" w:type="dxa"/>
            <w:shd w:val="clear" w:color="auto" w:fill="E7E6E6" w:themeFill="background2"/>
            <w:vAlign w:val="center"/>
          </w:tcPr>
          <w:p w:rsidR="005D2BE6" w:rsidRPr="003E3C52" w:rsidRDefault="00725D79" w:rsidP="005D2BE6">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rsidR="005D2BE6" w:rsidRPr="003E3C52" w:rsidRDefault="005D2BE6" w:rsidP="005D2BE6">
            <w:pPr>
              <w:spacing w:after="0" w:line="240" w:lineRule="auto"/>
              <w:jc w:val="center"/>
              <w:rPr>
                <w:rFonts w:ascii="Times New Roman" w:eastAsia="Times New Roman" w:hAnsi="Times New Roman" w:cs="Times New Roman"/>
                <w:b/>
                <w:bCs/>
                <w:color w:val="000000" w:themeColor="text1"/>
                <w:lang w:val="sq-AL"/>
              </w:rPr>
            </w:pPr>
            <w:r w:rsidRPr="003E3C52">
              <w:rPr>
                <w:rFonts w:ascii="Times New Roman" w:eastAsia="Times New Roman" w:hAnsi="Times New Roman" w:cs="Times New Roman"/>
                <w:b/>
                <w:bCs/>
                <w:color w:val="000000" w:themeColor="text1"/>
                <w:lang w:val="sq-AL"/>
              </w:rPr>
              <w:t>Sipërfaqja (km</w:t>
            </w:r>
            <w:r w:rsidRPr="003E3C52">
              <w:rPr>
                <w:rFonts w:ascii="Times New Roman" w:eastAsia="Times New Roman" w:hAnsi="Times New Roman" w:cs="Times New Roman"/>
                <w:b/>
                <w:bCs/>
                <w:color w:val="000000" w:themeColor="text1"/>
                <w:vertAlign w:val="superscript"/>
                <w:lang w:val="sq-AL"/>
              </w:rPr>
              <w:t>2</w:t>
            </w:r>
            <w:r w:rsidRPr="003E3C52">
              <w:rPr>
                <w:rFonts w:ascii="Times New Roman" w:eastAsia="Times New Roman" w:hAnsi="Times New Roman" w:cs="Times New Roman"/>
                <w:b/>
                <w:bCs/>
                <w:color w:val="000000" w:themeColor="text1"/>
                <w:lang w:val="sq-AL"/>
              </w:rPr>
              <w:t>)</w:t>
            </w:r>
          </w:p>
        </w:tc>
      </w:tr>
      <w:tr w:rsidR="008C627A" w:rsidRPr="003E3C52" w:rsidTr="00722BFD">
        <w:trPr>
          <w:trHeight w:val="315"/>
          <w:jc w:val="center"/>
        </w:trPr>
        <w:tc>
          <w:tcPr>
            <w:tcW w:w="1492" w:type="dxa"/>
            <w:shd w:val="clear" w:color="auto" w:fill="auto"/>
            <w:noWrap/>
            <w:hideMark/>
          </w:tcPr>
          <w:p w:rsidR="008C627A" w:rsidRPr="003E3C52" w:rsidRDefault="008C627A" w:rsidP="00722BFD">
            <w:pPr>
              <w:spacing w:after="0" w:line="240" w:lineRule="auto"/>
              <w:ind w:left="31"/>
              <w:jc w:val="center"/>
              <w:rPr>
                <w:rFonts w:ascii="Times New Roman" w:eastAsia="Times New Roman" w:hAnsi="Times New Roman" w:cs="Times New Roman"/>
                <w:b/>
                <w:color w:val="000000"/>
                <w:lang w:val="sq-AL"/>
              </w:rPr>
            </w:pPr>
            <w:r w:rsidRPr="003E3C52">
              <w:rPr>
                <w:rFonts w:ascii="Times New Roman" w:hAnsi="Times New Roman" w:cs="Times New Roman"/>
                <w:b/>
                <w:lang w:val="sq-AL"/>
              </w:rPr>
              <w:t>Sarandë</w:t>
            </w:r>
          </w:p>
        </w:tc>
        <w:tc>
          <w:tcPr>
            <w:tcW w:w="1565" w:type="dxa"/>
            <w:vAlign w:val="center"/>
          </w:tcPr>
          <w:p w:rsidR="008C627A" w:rsidRPr="003E3C52" w:rsidRDefault="0018304D"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rsidR="008C627A" w:rsidRPr="003E3C52" w:rsidRDefault="008C627A" w:rsidP="00722BFD">
            <w:pPr>
              <w:spacing w:after="0" w:line="240" w:lineRule="auto"/>
              <w:jc w:val="center"/>
              <w:rPr>
                <w:rFonts w:ascii="Times New Roman" w:eastAsia="Times New Roman" w:hAnsi="Times New Roman" w:cs="Times New Roman"/>
                <w:color w:val="000000"/>
                <w:lang w:val="sq-AL"/>
              </w:rPr>
            </w:pPr>
            <w:r w:rsidRPr="003E3C52">
              <w:rPr>
                <w:rFonts w:ascii="Times New Roman" w:eastAsia="Times New Roman" w:hAnsi="Times New Roman" w:cs="Times New Roman"/>
                <w:color w:val="000000" w:themeColor="text1"/>
                <w:lang w:val="sq-AL"/>
              </w:rPr>
              <w:t>02</w:t>
            </w:r>
          </w:p>
        </w:tc>
        <w:tc>
          <w:tcPr>
            <w:tcW w:w="1985" w:type="dxa"/>
            <w:vAlign w:val="center"/>
          </w:tcPr>
          <w:p w:rsidR="008C627A" w:rsidRPr="003E3C52" w:rsidRDefault="008C627A"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01</w:t>
            </w:r>
          </w:p>
        </w:tc>
        <w:tc>
          <w:tcPr>
            <w:tcW w:w="1985" w:type="dxa"/>
            <w:vAlign w:val="center"/>
          </w:tcPr>
          <w:p w:rsidR="008C627A" w:rsidRPr="003E3C52" w:rsidRDefault="008D0E99"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ZPA</w:t>
            </w:r>
            <w:r w:rsidR="008C627A" w:rsidRPr="003E3C52">
              <w:rPr>
                <w:rFonts w:ascii="Times New Roman" w:eastAsia="Times New Roman" w:hAnsi="Times New Roman" w:cs="Times New Roman"/>
                <w:color w:val="000000" w:themeColor="text1"/>
                <w:lang w:val="sq-AL"/>
              </w:rPr>
              <w:t>_SAR_S02_01</w:t>
            </w:r>
          </w:p>
        </w:tc>
        <w:tc>
          <w:tcPr>
            <w:tcW w:w="1653" w:type="dxa"/>
          </w:tcPr>
          <w:p w:rsidR="008C627A" w:rsidRPr="003E3C52" w:rsidRDefault="008C627A" w:rsidP="00722BFD">
            <w:pPr>
              <w:spacing w:after="0" w:line="240" w:lineRule="auto"/>
              <w:jc w:val="center"/>
              <w:rPr>
                <w:rFonts w:ascii="Times New Roman" w:eastAsia="Times New Roman" w:hAnsi="Times New Roman" w:cs="Times New Roman"/>
                <w:color w:val="000000" w:themeColor="text1"/>
                <w:lang w:val="sq-AL"/>
              </w:rPr>
            </w:pPr>
            <w:r w:rsidRPr="003E3C52">
              <w:rPr>
                <w:rFonts w:ascii="Times New Roman" w:eastAsia="Times New Roman" w:hAnsi="Times New Roman" w:cs="Times New Roman"/>
                <w:color w:val="000000" w:themeColor="text1"/>
                <w:lang w:val="sq-AL"/>
              </w:rPr>
              <w:t>1.200</w:t>
            </w:r>
          </w:p>
        </w:tc>
      </w:tr>
    </w:tbl>
    <w:p w:rsidR="008C627A" w:rsidRPr="003E3C52" w:rsidRDefault="008C627A" w:rsidP="00A70E53">
      <w:pPr>
        <w:pStyle w:val="ListParagraph"/>
        <w:ind w:left="0"/>
        <w:rPr>
          <w:rFonts w:ascii="Times New Roman" w:hAnsi="Times New Roman" w:cs="Times New Roman"/>
          <w:lang w:val="sq-AL"/>
        </w:rPr>
      </w:pPr>
    </w:p>
    <w:p w:rsidR="00A70E53" w:rsidRPr="003E3C52" w:rsidRDefault="00A70E53" w:rsidP="008C627A">
      <w:pPr>
        <w:pStyle w:val="Caption"/>
        <w:keepNext/>
        <w:jc w:val="both"/>
        <w:rPr>
          <w:rFonts w:ascii="Times New Roman" w:hAnsi="Times New Roman" w:cs="Times New Roman"/>
          <w:color w:val="auto"/>
          <w:sz w:val="20"/>
          <w:szCs w:val="20"/>
          <w:lang w:val="sq-AL"/>
        </w:rPr>
      </w:pPr>
      <w:bookmarkStart w:id="137" w:name="_Toc55891618"/>
      <w:bookmarkStart w:id="138" w:name="_Toc55902406"/>
      <w:bookmarkStart w:id="139" w:name="_Toc56611838"/>
      <w:r w:rsidRPr="003E3C52">
        <w:rPr>
          <w:rFonts w:ascii="Times New Roman" w:hAnsi="Times New Roman" w:cs="Times New Roman"/>
          <w:color w:val="auto"/>
          <w:sz w:val="20"/>
          <w:szCs w:val="20"/>
          <w:lang w:val="sq-AL"/>
        </w:rPr>
        <w:t>Tab</w:t>
      </w:r>
      <w:r w:rsidR="00BA5FC2"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BA5FC2" w:rsidRPr="003E3C52">
        <w:rPr>
          <w:rFonts w:ascii="Times New Roman" w:hAnsi="Times New Roman" w:cs="Times New Roman"/>
          <w:color w:val="auto"/>
          <w:sz w:val="20"/>
          <w:szCs w:val="20"/>
          <w:lang w:val="sq-AL"/>
        </w:rPr>
        <w:t xml:space="preserve">Koordinatat e </w:t>
      </w:r>
      <w:r w:rsidR="008D0E99" w:rsidRPr="003E3C52">
        <w:rPr>
          <w:rFonts w:ascii="Times New Roman" w:hAnsi="Times New Roman" w:cs="Times New Roman"/>
          <w:color w:val="auto"/>
          <w:sz w:val="20"/>
          <w:szCs w:val="20"/>
          <w:lang w:val="sq-AL"/>
        </w:rPr>
        <w:t>ZPA</w:t>
      </w:r>
      <w:r w:rsidR="008C627A" w:rsidRPr="003E3C52">
        <w:rPr>
          <w:rFonts w:ascii="Times New Roman" w:hAnsi="Times New Roman" w:cs="Times New Roman"/>
          <w:color w:val="auto"/>
          <w:sz w:val="20"/>
          <w:szCs w:val="20"/>
          <w:lang w:val="sq-AL"/>
        </w:rPr>
        <w:t>_SAR_S02_01</w:t>
      </w:r>
      <w:bookmarkEnd w:id="137"/>
      <w:bookmarkEnd w:id="138"/>
      <w:bookmarkEnd w:id="139"/>
    </w:p>
    <w:tbl>
      <w:tblPr>
        <w:tblStyle w:val="TableGrid"/>
        <w:tblW w:w="0" w:type="auto"/>
        <w:jc w:val="center"/>
        <w:tblLook w:val="04A0" w:firstRow="1" w:lastRow="0" w:firstColumn="1" w:lastColumn="0" w:noHBand="0" w:noVBand="1"/>
      </w:tblPr>
      <w:tblGrid>
        <w:gridCol w:w="1925"/>
        <w:gridCol w:w="2611"/>
        <w:gridCol w:w="3964"/>
      </w:tblGrid>
      <w:tr w:rsidR="00EE3531" w:rsidRPr="003E3C52" w:rsidTr="00C52BCE">
        <w:trPr>
          <w:trHeight w:val="410"/>
          <w:tblHeader/>
          <w:jc w:val="center"/>
        </w:trPr>
        <w:tc>
          <w:tcPr>
            <w:tcW w:w="1925"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r w:rsidRPr="003E3C52">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rsidR="00EE3531" w:rsidRPr="003E3C52" w:rsidRDefault="00EE3531" w:rsidP="00C52BCE">
            <w:pPr>
              <w:rPr>
                <w:rFonts w:ascii="Times New Roman" w:hAnsi="Times New Roman" w:cs="Times New Roman"/>
                <w:b/>
                <w:bCs/>
                <w:lang w:val="sq-AL"/>
              </w:rPr>
            </w:pPr>
            <w:r w:rsidRPr="003E3C52">
              <w:rPr>
                <w:rFonts w:ascii="Times New Roman" w:hAnsi="Times New Roman" w:cs="Times New Roman"/>
                <w:b/>
                <w:bCs/>
                <w:lang w:val="sq-AL"/>
              </w:rPr>
              <w:t>Gjatësia gjeografike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A)</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39°42'26.22"N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19°58'47.56"E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B)</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39°43'47.02"N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19°58'44.13"E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C)</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39°43'46.67"N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19°59'29.27"E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D)</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39°43'40.94"N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19°59'23.91"E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E)</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39°43'22.54"N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19°59'12.34"E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F)</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39°43'6.63"N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19°59'1.69"E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G)</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39°42'51.05"N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19°59'1.27"E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H)</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39°42'41.85"N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19°58'55.01"E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I)</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39°42'26.49"N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19°58'50.43"E</w:t>
            </w:r>
          </w:p>
        </w:tc>
      </w:tr>
      <w:tr w:rsidR="00EE3531" w:rsidRPr="003E3C52" w:rsidTr="00C52BCE">
        <w:trPr>
          <w:jc w:val="center"/>
        </w:trPr>
        <w:tc>
          <w:tcPr>
            <w:tcW w:w="1925"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J)</w:t>
            </w:r>
          </w:p>
        </w:tc>
        <w:tc>
          <w:tcPr>
            <w:tcW w:w="2611"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39°42'26.22"N</w:t>
            </w:r>
          </w:p>
        </w:tc>
        <w:tc>
          <w:tcPr>
            <w:tcW w:w="3964" w:type="dxa"/>
          </w:tcPr>
          <w:p w:rsidR="00EE3531" w:rsidRPr="003E3C52" w:rsidRDefault="00EE3531" w:rsidP="00C52BCE">
            <w:pPr>
              <w:jc w:val="both"/>
              <w:rPr>
                <w:rFonts w:ascii="Times New Roman" w:hAnsi="Times New Roman" w:cs="Times New Roman"/>
                <w:lang w:val="sq-AL"/>
              </w:rPr>
            </w:pPr>
            <w:r w:rsidRPr="003E3C52">
              <w:rPr>
                <w:rFonts w:ascii="Times New Roman" w:hAnsi="Times New Roman" w:cs="Times New Roman"/>
                <w:lang w:val="sq-AL"/>
              </w:rPr>
              <w:t>19°58'47.56"E</w:t>
            </w:r>
          </w:p>
        </w:tc>
      </w:tr>
    </w:tbl>
    <w:p w:rsidR="006136D9" w:rsidRPr="003E3C52" w:rsidRDefault="006136D9" w:rsidP="006136D9">
      <w:pPr>
        <w:rPr>
          <w:rFonts w:ascii="Times New Roman" w:hAnsi="Times New Roman" w:cs="Times New Roman"/>
          <w:lang w:val="sq-AL"/>
        </w:rPr>
      </w:pPr>
    </w:p>
    <w:p w:rsidR="006136D9" w:rsidRPr="003E3C52" w:rsidRDefault="008C627A" w:rsidP="006136D9">
      <w:pPr>
        <w:rPr>
          <w:rFonts w:ascii="Times New Roman" w:hAnsi="Times New Roman" w:cs="Times New Roman"/>
          <w:lang w:val="sq-AL"/>
        </w:rPr>
      </w:pPr>
      <w:r w:rsidRPr="003E3C52">
        <w:rPr>
          <w:rFonts w:ascii="Times New Roman" w:hAnsi="Times New Roman" w:cs="Times New Roman"/>
          <w:noProof/>
          <w:lang w:val="sq-AL" w:eastAsia="sq-AL"/>
        </w:rPr>
        <w:lastRenderedPageBreak/>
        <w:drawing>
          <wp:inline distT="0" distB="0" distL="0" distR="0">
            <wp:extent cx="6120130" cy="4771390"/>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6120130" cy="4771390"/>
                    </a:xfrm>
                    <a:prstGeom prst="rect">
                      <a:avLst/>
                    </a:prstGeom>
                  </pic:spPr>
                </pic:pic>
              </a:graphicData>
            </a:graphic>
          </wp:inline>
        </w:drawing>
      </w:r>
    </w:p>
    <w:p w:rsidR="006136D9" w:rsidRPr="003E3C52" w:rsidRDefault="005D2BE6" w:rsidP="008C627A">
      <w:pPr>
        <w:pStyle w:val="Caption"/>
        <w:keepNext/>
        <w:spacing w:after="60"/>
        <w:ind w:left="567"/>
        <w:jc w:val="center"/>
        <w:rPr>
          <w:rFonts w:ascii="Times New Roman" w:hAnsi="Times New Roman" w:cs="Times New Roman"/>
          <w:color w:val="auto"/>
          <w:sz w:val="20"/>
          <w:szCs w:val="20"/>
          <w:lang w:val="sq-AL"/>
        </w:rPr>
      </w:pPr>
      <w:bookmarkStart w:id="140" w:name="_Toc55902619"/>
      <w:bookmarkStart w:id="141" w:name="_Toc56108267"/>
      <w:bookmarkStart w:id="142" w:name="_Toc56177893"/>
      <w:r w:rsidRPr="003E3C52">
        <w:rPr>
          <w:rFonts w:ascii="Times New Roman" w:hAnsi="Times New Roman" w:cs="Times New Roman"/>
          <w:color w:val="auto"/>
          <w:sz w:val="20"/>
          <w:szCs w:val="20"/>
          <w:lang w:val="sq-AL"/>
        </w:rPr>
        <w:t xml:space="preserve">Figura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Figure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7</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Identifikimi i Kategorisë 02 të ZPA – </w:t>
      </w:r>
      <w:r w:rsidR="00711AFC" w:rsidRPr="003E3C52">
        <w:rPr>
          <w:rFonts w:ascii="Times New Roman" w:hAnsi="Times New Roman" w:cs="Times New Roman"/>
          <w:color w:val="auto"/>
          <w:sz w:val="20"/>
          <w:szCs w:val="20"/>
          <w:lang w:val="sq-AL"/>
        </w:rPr>
        <w:t>molusqet</w:t>
      </w:r>
      <w:r w:rsidRPr="003E3C52">
        <w:rPr>
          <w:rFonts w:ascii="Times New Roman" w:hAnsi="Times New Roman" w:cs="Times New Roman"/>
          <w:color w:val="auto"/>
          <w:sz w:val="20"/>
          <w:szCs w:val="20"/>
          <w:lang w:val="sq-AL"/>
        </w:rPr>
        <w:t xml:space="preserve"> në zonën e Sarandës</w:t>
      </w:r>
      <w:bookmarkEnd w:id="140"/>
      <w:bookmarkEnd w:id="141"/>
      <w:bookmarkEnd w:id="142"/>
    </w:p>
    <w:p w:rsidR="00C4152E" w:rsidRPr="003E3C52" w:rsidRDefault="00571FF0" w:rsidP="48A8381D">
      <w:pPr>
        <w:rPr>
          <w:rFonts w:ascii="Times New Roman" w:hAnsi="Times New Roman" w:cs="Times New Roman"/>
          <w:b/>
          <w:bCs/>
          <w:lang w:val="sq-AL"/>
        </w:rPr>
      </w:pPr>
      <w:r w:rsidRPr="003E3C52">
        <w:rPr>
          <w:rFonts w:ascii="Times New Roman" w:hAnsi="Times New Roman" w:cs="Times New Roman"/>
          <w:b/>
          <w:bCs/>
          <w:lang w:val="sq-AL"/>
        </w:rPr>
        <w:br w:type="page"/>
      </w:r>
    </w:p>
    <w:p w:rsidR="00461BEF" w:rsidRPr="002E1AB2" w:rsidRDefault="00461BEF" w:rsidP="00232B23">
      <w:pPr>
        <w:pStyle w:val="Heading1"/>
        <w:numPr>
          <w:ilvl w:val="0"/>
          <w:numId w:val="16"/>
        </w:numPr>
        <w:spacing w:before="0" w:line="240" w:lineRule="auto"/>
        <w:ind w:left="450" w:hanging="450"/>
        <w:rPr>
          <w:rFonts w:ascii="Times New Roman" w:hAnsi="Times New Roman" w:cs="Times New Roman"/>
          <w:sz w:val="28"/>
          <w:szCs w:val="28"/>
          <w:lang w:val="sq-AL"/>
        </w:rPr>
      </w:pPr>
      <w:bookmarkStart w:id="143" w:name="_Toc56683486"/>
      <w:r w:rsidRPr="002E1AB2">
        <w:rPr>
          <w:rFonts w:ascii="Times New Roman" w:hAnsi="Times New Roman" w:cs="Times New Roman"/>
          <w:sz w:val="28"/>
          <w:szCs w:val="28"/>
          <w:lang w:val="sq-AL"/>
        </w:rPr>
        <w:lastRenderedPageBreak/>
        <w:t>SE</w:t>
      </w:r>
      <w:r w:rsidR="008B386A" w:rsidRPr="002E1AB2">
        <w:rPr>
          <w:rFonts w:ascii="Times New Roman" w:hAnsi="Times New Roman" w:cs="Times New Roman"/>
          <w:sz w:val="28"/>
          <w:szCs w:val="28"/>
          <w:lang w:val="sq-AL"/>
        </w:rPr>
        <w:t>KSIONI</w:t>
      </w:r>
      <w:r w:rsidRPr="002E1AB2">
        <w:rPr>
          <w:rFonts w:ascii="Times New Roman" w:hAnsi="Times New Roman" w:cs="Times New Roman"/>
          <w:sz w:val="28"/>
          <w:szCs w:val="28"/>
          <w:lang w:val="sq-AL"/>
        </w:rPr>
        <w:t xml:space="preserve"> II</w:t>
      </w:r>
      <w:bookmarkEnd w:id="143"/>
    </w:p>
    <w:p w:rsidR="004C0561" w:rsidRPr="002E1AB2" w:rsidRDefault="008B386A" w:rsidP="005D1441">
      <w:pPr>
        <w:pStyle w:val="Heading2"/>
        <w:numPr>
          <w:ilvl w:val="1"/>
          <w:numId w:val="17"/>
        </w:numPr>
        <w:jc w:val="left"/>
        <w:rPr>
          <w:rFonts w:ascii="Times New Roman" w:hAnsi="Times New Roman" w:cs="Times New Roman"/>
          <w:sz w:val="26"/>
          <w:lang w:val="sq-AL"/>
        </w:rPr>
      </w:pPr>
      <w:bookmarkStart w:id="144" w:name="_Toc56683487"/>
      <w:r w:rsidRPr="002E1AB2">
        <w:rPr>
          <w:rFonts w:ascii="Times New Roman" w:hAnsi="Times New Roman" w:cs="Times New Roman"/>
          <w:sz w:val="26"/>
          <w:lang w:val="sq-AL"/>
        </w:rPr>
        <w:t>Hyrje</w:t>
      </w:r>
      <w:bookmarkEnd w:id="144"/>
    </w:p>
    <w:p w:rsidR="00B56585" w:rsidRPr="00EC56BC" w:rsidRDefault="008B386A" w:rsidP="48A8381D">
      <w:pPr>
        <w:pStyle w:val="ListParagraph"/>
        <w:spacing w:line="276" w:lineRule="auto"/>
        <w:ind w:left="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Seksioni II paraqet informacionin bazë mbi të cilin është mbështetur përzgjedhja e ZPA-ve të sipërpërmendura në Shqipëri</w:t>
      </w:r>
      <w:r w:rsidR="48A8381D" w:rsidRPr="00EC56BC">
        <w:rPr>
          <w:rFonts w:ascii="Times New Roman" w:hAnsi="Times New Roman" w:cs="Times New Roman"/>
          <w:sz w:val="24"/>
          <w:szCs w:val="24"/>
          <w:lang w:val="sq-AL"/>
        </w:rPr>
        <w:t>.</w:t>
      </w:r>
    </w:p>
    <w:p w:rsidR="00E33F38" w:rsidRPr="002E1AB2" w:rsidRDefault="48A8381D" w:rsidP="00232B23">
      <w:pPr>
        <w:pStyle w:val="Heading2"/>
        <w:numPr>
          <w:ilvl w:val="1"/>
          <w:numId w:val="17"/>
        </w:numPr>
        <w:ind w:left="450" w:hanging="450"/>
        <w:jc w:val="left"/>
        <w:rPr>
          <w:rFonts w:ascii="Times New Roman" w:hAnsi="Times New Roman" w:cs="Times New Roman"/>
          <w:sz w:val="26"/>
          <w:lang w:val="sq-AL"/>
        </w:rPr>
      </w:pPr>
      <w:bookmarkStart w:id="145" w:name="_Toc56683488"/>
      <w:r w:rsidRPr="002E1AB2">
        <w:rPr>
          <w:rFonts w:ascii="Times New Roman" w:hAnsi="Times New Roman" w:cs="Times New Roman"/>
          <w:sz w:val="26"/>
          <w:lang w:val="sq-AL"/>
        </w:rPr>
        <w:t>A</w:t>
      </w:r>
      <w:r w:rsidR="008B386A" w:rsidRPr="002E1AB2">
        <w:rPr>
          <w:rFonts w:ascii="Times New Roman" w:hAnsi="Times New Roman" w:cs="Times New Roman"/>
          <w:sz w:val="26"/>
          <w:lang w:val="sq-AL"/>
        </w:rPr>
        <w:t>k</w:t>
      </w:r>
      <w:r w:rsidRPr="002E1AB2">
        <w:rPr>
          <w:rFonts w:ascii="Times New Roman" w:hAnsi="Times New Roman" w:cs="Times New Roman"/>
          <w:sz w:val="26"/>
          <w:lang w:val="sq-AL"/>
        </w:rPr>
        <w:t>ua</w:t>
      </w:r>
      <w:r w:rsidR="008B386A" w:rsidRPr="002E1AB2">
        <w:rPr>
          <w:rFonts w:ascii="Times New Roman" w:hAnsi="Times New Roman" w:cs="Times New Roman"/>
          <w:sz w:val="26"/>
          <w:lang w:val="sq-AL"/>
        </w:rPr>
        <w:t>k</w:t>
      </w:r>
      <w:r w:rsidRPr="002E1AB2">
        <w:rPr>
          <w:rFonts w:ascii="Times New Roman" w:hAnsi="Times New Roman" w:cs="Times New Roman"/>
          <w:sz w:val="26"/>
          <w:lang w:val="sq-AL"/>
        </w:rPr>
        <w:t>ultur</w:t>
      </w:r>
      <w:r w:rsidR="008B386A" w:rsidRPr="002E1AB2">
        <w:rPr>
          <w:rFonts w:ascii="Times New Roman" w:hAnsi="Times New Roman" w:cs="Times New Roman"/>
          <w:sz w:val="26"/>
          <w:lang w:val="sq-AL"/>
        </w:rPr>
        <w:t>a në Shqipëri</w:t>
      </w:r>
      <w:bookmarkEnd w:id="145"/>
    </w:p>
    <w:p w:rsidR="006C5E08" w:rsidRPr="00EC56BC" w:rsidRDefault="006C5E08" w:rsidP="48A8381D">
      <w:pPr>
        <w:spacing w:after="240"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Akuakultura në Shqipëri i ka fillimet e saj rreth 50 vjet më parë, kur u ngrit ekonomia e parë ekstensive e krapit, për të garantuar që popullsia e zonës të kishte një furnizim të përballueshëm të produkteve të peshkut. Aktualisht, ndërmarrjet shqiptare të akuakulturës përdorin teknika kultivimi intensive, gjysmë intensive dhe ekstensive. Llojet kryesore të kultivuara përfshijnë troftën (</w:t>
      </w:r>
      <w:r w:rsidRPr="00EC56BC">
        <w:rPr>
          <w:rFonts w:ascii="Times New Roman" w:hAnsi="Times New Roman" w:cs="Times New Roman"/>
          <w:i/>
          <w:iCs/>
          <w:sz w:val="24"/>
          <w:szCs w:val="24"/>
          <w:lang w:val="sq-AL"/>
        </w:rPr>
        <w:t>Oncorhynchus mykiss</w:t>
      </w:r>
      <w:r w:rsidRPr="00EC56BC">
        <w:rPr>
          <w:rFonts w:ascii="Times New Roman" w:hAnsi="Times New Roman" w:cs="Times New Roman"/>
          <w:sz w:val="24"/>
          <w:szCs w:val="24"/>
          <w:lang w:val="sq-AL"/>
        </w:rPr>
        <w:t xml:space="preserve"> dhe </w:t>
      </w:r>
      <w:r w:rsidRPr="00EC56BC">
        <w:rPr>
          <w:rFonts w:ascii="Times New Roman" w:hAnsi="Times New Roman" w:cs="Times New Roman"/>
          <w:i/>
          <w:iCs/>
          <w:sz w:val="24"/>
          <w:szCs w:val="24"/>
          <w:lang w:val="sq-AL"/>
        </w:rPr>
        <w:t>Salmo letnica</w:t>
      </w:r>
      <w:r w:rsidRPr="00EC56BC">
        <w:rPr>
          <w:rFonts w:ascii="Times New Roman" w:hAnsi="Times New Roman" w:cs="Times New Roman"/>
          <w:sz w:val="24"/>
          <w:szCs w:val="24"/>
          <w:lang w:val="sq-AL"/>
        </w:rPr>
        <w:t>), levrekun (</w:t>
      </w:r>
      <w:r w:rsidRPr="00EC56BC">
        <w:rPr>
          <w:rFonts w:ascii="Times New Roman" w:hAnsi="Times New Roman" w:cs="Times New Roman"/>
          <w:i/>
          <w:iCs/>
          <w:sz w:val="24"/>
          <w:szCs w:val="24"/>
          <w:lang w:val="sq-AL"/>
        </w:rPr>
        <w:t>Dicentrarchus labrax</w:t>
      </w:r>
      <w:r w:rsidRPr="00EC56BC">
        <w:rPr>
          <w:rFonts w:ascii="Times New Roman" w:hAnsi="Times New Roman" w:cs="Times New Roman"/>
          <w:sz w:val="24"/>
          <w:szCs w:val="24"/>
          <w:lang w:val="sq-AL"/>
        </w:rPr>
        <w:t>), kocën (</w:t>
      </w:r>
      <w:r w:rsidRPr="00EC56BC">
        <w:rPr>
          <w:rFonts w:ascii="Times New Roman" w:hAnsi="Times New Roman" w:cs="Times New Roman"/>
          <w:i/>
          <w:iCs/>
          <w:sz w:val="24"/>
          <w:szCs w:val="24"/>
          <w:lang w:val="sq-AL"/>
        </w:rPr>
        <w:t>Sparus aurata</w:t>
      </w:r>
      <w:r w:rsidRPr="00EC56BC">
        <w:rPr>
          <w:rFonts w:ascii="Times New Roman" w:hAnsi="Times New Roman" w:cs="Times New Roman"/>
          <w:sz w:val="24"/>
          <w:szCs w:val="24"/>
          <w:lang w:val="sq-AL"/>
        </w:rPr>
        <w:t>) dhe midhjen (</w:t>
      </w:r>
      <w:r w:rsidRPr="00EC56BC">
        <w:rPr>
          <w:rFonts w:ascii="Times New Roman" w:hAnsi="Times New Roman" w:cs="Times New Roman"/>
          <w:i/>
          <w:iCs/>
          <w:sz w:val="24"/>
          <w:szCs w:val="24"/>
          <w:lang w:val="sq-AL"/>
        </w:rPr>
        <w:t>Mytilus galloprovincialis</w:t>
      </w:r>
      <w:r w:rsidRPr="00EC56BC">
        <w:rPr>
          <w:rFonts w:ascii="Times New Roman" w:hAnsi="Times New Roman" w:cs="Times New Roman"/>
          <w:sz w:val="24"/>
          <w:szCs w:val="24"/>
          <w:lang w:val="sq-AL"/>
        </w:rPr>
        <w:t xml:space="preserve">). Prodhimi i përgjithshëm i akuakulturës është rritur në mënyrë të vazhdueshme gjatë viteve të fundit nga 3,450 ton në 2012 në 6,258 ton në 2018, vlera e të cilit ishte rreth 22 milionë USD (© FAO, 2011-2020). Kultura e koshave detarë është pozicionuar në bregdetin e Detit Jon, duke filluar nga </w:t>
      </w:r>
      <w:r w:rsidR="007B5737" w:rsidRPr="00EC56BC">
        <w:rPr>
          <w:rFonts w:ascii="Times New Roman" w:hAnsi="Times New Roman" w:cs="Times New Roman"/>
          <w:sz w:val="24"/>
          <w:szCs w:val="24"/>
          <w:lang w:val="sq-AL"/>
        </w:rPr>
        <w:t>G</w:t>
      </w:r>
      <w:r w:rsidRPr="00EC56BC">
        <w:rPr>
          <w:rFonts w:ascii="Times New Roman" w:hAnsi="Times New Roman" w:cs="Times New Roman"/>
          <w:sz w:val="24"/>
          <w:szCs w:val="24"/>
          <w:lang w:val="sq-AL"/>
        </w:rPr>
        <w:t xml:space="preserve">jiri i Vlorës deri në Sarandë (Kepi </w:t>
      </w:r>
      <w:r w:rsidR="007B5737" w:rsidRPr="00EC56BC">
        <w:rPr>
          <w:rFonts w:ascii="Times New Roman" w:hAnsi="Times New Roman" w:cs="Times New Roman"/>
          <w:sz w:val="24"/>
          <w:szCs w:val="24"/>
          <w:lang w:val="sq-AL"/>
        </w:rPr>
        <w:t xml:space="preserve">i </w:t>
      </w:r>
      <w:r w:rsidRPr="00EC56BC">
        <w:rPr>
          <w:rFonts w:ascii="Times New Roman" w:hAnsi="Times New Roman" w:cs="Times New Roman"/>
          <w:sz w:val="24"/>
          <w:szCs w:val="24"/>
          <w:lang w:val="sq-AL"/>
        </w:rPr>
        <w:t xml:space="preserve">Stillos). </w:t>
      </w:r>
      <w:r w:rsidR="007B5737" w:rsidRPr="00EC56BC">
        <w:rPr>
          <w:rFonts w:ascii="Times New Roman" w:hAnsi="Times New Roman" w:cs="Times New Roman"/>
          <w:sz w:val="24"/>
          <w:szCs w:val="24"/>
          <w:lang w:val="sq-AL"/>
        </w:rPr>
        <w:t xml:space="preserve">Deri në vitin </w:t>
      </w:r>
      <w:r w:rsidRPr="00EC56BC">
        <w:rPr>
          <w:rFonts w:ascii="Times New Roman" w:hAnsi="Times New Roman" w:cs="Times New Roman"/>
          <w:sz w:val="24"/>
          <w:szCs w:val="24"/>
          <w:lang w:val="sq-AL"/>
        </w:rPr>
        <w:t xml:space="preserve">2020 në </w:t>
      </w:r>
      <w:r w:rsidR="007B5737" w:rsidRPr="00EC56BC">
        <w:rPr>
          <w:rFonts w:ascii="Times New Roman" w:hAnsi="Times New Roman" w:cs="Times New Roman"/>
          <w:sz w:val="24"/>
          <w:szCs w:val="24"/>
          <w:lang w:val="sq-AL"/>
        </w:rPr>
        <w:t>G</w:t>
      </w:r>
      <w:r w:rsidRPr="00EC56BC">
        <w:rPr>
          <w:rFonts w:ascii="Times New Roman" w:hAnsi="Times New Roman" w:cs="Times New Roman"/>
          <w:sz w:val="24"/>
          <w:szCs w:val="24"/>
          <w:lang w:val="sq-AL"/>
        </w:rPr>
        <w:t xml:space="preserve">jirin e Vlorës </w:t>
      </w:r>
      <w:r w:rsidR="007B5737" w:rsidRPr="00EC56BC">
        <w:rPr>
          <w:rFonts w:ascii="Times New Roman" w:hAnsi="Times New Roman" w:cs="Times New Roman"/>
          <w:sz w:val="24"/>
          <w:szCs w:val="24"/>
          <w:lang w:val="sq-AL"/>
        </w:rPr>
        <w:t>kapa</w:t>
      </w:r>
      <w:r w:rsidR="00906B5B" w:rsidRPr="00EC56BC">
        <w:rPr>
          <w:rFonts w:ascii="Times New Roman" w:hAnsi="Times New Roman" w:cs="Times New Roman"/>
          <w:sz w:val="24"/>
          <w:szCs w:val="24"/>
          <w:lang w:val="sq-AL"/>
        </w:rPr>
        <w:t>s</w:t>
      </w:r>
      <w:r w:rsidR="007B5737" w:rsidRPr="00EC56BC">
        <w:rPr>
          <w:rFonts w:ascii="Times New Roman" w:hAnsi="Times New Roman" w:cs="Times New Roman"/>
          <w:sz w:val="24"/>
          <w:szCs w:val="24"/>
          <w:lang w:val="sq-AL"/>
        </w:rPr>
        <w:t xml:space="preserve">ur </w:t>
      </w:r>
      <w:r w:rsidRPr="00EC56BC">
        <w:rPr>
          <w:rFonts w:ascii="Times New Roman" w:hAnsi="Times New Roman" w:cs="Times New Roman"/>
          <w:sz w:val="24"/>
          <w:szCs w:val="24"/>
          <w:lang w:val="sq-AL"/>
        </w:rPr>
        <w:t xml:space="preserve">shtatë </w:t>
      </w:r>
      <w:r w:rsidR="007B5737" w:rsidRPr="00EC56BC">
        <w:rPr>
          <w:rFonts w:ascii="Times New Roman" w:hAnsi="Times New Roman" w:cs="Times New Roman"/>
          <w:sz w:val="24"/>
          <w:szCs w:val="24"/>
          <w:lang w:val="sq-AL"/>
        </w:rPr>
        <w:t>aktivitete</w:t>
      </w:r>
      <w:r w:rsidRPr="00EC56BC">
        <w:rPr>
          <w:rFonts w:ascii="Times New Roman" w:hAnsi="Times New Roman" w:cs="Times New Roman"/>
          <w:sz w:val="24"/>
          <w:szCs w:val="24"/>
          <w:lang w:val="sq-AL"/>
        </w:rPr>
        <w:t xml:space="preserve"> akuakulture që kultivonin peshq </w:t>
      </w:r>
      <w:r w:rsidR="007B5737" w:rsidRPr="00EC56BC">
        <w:rPr>
          <w:rFonts w:ascii="Times New Roman" w:hAnsi="Times New Roman" w:cs="Times New Roman"/>
          <w:sz w:val="24"/>
          <w:szCs w:val="24"/>
          <w:lang w:val="sq-AL"/>
        </w:rPr>
        <w:t xml:space="preserve">në kosha, </w:t>
      </w:r>
      <w:r w:rsidRPr="00EC56BC">
        <w:rPr>
          <w:rFonts w:ascii="Times New Roman" w:hAnsi="Times New Roman" w:cs="Times New Roman"/>
          <w:sz w:val="24"/>
          <w:szCs w:val="24"/>
          <w:lang w:val="sq-AL"/>
        </w:rPr>
        <w:t xml:space="preserve">duke prodhuar të gjitha së bashku, rreth 75% të prodhimit kombëtar të </w:t>
      </w:r>
      <w:r w:rsidR="007B5737" w:rsidRPr="00EC56BC">
        <w:rPr>
          <w:rFonts w:ascii="Times New Roman" w:hAnsi="Times New Roman" w:cs="Times New Roman"/>
          <w:sz w:val="24"/>
          <w:szCs w:val="24"/>
          <w:lang w:val="sq-AL"/>
        </w:rPr>
        <w:t>kocës dhe levrekut</w:t>
      </w:r>
      <w:r w:rsidRPr="00EC56BC">
        <w:rPr>
          <w:rFonts w:ascii="Times New Roman" w:hAnsi="Times New Roman" w:cs="Times New Roman"/>
          <w:sz w:val="24"/>
          <w:szCs w:val="24"/>
          <w:lang w:val="sq-AL"/>
        </w:rPr>
        <w:t>; ndërsa në zon</w:t>
      </w:r>
      <w:r w:rsidR="007B5737" w:rsidRPr="00EC56BC">
        <w:rPr>
          <w:rFonts w:ascii="Times New Roman" w:hAnsi="Times New Roman" w:cs="Times New Roman"/>
          <w:sz w:val="24"/>
          <w:szCs w:val="24"/>
          <w:lang w:val="sq-AL"/>
        </w:rPr>
        <w:t>ën</w:t>
      </w:r>
      <w:r w:rsidRPr="00EC56BC">
        <w:rPr>
          <w:rFonts w:ascii="Times New Roman" w:hAnsi="Times New Roman" w:cs="Times New Roman"/>
          <w:sz w:val="24"/>
          <w:szCs w:val="24"/>
          <w:lang w:val="sq-AL"/>
        </w:rPr>
        <w:t xml:space="preserve"> e Sarandës kishte tetë </w:t>
      </w:r>
      <w:r w:rsidR="007B5737" w:rsidRPr="00EC56BC">
        <w:rPr>
          <w:rFonts w:ascii="Times New Roman" w:hAnsi="Times New Roman" w:cs="Times New Roman"/>
          <w:sz w:val="24"/>
          <w:szCs w:val="24"/>
          <w:lang w:val="sq-AL"/>
        </w:rPr>
        <w:t>aktivitete</w:t>
      </w:r>
      <w:r w:rsidRPr="00EC56BC">
        <w:rPr>
          <w:rFonts w:ascii="Times New Roman" w:hAnsi="Times New Roman" w:cs="Times New Roman"/>
          <w:sz w:val="24"/>
          <w:szCs w:val="24"/>
          <w:lang w:val="sq-AL"/>
        </w:rPr>
        <w:t xml:space="preserve"> akuakulture, nga të cilat</w:t>
      </w:r>
      <w:r w:rsidR="007B5737"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 xml:space="preserve"> pesë </w:t>
      </w:r>
      <w:r w:rsidR="007B5737" w:rsidRPr="00EC56BC">
        <w:rPr>
          <w:rFonts w:ascii="Times New Roman" w:hAnsi="Times New Roman" w:cs="Times New Roman"/>
          <w:sz w:val="24"/>
          <w:szCs w:val="24"/>
          <w:lang w:val="sq-AL"/>
        </w:rPr>
        <w:t xml:space="preserve">kultivonin kocën dhe levrekun dhe tre kultivonin midhjen. </w:t>
      </w:r>
    </w:p>
    <w:p w:rsidR="00B645B3" w:rsidRPr="00EC56BC" w:rsidRDefault="00B645B3" w:rsidP="48A8381D">
      <w:pPr>
        <w:spacing w:after="240"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Pavarësisht nga rritja e prodhimit gjatë viteve të fundit, bilanci tregtar neto për Shqipërinë mbetet negative. Shqipëria është importuese e produkteve të detit për të plotësuar kërkesën e brendshme për produktet e peshkut. Në mënyrë të veçantë, dhe sipas statistikave të FAO, në dekadën 2009-2018 u tejkalua bilanci neto mesatar vjetor i produkteve të peshkimit – 6,200 tonë me një maksimum prej 8,276 ton në vitin 2018 (© FAO, 2011-2020). Prandaj, për të mbuluar kërkesën e brendshme, Shqipëria importon produkte detare të akuakulturës, kryesisht kocë dhe levrek nga Greqia. Me rënien e nivelit të prodhimit vendas nga aktiviteti i peshkimit, i cili ishte pak më shumë se 8,600 ton në vit, zhvillimi i mëtejshëm i akuakulturës mbetet mënyra e vetme për të siguruar një prodhim të mjaftueshëm dhe të qëndrueshëm të produkteve të peshkimit.</w:t>
      </w:r>
    </w:p>
    <w:p w:rsidR="001B55B9" w:rsidRPr="002E1AB2" w:rsidRDefault="00394F2E" w:rsidP="00232B23">
      <w:pPr>
        <w:pStyle w:val="Heading2"/>
        <w:numPr>
          <w:ilvl w:val="1"/>
          <w:numId w:val="17"/>
        </w:numPr>
        <w:ind w:left="450" w:hanging="450"/>
        <w:jc w:val="left"/>
        <w:rPr>
          <w:rFonts w:ascii="Times New Roman" w:hAnsi="Times New Roman" w:cs="Times New Roman"/>
          <w:sz w:val="26"/>
          <w:lang w:val="sq-AL"/>
        </w:rPr>
      </w:pPr>
      <w:bookmarkStart w:id="146" w:name="_Toc56683489"/>
      <w:r w:rsidRPr="002E1AB2">
        <w:rPr>
          <w:rFonts w:ascii="Times New Roman" w:hAnsi="Times New Roman" w:cs="Times New Roman"/>
          <w:sz w:val="26"/>
          <w:lang w:val="sq-AL"/>
        </w:rPr>
        <w:t xml:space="preserve">Kuadri ligjor për </w:t>
      </w:r>
      <w:r w:rsidR="008D0E99" w:rsidRPr="002E1AB2">
        <w:rPr>
          <w:rFonts w:ascii="Times New Roman" w:hAnsi="Times New Roman" w:cs="Times New Roman"/>
          <w:sz w:val="26"/>
          <w:lang w:val="sq-AL"/>
        </w:rPr>
        <w:t>ZPA</w:t>
      </w:r>
      <w:r w:rsidRPr="002E1AB2">
        <w:rPr>
          <w:rFonts w:ascii="Times New Roman" w:hAnsi="Times New Roman" w:cs="Times New Roman"/>
          <w:sz w:val="26"/>
          <w:lang w:val="sq-AL"/>
        </w:rPr>
        <w:t>-të në Shqipëri</w:t>
      </w:r>
      <w:bookmarkEnd w:id="146"/>
    </w:p>
    <w:p w:rsidR="00E76B37" w:rsidRPr="00EC56BC" w:rsidRDefault="00E511F1" w:rsidP="48A8381D">
      <w:pPr>
        <w:spacing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Shqipëria është një vend kandidat për anëtarësim në Bashkimin Evropian që nga qershori 2014 dhe, si e tillë, Shqipëria është në procesin e integrimit të legjislacionit të BE-së (</w:t>
      </w:r>
      <w:r w:rsidRPr="00EC56BC">
        <w:rPr>
          <w:rFonts w:ascii="Times New Roman" w:hAnsi="Times New Roman" w:cs="Times New Roman"/>
          <w:i/>
          <w:iCs/>
          <w:sz w:val="24"/>
          <w:szCs w:val="24"/>
          <w:lang w:val="sq-AL"/>
        </w:rPr>
        <w:t>acquis</w:t>
      </w:r>
      <w:r w:rsidRPr="00EC56BC">
        <w:rPr>
          <w:rFonts w:ascii="Times New Roman" w:hAnsi="Times New Roman" w:cs="Times New Roman"/>
          <w:sz w:val="24"/>
          <w:szCs w:val="24"/>
          <w:lang w:val="sq-AL"/>
        </w:rPr>
        <w:t xml:space="preserve">) në legjislacionin kombëtar (KE, 2020). Përparimi në procesin e anëtarësimit në Bashkimin Evropian varet nga arritjet që duhet të ketë Shqipëria në fushat kryesore. </w:t>
      </w:r>
      <w:r w:rsidR="00394F2E" w:rsidRPr="00EC56BC">
        <w:rPr>
          <w:rFonts w:ascii="Times New Roman" w:hAnsi="Times New Roman" w:cs="Times New Roman"/>
          <w:sz w:val="24"/>
          <w:szCs w:val="24"/>
          <w:lang w:val="sq-AL"/>
        </w:rPr>
        <w:t xml:space="preserve">Në këtë kontekst, Ligji i ri nr. 103/2016 Për Akuakulturën është përafruar pjesërisht me </w:t>
      </w:r>
      <w:r w:rsidRPr="00EC56BC">
        <w:rPr>
          <w:rFonts w:ascii="Times New Roman" w:hAnsi="Times New Roman" w:cs="Times New Roman"/>
          <w:sz w:val="24"/>
          <w:szCs w:val="24"/>
          <w:lang w:val="sq-AL"/>
        </w:rPr>
        <w:t xml:space="preserve">disa Rregullore të Parlamentit Evropian dhe Këshillit, mbi: Politikën e Përbashkët të Peshkimit; vendosjen e një kuadri të Komunitetit për mbledhjen, menaxhimin dhe përdorimin e të dhënave në sektorin e peshkimit dhe mbështetjen për këshillimin shkencor në lidhje me Politikën e Përbashkët të Peshkimit; dhe Fondin Evropian Detar dhe të Peshkimit </w:t>
      </w:r>
      <w:r w:rsidR="48A8381D" w:rsidRPr="00EC56BC">
        <w:rPr>
          <w:rFonts w:ascii="Times New Roman" w:hAnsi="Times New Roman" w:cs="Times New Roman"/>
          <w:sz w:val="24"/>
          <w:szCs w:val="24"/>
          <w:lang w:val="sq-AL"/>
        </w:rPr>
        <w:t>(Republi</w:t>
      </w:r>
      <w:r w:rsidRPr="00EC56BC">
        <w:rPr>
          <w:rFonts w:ascii="Times New Roman" w:hAnsi="Times New Roman" w:cs="Times New Roman"/>
          <w:sz w:val="24"/>
          <w:szCs w:val="24"/>
          <w:lang w:val="sq-AL"/>
        </w:rPr>
        <w:t>ka e Shqipërisë</w:t>
      </w:r>
      <w:r w:rsidR="48A8381D" w:rsidRPr="00EC56BC">
        <w:rPr>
          <w:rFonts w:ascii="Times New Roman" w:hAnsi="Times New Roman" w:cs="Times New Roman"/>
          <w:sz w:val="24"/>
          <w:szCs w:val="24"/>
          <w:lang w:val="sq-AL"/>
        </w:rPr>
        <w:t>, 2016).</w:t>
      </w:r>
    </w:p>
    <w:p w:rsidR="00C00C06" w:rsidRPr="00EC56BC" w:rsidRDefault="00E511F1" w:rsidP="48A8381D">
      <w:pPr>
        <w:spacing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Sa i takon zhvillimit të mëtejshëm të akuakulturës detare, pas miratimit të Ligjit për Akuakulturën në vitin 2016, procesi i autorizimit (licencimit dhe dhënies me qira) të aktiviteteve të reja të akuakulturës do të lejohet vetëm kur plani për miratimin e Zonave të Përcaktuara për Akuakulturë (ZPA) është përgatitur dhe aprovuar (KE, 2018; KE, 2019). </w:t>
      </w:r>
      <w:r w:rsidR="00C00C06" w:rsidRPr="00EC56BC">
        <w:rPr>
          <w:rFonts w:ascii="Times New Roman" w:hAnsi="Times New Roman" w:cs="Times New Roman"/>
          <w:sz w:val="24"/>
          <w:szCs w:val="24"/>
          <w:lang w:val="sq-AL"/>
        </w:rPr>
        <w:t xml:space="preserve">Sa i takon marrëveshjeve ndërkombëtare, Shqipëria </w:t>
      </w:r>
      <w:r w:rsidR="00C00C06" w:rsidRPr="00EC56BC">
        <w:rPr>
          <w:rFonts w:ascii="Times New Roman" w:hAnsi="Times New Roman" w:cs="Times New Roman"/>
          <w:sz w:val="24"/>
          <w:szCs w:val="24"/>
          <w:lang w:val="sq-AL"/>
        </w:rPr>
        <w:lastRenderedPageBreak/>
        <w:t>është një palë kontraktuese e Komisionit të Përgjithshëm të Peshkimit për Mesdheun (GFCM) të FAO-s dhe po zbaton rekomandimet e tij. Konkretisht për akuakulturën, në vitin 2017 GFCM ka miratuar “Strategjinë për zhvillimin e qëndrueshëm të Akuakulturës në Mesdhe dhe Detin e Zi (Rezoluta GFCM/41/2017/1)” e cila përcakton kornizën rajonale për zhvillimin e aktiviteteve të harmonizuara të akuakulturës dhe planeve të veprimit në rajon me synimin për të ndjekur zhvillimin e qëndrueshëm të sektorit. Strategjia e GFCM vë theks të fortë në përmirësimin e drejtimit të akuakulturës dhe avokon për planifikimin e koordinuar hapësinor detar dhe zgjedhjen e zonave të përshtatshme për akuakulturë përmes krijimit të ZPA-ve. Strategjia e GFCM është paraprirë nga Rezoluta GFCM/36/2012/1 mbi udhëzimet për Zonat e Përcaktuara për Akuakulturë (ZPA), e cila (Rezoluta) mbështet parimet e mirëqeverisjes (FAO, 2012).</w:t>
      </w:r>
    </w:p>
    <w:p w:rsidR="00A96BF4" w:rsidRPr="00EC56BC" w:rsidRDefault="00A96BF4" w:rsidP="48A8381D">
      <w:pPr>
        <w:spacing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ZPA-ja përkufizohet si “një zonë detare ku zhvillimi i akuakulturës ka përparësi mbi përdorimet e tjera, dhe për këtë arsye do t'i dedikohet kryesisht akuakulturës. Identifikimi i një ZPA-je do të rezultojë nga proceset e zonimit përmes planifikimit hapësinor me pjesëmarrje, përmes së cilës organet administrative përcaktojnë ligjërisht se cilat zona specifike hapësinore brenda një rajoni kanë prioritet për zhvillimin e akuakulturës” </w:t>
      </w:r>
      <w:r w:rsidR="48A8381D" w:rsidRPr="00EC56BC">
        <w:rPr>
          <w:rFonts w:ascii="Times New Roman" w:hAnsi="Times New Roman" w:cs="Times New Roman"/>
          <w:sz w:val="24"/>
          <w:szCs w:val="24"/>
          <w:lang w:val="sq-AL"/>
        </w:rPr>
        <w:t xml:space="preserve">(Sánchez-Jeréz et al., 2016). </w:t>
      </w:r>
      <w:r w:rsidRPr="00EC56BC">
        <w:rPr>
          <w:rFonts w:ascii="Times New Roman" w:hAnsi="Times New Roman" w:cs="Times New Roman"/>
          <w:sz w:val="24"/>
          <w:szCs w:val="24"/>
          <w:lang w:val="sq-AL"/>
        </w:rPr>
        <w:t>Në rajonin e Mesdheut, roli i ZPA-ve si një mjet planifikimi vlerësohet se siguron një kornizë të përshtatshme për zhvillimin e qëndrueshëm të akuakulturës në zona të dedikuara. Krijimi i ZPA-ve kontribuon në integrimin e duhur të akuakulturës brenda planifikimit hapësinor detar dhe zonave bregdetare, gjë që është thelbësore për parandalimin e konflikteve mbi përdorimin e hapësirës detare</w:t>
      </w:r>
    </w:p>
    <w:p w:rsidR="00E832AB" w:rsidRPr="00EC56BC" w:rsidRDefault="00A77789" w:rsidP="48A8381D">
      <w:pPr>
        <w:spacing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ZPA-ja përfshin ndër të tjera, bashkëpunimin për shkëmbimin e njohurive, konsensusin e shumë palëve të interesuara dhe integrimin e aspekteve mjedisore dhe sociale, duke kontribuar kështu në ngritjen e sistemeve elastike të ndërlidhura shoqërore dhe ekologjike për një zgjerim të qëndrueshëm të sektorit. ZPA-ja kërkon një Program fleksibël dhe të adaptueshëm të Monitorimit të Mjedisit (PMM) për të siguruar që janë respektuar Standardet e Cilësisë së Mjedisit (SCM) për kolonën e ujit dhe shtratin e detit.</w:t>
      </w:r>
    </w:p>
    <w:p w:rsidR="00E832AB" w:rsidRPr="00EC56BC" w:rsidRDefault="003D00D9" w:rsidP="48A8381D">
      <w:pPr>
        <w:spacing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më tepër, miratimi i Zonës së Lejuar të Efektit (ZLE) pranë aktiviteteve të akuakulturës do të siguronte dimensionin hapësinor të mbrojtjes së mjedisit. Zonat e lejuara të efekteve janë zonat e shtratit të detit ose vëllimit të trupit ujor pritës në të cilat autoriteti kompetent mund të lejojë përdorimin e SCM-ve specifike për akuakulturë, pa kompromentuar në mënyrë të pakthyeshme shërbimet themelore mjedisore të siguruara nga ekosistemi (Sánchez-Jeréz dhe Karakassis, 2011; Massa, Onofri dhe Fezzardi, 2017), (Shih gjithashtu përkufizimin tek Pjesa I).</w:t>
      </w:r>
    </w:p>
    <w:p w:rsidR="004C0561" w:rsidRPr="002E1AB2" w:rsidRDefault="003D00D9" w:rsidP="00232B23">
      <w:pPr>
        <w:pStyle w:val="Heading2"/>
        <w:numPr>
          <w:ilvl w:val="1"/>
          <w:numId w:val="17"/>
        </w:numPr>
        <w:ind w:left="450" w:hanging="450"/>
        <w:jc w:val="left"/>
        <w:rPr>
          <w:rFonts w:ascii="Times New Roman" w:hAnsi="Times New Roman" w:cs="Times New Roman"/>
          <w:sz w:val="26"/>
          <w:lang w:val="sq-AL"/>
        </w:rPr>
      </w:pPr>
      <w:bookmarkStart w:id="147" w:name="_Toc56683490"/>
      <w:r w:rsidRPr="002E1AB2">
        <w:rPr>
          <w:rFonts w:ascii="Times New Roman" w:hAnsi="Times New Roman" w:cs="Times New Roman"/>
          <w:sz w:val="26"/>
          <w:lang w:val="sq-AL"/>
        </w:rPr>
        <w:t>Kuadri ligjor për akuakulturën në Shqipëri</w:t>
      </w:r>
      <w:bookmarkEnd w:id="147"/>
    </w:p>
    <w:p w:rsidR="003D00D9" w:rsidRPr="00EC56BC" w:rsidRDefault="003D00D9" w:rsidP="009D5609">
      <w:pPr>
        <w:pStyle w:val="EndNoteBibliography"/>
        <w:spacing w:after="120" w:line="276" w:lineRule="auto"/>
        <w:rPr>
          <w:noProof w:val="0"/>
          <w:szCs w:val="24"/>
          <w:lang w:val="sq-AL"/>
        </w:rPr>
      </w:pPr>
      <w:r w:rsidRPr="00EC56BC">
        <w:rPr>
          <w:noProof w:val="0"/>
          <w:szCs w:val="24"/>
          <w:lang w:val="sq-AL"/>
        </w:rPr>
        <w:t>Kuadri ligjor themelor për sektorin e akuakulturës në Shqipëri sigurohet kryesisht nga Ligji nr. 103/2016 Për Akuakulturën. Dispozitat e këtij ligji kontribuojnë në promovimin dhe zhvillimin e akuakulturës në vend, ndërsa në të njëjtën kohë sigurojnë një përdorim të qëndrueshëm të burimeve dhe mbrojtjen e mjedisit.</w:t>
      </w:r>
    </w:p>
    <w:p w:rsidR="003C313C" w:rsidRPr="00EC56BC" w:rsidRDefault="003D00D9" w:rsidP="002E1AB2">
      <w:pPr>
        <w:pStyle w:val="EndNoteBibliography"/>
        <w:spacing w:after="240" w:line="276" w:lineRule="auto"/>
        <w:rPr>
          <w:szCs w:val="24"/>
          <w:lang w:val="sq-AL"/>
        </w:rPr>
      </w:pPr>
      <w:r w:rsidRPr="00EC56BC">
        <w:rPr>
          <w:noProof w:val="0"/>
          <w:szCs w:val="24"/>
          <w:lang w:val="sq-AL"/>
        </w:rPr>
        <w:t xml:space="preserve">Në përgjithësi, Ligji përfshin kapitujt në vijim (Baza e të dhënave FAOLEX; Republika e Shqipërisë, 2016): (1) Dispozitat e Përgjithshme; (2) Miratimi i Zonave të Përcaktuara për Akuakulturë; (3) Veprimtaria e Akuakulturës; (4) Ushtrimi i Veprimtarisë së Akuakulturës; (5) Ndikimi Mjedisor; (6) Grumbullimi i Të </w:t>
      </w:r>
      <w:r w:rsidR="00D236D4" w:rsidRPr="00EC56BC">
        <w:rPr>
          <w:noProof w:val="0"/>
          <w:szCs w:val="24"/>
          <w:lang w:val="sq-AL"/>
        </w:rPr>
        <w:t>D</w:t>
      </w:r>
      <w:r w:rsidRPr="00EC56BC">
        <w:rPr>
          <w:noProof w:val="0"/>
          <w:szCs w:val="24"/>
          <w:lang w:val="sq-AL"/>
        </w:rPr>
        <w:t xml:space="preserve">hënave; (7) Autoritetet </w:t>
      </w:r>
      <w:r w:rsidR="00D236D4" w:rsidRPr="00EC56BC">
        <w:rPr>
          <w:noProof w:val="0"/>
          <w:szCs w:val="24"/>
          <w:lang w:val="sq-AL"/>
        </w:rPr>
        <w:t>Vendimmarrëse dhe Organet Konsultative</w:t>
      </w:r>
      <w:r w:rsidRPr="00EC56BC">
        <w:rPr>
          <w:noProof w:val="0"/>
          <w:szCs w:val="24"/>
          <w:lang w:val="sq-AL"/>
        </w:rPr>
        <w:t>; (8) Politika Strukturore; (9) Kërkesa</w:t>
      </w:r>
      <w:r w:rsidR="00D236D4" w:rsidRPr="00EC56BC">
        <w:rPr>
          <w:noProof w:val="0"/>
          <w:szCs w:val="24"/>
          <w:lang w:val="sq-AL"/>
        </w:rPr>
        <w:t xml:space="preserve"> të Përgjithshme </w:t>
      </w:r>
      <w:r w:rsidRPr="00EC56BC">
        <w:rPr>
          <w:noProof w:val="0"/>
          <w:szCs w:val="24"/>
          <w:lang w:val="sq-AL"/>
        </w:rPr>
        <w:t xml:space="preserve">dhe </w:t>
      </w:r>
      <w:r w:rsidR="00D236D4" w:rsidRPr="00EC56BC">
        <w:rPr>
          <w:noProof w:val="0"/>
          <w:szCs w:val="24"/>
          <w:lang w:val="sq-AL"/>
        </w:rPr>
        <w:t>Detyrime</w:t>
      </w:r>
      <w:r w:rsidRPr="00EC56BC">
        <w:rPr>
          <w:noProof w:val="0"/>
          <w:szCs w:val="24"/>
          <w:lang w:val="sq-AL"/>
        </w:rPr>
        <w:t>; (10) Sanksionet; (11) Dispozita Përfundimtare.</w:t>
      </w:r>
      <w:r w:rsidR="003C313C" w:rsidRPr="00EC56BC">
        <w:rPr>
          <w:szCs w:val="24"/>
          <w:lang w:val="sq-AL"/>
        </w:rPr>
        <w:br w:type="page"/>
      </w:r>
    </w:p>
    <w:p w:rsidR="009246E3" w:rsidRPr="00EC56BC" w:rsidRDefault="009246E3" w:rsidP="009D5609">
      <w:pPr>
        <w:pStyle w:val="EndNoteBibliography"/>
        <w:spacing w:after="240" w:line="276" w:lineRule="auto"/>
        <w:rPr>
          <w:noProof w:val="0"/>
          <w:szCs w:val="24"/>
          <w:lang w:val="sq-AL"/>
        </w:rPr>
      </w:pPr>
      <w:r w:rsidRPr="00EC56BC">
        <w:rPr>
          <w:noProof w:val="0"/>
          <w:szCs w:val="24"/>
          <w:lang w:val="sq-AL"/>
        </w:rPr>
        <w:lastRenderedPageBreak/>
        <w:t>Më konkretisht, në lidhje me objektivin e përpjekjeve për miratimin dhe menaxhimin e ZPA-ve, duhet të theksohen dispozitat e mëposhtme (Tabela 26):</w:t>
      </w:r>
    </w:p>
    <w:p w:rsidR="003A6F02" w:rsidRPr="003E3C52" w:rsidRDefault="003A6F02" w:rsidP="003A6F02">
      <w:pPr>
        <w:pStyle w:val="Caption"/>
        <w:keepNext/>
        <w:jc w:val="both"/>
        <w:rPr>
          <w:rFonts w:ascii="Times New Roman" w:hAnsi="Times New Roman" w:cs="Times New Roman"/>
          <w:color w:val="auto"/>
          <w:sz w:val="20"/>
          <w:szCs w:val="20"/>
          <w:lang w:val="sq-AL"/>
        </w:rPr>
      </w:pPr>
      <w:bookmarkStart w:id="148" w:name="_Toc55902407"/>
      <w:bookmarkStart w:id="149" w:name="_Toc56611839"/>
      <w:r w:rsidRPr="003E3C52">
        <w:rPr>
          <w:rFonts w:ascii="Times New Roman" w:hAnsi="Times New Roman" w:cs="Times New Roman"/>
          <w:color w:val="auto"/>
          <w:sz w:val="20"/>
          <w:szCs w:val="20"/>
          <w:lang w:val="sq-AL"/>
        </w:rPr>
        <w:t>Tab</w:t>
      </w:r>
      <w:r w:rsidR="009246E3"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26</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w:t>
      </w:r>
      <w:r w:rsidR="009246E3" w:rsidRPr="003E3C52">
        <w:rPr>
          <w:rFonts w:ascii="Times New Roman" w:hAnsi="Times New Roman" w:cs="Times New Roman"/>
          <w:color w:val="auto"/>
          <w:sz w:val="20"/>
          <w:szCs w:val="20"/>
          <w:lang w:val="sq-AL"/>
        </w:rPr>
        <w:t>Dispozitat kyç në Ligjin Për Akuakulturën, që lidhen me miratimin dhe menaxhimin e ZPA-ve</w:t>
      </w:r>
      <w:bookmarkEnd w:id="148"/>
      <w:bookmarkEnd w:id="149"/>
    </w:p>
    <w:tbl>
      <w:tblPr>
        <w:tblStyle w:val="TableGrid"/>
        <w:tblW w:w="0" w:type="auto"/>
        <w:tblLook w:val="04A0" w:firstRow="1" w:lastRow="0" w:firstColumn="1" w:lastColumn="0" w:noHBand="0" w:noVBand="1"/>
      </w:tblPr>
      <w:tblGrid>
        <w:gridCol w:w="1413"/>
        <w:gridCol w:w="8215"/>
      </w:tblGrid>
      <w:tr w:rsidR="00F82307" w:rsidRPr="003E3C52" w:rsidTr="00556F4C">
        <w:trPr>
          <w:trHeight w:hRule="exact" w:val="319"/>
          <w:tblHeader/>
        </w:trPr>
        <w:tc>
          <w:tcPr>
            <w:tcW w:w="1413" w:type="dxa"/>
          </w:tcPr>
          <w:p w:rsidR="00942330" w:rsidRPr="003E3C52" w:rsidRDefault="00A92162" w:rsidP="002B76F5">
            <w:pPr>
              <w:pStyle w:val="EndNoteBibliography"/>
              <w:spacing w:after="240" w:line="276" w:lineRule="auto"/>
              <w:rPr>
                <w:b/>
                <w:bCs/>
                <w:noProof w:val="0"/>
                <w:sz w:val="22"/>
                <w:lang w:val="sq-AL"/>
              </w:rPr>
            </w:pPr>
            <w:r w:rsidRPr="003E3C52">
              <w:rPr>
                <w:b/>
                <w:bCs/>
                <w:noProof w:val="0"/>
                <w:sz w:val="22"/>
                <w:lang w:val="sq-AL"/>
              </w:rPr>
              <w:t>Neni</w:t>
            </w:r>
          </w:p>
        </w:tc>
        <w:tc>
          <w:tcPr>
            <w:tcW w:w="8215" w:type="dxa"/>
          </w:tcPr>
          <w:p w:rsidR="00942330" w:rsidRPr="003E3C52" w:rsidRDefault="009246E3" w:rsidP="00942330">
            <w:pPr>
              <w:pStyle w:val="EndNoteBibliography"/>
              <w:spacing w:after="240" w:line="276" w:lineRule="auto"/>
              <w:rPr>
                <w:noProof w:val="0"/>
                <w:sz w:val="22"/>
                <w:lang w:val="sq-AL"/>
              </w:rPr>
            </w:pPr>
            <w:r w:rsidRPr="003E3C52">
              <w:rPr>
                <w:b/>
                <w:bCs/>
                <w:noProof w:val="0"/>
                <w:sz w:val="22"/>
                <w:lang w:val="sq-AL"/>
              </w:rPr>
              <w:t>Përmbajtja</w:t>
            </w:r>
          </w:p>
        </w:tc>
      </w:tr>
      <w:tr w:rsidR="00ED7665" w:rsidRPr="003E3C52" w:rsidTr="00704A64">
        <w:trPr>
          <w:trHeight w:hRule="exact" w:val="795"/>
        </w:trPr>
        <w:tc>
          <w:tcPr>
            <w:tcW w:w="1413" w:type="dxa"/>
          </w:tcPr>
          <w:p w:rsidR="00942330" w:rsidRPr="003E3C52" w:rsidRDefault="00A92162" w:rsidP="002B76F5">
            <w:pPr>
              <w:pStyle w:val="EndNoteBibliography"/>
              <w:spacing w:after="240" w:line="276" w:lineRule="auto"/>
              <w:rPr>
                <w:noProof w:val="0"/>
                <w:sz w:val="20"/>
                <w:szCs w:val="20"/>
                <w:lang w:val="sq-AL"/>
              </w:rPr>
            </w:pPr>
            <w:r w:rsidRPr="003E3C52">
              <w:rPr>
                <w:noProof w:val="0"/>
                <w:sz w:val="20"/>
                <w:szCs w:val="20"/>
                <w:lang w:val="sq-AL"/>
              </w:rPr>
              <w:t>Neni</w:t>
            </w:r>
            <w:r w:rsidR="001D5F11" w:rsidRPr="003E3C52">
              <w:rPr>
                <w:noProof w:val="0"/>
                <w:sz w:val="20"/>
                <w:szCs w:val="20"/>
                <w:lang w:val="sq-AL"/>
              </w:rPr>
              <w:t xml:space="preserve"> 2</w:t>
            </w:r>
          </w:p>
        </w:tc>
        <w:tc>
          <w:tcPr>
            <w:tcW w:w="8215" w:type="dxa"/>
          </w:tcPr>
          <w:p w:rsidR="00942330" w:rsidRPr="003E3C52" w:rsidRDefault="00BA656A" w:rsidP="00811624">
            <w:pPr>
              <w:pStyle w:val="EndNoteBibliography"/>
              <w:spacing w:after="240"/>
              <w:rPr>
                <w:noProof w:val="0"/>
                <w:sz w:val="20"/>
                <w:szCs w:val="20"/>
                <w:lang w:val="sq-AL"/>
              </w:rPr>
            </w:pPr>
            <w:r w:rsidRPr="003E3C52">
              <w:rPr>
                <w:noProof w:val="0"/>
                <w:sz w:val="20"/>
                <w:szCs w:val="20"/>
                <w:lang w:val="sq-AL"/>
              </w:rPr>
              <w:t>Parashikohet</w:t>
            </w:r>
            <w:r w:rsidR="00EF334E" w:rsidRPr="003E3C52">
              <w:rPr>
                <w:noProof w:val="0"/>
                <w:sz w:val="20"/>
                <w:szCs w:val="20"/>
                <w:lang w:val="sq-AL"/>
              </w:rPr>
              <w:t xml:space="preserve"> se ky ligj përcakton bazën e nevojshme ligjore për ushtrimin e veprimtarisë ekonomike të prodhimit dhe kultivimit të organizmave ujorë në fushën e akuakulturës në territorin e Republikës së Shqipërisë.</w:t>
            </w:r>
          </w:p>
        </w:tc>
      </w:tr>
      <w:tr w:rsidR="00565873" w:rsidRPr="003E3C52" w:rsidTr="00704A64">
        <w:trPr>
          <w:trHeight w:hRule="exact" w:val="850"/>
        </w:trPr>
        <w:tc>
          <w:tcPr>
            <w:tcW w:w="1413" w:type="dxa"/>
          </w:tcPr>
          <w:p w:rsidR="002540A3" w:rsidRPr="003E3C52" w:rsidRDefault="00A92162" w:rsidP="00556F4C">
            <w:pPr>
              <w:pStyle w:val="EndNoteBibliography"/>
              <w:spacing w:line="276" w:lineRule="auto"/>
              <w:rPr>
                <w:noProof w:val="0"/>
                <w:sz w:val="20"/>
                <w:szCs w:val="20"/>
                <w:lang w:val="sq-AL"/>
              </w:rPr>
            </w:pPr>
            <w:r w:rsidRPr="003E3C52">
              <w:rPr>
                <w:noProof w:val="0"/>
                <w:sz w:val="20"/>
                <w:szCs w:val="20"/>
                <w:lang w:val="sq-AL"/>
              </w:rPr>
              <w:t>Neni</w:t>
            </w:r>
            <w:r w:rsidR="00B929E6" w:rsidRPr="003E3C52">
              <w:rPr>
                <w:noProof w:val="0"/>
                <w:sz w:val="20"/>
                <w:szCs w:val="20"/>
                <w:lang w:val="sq-AL"/>
              </w:rPr>
              <w:t xml:space="preserve"> 3</w:t>
            </w:r>
          </w:p>
          <w:p w:rsidR="00565873" w:rsidRPr="003E3C52" w:rsidRDefault="00ED7665" w:rsidP="002B76F5">
            <w:pPr>
              <w:pStyle w:val="EndNoteBibliography"/>
              <w:spacing w:after="240" w:line="276" w:lineRule="auto"/>
              <w:rPr>
                <w:noProof w:val="0"/>
                <w:sz w:val="20"/>
                <w:szCs w:val="20"/>
                <w:lang w:val="sq-AL"/>
              </w:rPr>
            </w:pPr>
            <w:r w:rsidRPr="003E3C52">
              <w:rPr>
                <w:noProof w:val="0"/>
                <w:sz w:val="20"/>
                <w:szCs w:val="20"/>
                <w:lang w:val="sq-AL"/>
              </w:rPr>
              <w:t>P</w:t>
            </w:r>
            <w:r w:rsidR="00B929E6" w:rsidRPr="003E3C52">
              <w:rPr>
                <w:noProof w:val="0"/>
                <w:sz w:val="20"/>
                <w:szCs w:val="20"/>
                <w:lang w:val="sq-AL"/>
              </w:rPr>
              <w:t>aragra</w:t>
            </w:r>
            <w:r w:rsidR="00A92162" w:rsidRPr="003E3C52">
              <w:rPr>
                <w:noProof w:val="0"/>
                <w:sz w:val="20"/>
                <w:szCs w:val="20"/>
                <w:lang w:val="sq-AL"/>
              </w:rPr>
              <w:t>fi</w:t>
            </w:r>
            <w:r w:rsidR="00652EBC" w:rsidRPr="003E3C52">
              <w:rPr>
                <w:noProof w:val="0"/>
                <w:sz w:val="20"/>
                <w:szCs w:val="20"/>
                <w:lang w:val="sq-AL"/>
              </w:rPr>
              <w:t xml:space="preserve"> 7</w:t>
            </w:r>
          </w:p>
        </w:tc>
        <w:tc>
          <w:tcPr>
            <w:tcW w:w="8215" w:type="dxa"/>
          </w:tcPr>
          <w:p w:rsidR="00704A64" w:rsidRPr="003E3C52" w:rsidRDefault="00704A64" w:rsidP="00811624">
            <w:pPr>
              <w:pStyle w:val="EndNoteBibliography"/>
              <w:spacing w:after="240"/>
              <w:rPr>
                <w:noProof w:val="0"/>
                <w:sz w:val="20"/>
                <w:szCs w:val="20"/>
                <w:lang w:val="sq-AL"/>
              </w:rPr>
            </w:pPr>
            <w:r w:rsidRPr="003E3C52">
              <w:rPr>
                <w:noProof w:val="0"/>
                <w:sz w:val="20"/>
                <w:szCs w:val="20"/>
                <w:lang w:val="sq-AL"/>
              </w:rPr>
              <w:t>Përkufizon ZPA-në si një sistem planifikimi hapësinor apo zonimi, i kryer në nivel kombëtar; ZPA-ja ka për qëllim të identifikojë një zonë të përcaktuar për akuakulturë, të njohur nga autoritetet e planifikimit hapësinor, që konsiderohet si prioritet për zhvillimin e akuakulturës</w:t>
            </w:r>
          </w:p>
        </w:tc>
      </w:tr>
      <w:tr w:rsidR="00D44599" w:rsidRPr="003E3C52" w:rsidTr="00422B80">
        <w:trPr>
          <w:trHeight w:hRule="exact" w:val="861"/>
        </w:trPr>
        <w:tc>
          <w:tcPr>
            <w:tcW w:w="1413" w:type="dxa"/>
          </w:tcPr>
          <w:p w:rsidR="00D44599" w:rsidRPr="003E3C52" w:rsidRDefault="00A92162" w:rsidP="002B76F5">
            <w:pPr>
              <w:pStyle w:val="EndNoteBibliography"/>
              <w:spacing w:line="276" w:lineRule="auto"/>
              <w:rPr>
                <w:noProof w:val="0"/>
                <w:sz w:val="20"/>
                <w:szCs w:val="20"/>
                <w:lang w:val="sq-AL"/>
              </w:rPr>
            </w:pPr>
            <w:r w:rsidRPr="003E3C52">
              <w:rPr>
                <w:noProof w:val="0"/>
                <w:sz w:val="20"/>
                <w:szCs w:val="20"/>
                <w:lang w:val="sq-AL"/>
              </w:rPr>
              <w:t>Neni</w:t>
            </w:r>
            <w:r w:rsidR="00D44599" w:rsidRPr="003E3C52">
              <w:rPr>
                <w:noProof w:val="0"/>
                <w:sz w:val="20"/>
                <w:szCs w:val="20"/>
                <w:lang w:val="sq-AL"/>
              </w:rPr>
              <w:t xml:space="preserve"> 4</w:t>
            </w:r>
          </w:p>
        </w:tc>
        <w:tc>
          <w:tcPr>
            <w:tcW w:w="8215" w:type="dxa"/>
          </w:tcPr>
          <w:p w:rsidR="00704A64" w:rsidRPr="003E3C52" w:rsidRDefault="00704A64" w:rsidP="00811624">
            <w:pPr>
              <w:pStyle w:val="EndNoteBibliography"/>
              <w:spacing w:after="240"/>
              <w:rPr>
                <w:noProof w:val="0"/>
                <w:sz w:val="20"/>
                <w:szCs w:val="20"/>
                <w:lang w:val="sq-AL"/>
              </w:rPr>
            </w:pPr>
            <w:r w:rsidRPr="003E3C52">
              <w:rPr>
                <w:noProof w:val="0"/>
                <w:sz w:val="20"/>
                <w:szCs w:val="20"/>
                <w:lang w:val="sq-AL"/>
              </w:rPr>
              <w:t>Përvijon qëllimin dhe zbatimin e ZPA-ve përfshirë integrimin më të mir</w:t>
            </w:r>
            <w:r w:rsidR="00422B80" w:rsidRPr="003E3C52">
              <w:rPr>
                <w:noProof w:val="0"/>
                <w:sz w:val="20"/>
                <w:szCs w:val="20"/>
                <w:lang w:val="sq-AL"/>
              </w:rPr>
              <w:t>ë</w:t>
            </w:r>
            <w:r w:rsidRPr="003E3C52">
              <w:rPr>
                <w:noProof w:val="0"/>
                <w:sz w:val="20"/>
                <w:szCs w:val="20"/>
                <w:lang w:val="sq-AL"/>
              </w:rPr>
              <w:t xml:space="preserve"> të aktivitetit të akuakulturës me aktivitete të tjera bregdetare dhe </w:t>
            </w:r>
            <w:r w:rsidR="00422B80" w:rsidRPr="003E3C52">
              <w:rPr>
                <w:noProof w:val="0"/>
                <w:sz w:val="20"/>
                <w:szCs w:val="20"/>
                <w:lang w:val="sq-AL"/>
              </w:rPr>
              <w:t>përmirësimin e koordinimit mes autoriteteve përkatëse</w:t>
            </w:r>
            <w:r w:rsidRPr="003E3C52">
              <w:rPr>
                <w:noProof w:val="0"/>
                <w:sz w:val="20"/>
                <w:szCs w:val="20"/>
                <w:lang w:val="sq-AL"/>
              </w:rPr>
              <w:t>.</w:t>
            </w:r>
          </w:p>
        </w:tc>
      </w:tr>
      <w:tr w:rsidR="00085C08" w:rsidRPr="003E3C52" w:rsidTr="00422B80">
        <w:trPr>
          <w:trHeight w:hRule="exact" w:val="690"/>
        </w:trPr>
        <w:tc>
          <w:tcPr>
            <w:tcW w:w="1413" w:type="dxa"/>
          </w:tcPr>
          <w:p w:rsidR="00085C08" w:rsidRPr="003E3C52" w:rsidRDefault="00A92162" w:rsidP="00D61F54">
            <w:pPr>
              <w:pStyle w:val="EndNoteBibliography"/>
              <w:spacing w:line="276" w:lineRule="auto"/>
              <w:rPr>
                <w:noProof w:val="0"/>
                <w:sz w:val="20"/>
                <w:szCs w:val="20"/>
                <w:lang w:val="sq-AL"/>
              </w:rPr>
            </w:pPr>
            <w:r w:rsidRPr="003E3C52">
              <w:rPr>
                <w:noProof w:val="0"/>
                <w:sz w:val="20"/>
                <w:szCs w:val="20"/>
                <w:lang w:val="sq-AL"/>
              </w:rPr>
              <w:t>Neni</w:t>
            </w:r>
            <w:r w:rsidR="001F2F96" w:rsidRPr="003E3C52">
              <w:rPr>
                <w:noProof w:val="0"/>
                <w:sz w:val="20"/>
                <w:szCs w:val="20"/>
                <w:lang w:val="sq-AL"/>
              </w:rPr>
              <w:t>5</w:t>
            </w:r>
          </w:p>
        </w:tc>
        <w:tc>
          <w:tcPr>
            <w:tcW w:w="8215" w:type="dxa"/>
          </w:tcPr>
          <w:p w:rsidR="00085C08" w:rsidRPr="003E3C52" w:rsidRDefault="00422B80" w:rsidP="00811624">
            <w:pPr>
              <w:pStyle w:val="EndNoteBibliography"/>
              <w:spacing w:after="240"/>
              <w:rPr>
                <w:noProof w:val="0"/>
                <w:sz w:val="20"/>
                <w:szCs w:val="20"/>
                <w:lang w:val="sq-AL"/>
              </w:rPr>
            </w:pPr>
            <w:r w:rsidRPr="003E3C52">
              <w:rPr>
                <w:noProof w:val="0"/>
                <w:sz w:val="20"/>
                <w:szCs w:val="20"/>
                <w:lang w:val="sq-AL"/>
              </w:rPr>
              <w:t>Përvijon procesin e identifikimit dhe përgatitjes së ZPA-ve duke përfshirë ministritë përgjegjëse, si dhe procesin e miratimit të ZPA-ve nga Këshilli i Ministrave</w:t>
            </w:r>
          </w:p>
        </w:tc>
      </w:tr>
      <w:tr w:rsidR="00D45E31" w:rsidRPr="003E3C52" w:rsidTr="00422B80">
        <w:trPr>
          <w:trHeight w:hRule="exact" w:val="855"/>
        </w:trPr>
        <w:tc>
          <w:tcPr>
            <w:tcW w:w="1413" w:type="dxa"/>
          </w:tcPr>
          <w:p w:rsidR="00D45E31" w:rsidRPr="003E3C52" w:rsidRDefault="00A92162" w:rsidP="00652EBC">
            <w:pPr>
              <w:pStyle w:val="EndNoteBibliography"/>
              <w:spacing w:line="276" w:lineRule="auto"/>
              <w:rPr>
                <w:noProof w:val="0"/>
                <w:sz w:val="20"/>
                <w:szCs w:val="20"/>
                <w:lang w:val="sq-AL"/>
              </w:rPr>
            </w:pPr>
            <w:r w:rsidRPr="003E3C52">
              <w:rPr>
                <w:noProof w:val="0"/>
                <w:sz w:val="20"/>
                <w:szCs w:val="20"/>
                <w:lang w:val="sq-AL"/>
              </w:rPr>
              <w:t>Neni</w:t>
            </w:r>
            <w:r w:rsidR="00D45E31" w:rsidRPr="003E3C52">
              <w:rPr>
                <w:noProof w:val="0"/>
                <w:sz w:val="20"/>
                <w:szCs w:val="20"/>
                <w:lang w:val="sq-AL"/>
              </w:rPr>
              <w:t xml:space="preserve"> 6</w:t>
            </w:r>
          </w:p>
        </w:tc>
        <w:tc>
          <w:tcPr>
            <w:tcW w:w="8215" w:type="dxa"/>
          </w:tcPr>
          <w:p w:rsidR="00D45E31" w:rsidRPr="003E3C52" w:rsidRDefault="00422B80" w:rsidP="00AD46E2">
            <w:pPr>
              <w:pStyle w:val="EndNoteBibliography"/>
              <w:spacing w:after="240"/>
              <w:rPr>
                <w:noProof w:val="0"/>
                <w:sz w:val="20"/>
                <w:szCs w:val="20"/>
                <w:lang w:val="sq-AL"/>
              </w:rPr>
            </w:pPr>
            <w:r w:rsidRPr="003E3C52">
              <w:rPr>
                <w:noProof w:val="0"/>
                <w:sz w:val="20"/>
                <w:szCs w:val="20"/>
                <w:lang w:val="sq-AL"/>
              </w:rPr>
              <w:t xml:space="preserve">Përcakton përshtatshmërinë e zonave për aktivitet akuakulture, bazuar në tre kategori zonimi: a) zona të përshtatshme për aktivitetin e akuakulturës; b) zona të papërshtatshme për aktivitetin e akuakulturës; c) zona për aktivitet të akuakulturës me rregulla të veçanta dhe/ose kufizime. (a) </w:t>
            </w:r>
          </w:p>
        </w:tc>
      </w:tr>
      <w:tr w:rsidR="688ECF3B" w:rsidRPr="003E3C52" w:rsidTr="00BA656A">
        <w:trPr>
          <w:trHeight w:val="2251"/>
        </w:trPr>
        <w:tc>
          <w:tcPr>
            <w:tcW w:w="1413" w:type="dxa"/>
          </w:tcPr>
          <w:p w:rsidR="688ECF3B" w:rsidRPr="003E3C52" w:rsidRDefault="00A92162" w:rsidP="00811624">
            <w:pPr>
              <w:pStyle w:val="EndNoteBibliography"/>
              <w:spacing w:line="276" w:lineRule="auto"/>
              <w:rPr>
                <w:noProof w:val="0"/>
                <w:sz w:val="20"/>
                <w:szCs w:val="20"/>
                <w:lang w:val="sq-AL"/>
              </w:rPr>
            </w:pPr>
            <w:r w:rsidRPr="003E3C52">
              <w:rPr>
                <w:noProof w:val="0"/>
                <w:sz w:val="20"/>
                <w:szCs w:val="20"/>
                <w:lang w:val="sq-AL"/>
              </w:rPr>
              <w:t>Neni</w:t>
            </w:r>
            <w:r w:rsidR="688ECF3B" w:rsidRPr="003E3C52">
              <w:rPr>
                <w:noProof w:val="0"/>
                <w:sz w:val="20"/>
                <w:szCs w:val="20"/>
                <w:lang w:val="sq-AL"/>
              </w:rPr>
              <w:t xml:space="preserve"> 8</w:t>
            </w:r>
          </w:p>
        </w:tc>
        <w:tc>
          <w:tcPr>
            <w:tcW w:w="8215" w:type="dxa"/>
          </w:tcPr>
          <w:p w:rsidR="688ECF3B" w:rsidRPr="003E3C52" w:rsidRDefault="00422B80" w:rsidP="00BA656A">
            <w:pPr>
              <w:pStyle w:val="EndNoteBibliography"/>
              <w:rPr>
                <w:noProof w:val="0"/>
                <w:sz w:val="20"/>
                <w:szCs w:val="20"/>
                <w:lang w:val="sq-AL"/>
              </w:rPr>
            </w:pPr>
            <w:r w:rsidRPr="003E3C52">
              <w:rPr>
                <w:noProof w:val="0"/>
                <w:sz w:val="20"/>
                <w:szCs w:val="20"/>
                <w:lang w:val="sq-AL"/>
              </w:rPr>
              <w:t>Përcakton procedurat për marrjen e zonave tokësore ose ujore përmes konkurrimit publike sipas Rregullores nr. 2, datë 10.12.2014.</w:t>
            </w:r>
          </w:p>
          <w:p w:rsidR="00422B80" w:rsidRPr="003E3C52" w:rsidRDefault="00422B80" w:rsidP="00BA656A">
            <w:pPr>
              <w:pStyle w:val="EndNoteBibliography"/>
              <w:rPr>
                <w:noProof w:val="0"/>
                <w:sz w:val="20"/>
                <w:szCs w:val="20"/>
                <w:lang w:val="sq-AL"/>
              </w:rPr>
            </w:pPr>
            <w:r w:rsidRPr="003E3C52">
              <w:rPr>
                <w:noProof w:val="0"/>
                <w:sz w:val="20"/>
                <w:szCs w:val="20"/>
                <w:lang w:val="sq-AL"/>
              </w:rPr>
              <w:t xml:space="preserve">Detyron aktivitetin e akuakulturës për t’u pajisur me licencën me kodin II.3.B, </w:t>
            </w:r>
            <w:r w:rsidR="00BA656A" w:rsidRPr="003E3C52">
              <w:rPr>
                <w:noProof w:val="0"/>
                <w:sz w:val="20"/>
                <w:szCs w:val="20"/>
                <w:lang w:val="sq-AL"/>
              </w:rPr>
              <w:t xml:space="preserve">siç parashikohet në Vendimin nr. </w:t>
            </w:r>
            <w:r w:rsidR="688ECF3B" w:rsidRPr="003E3C52">
              <w:rPr>
                <w:noProof w:val="0"/>
                <w:sz w:val="20"/>
                <w:szCs w:val="20"/>
                <w:lang w:val="sq-AL"/>
              </w:rPr>
              <w:t xml:space="preserve">538 </w:t>
            </w:r>
            <w:r w:rsidR="00BA656A" w:rsidRPr="003E3C52">
              <w:rPr>
                <w:noProof w:val="0"/>
                <w:sz w:val="20"/>
                <w:szCs w:val="20"/>
                <w:lang w:val="sq-AL"/>
              </w:rPr>
              <w:t>datë</w:t>
            </w:r>
            <w:r w:rsidR="688ECF3B" w:rsidRPr="003E3C52">
              <w:rPr>
                <w:noProof w:val="0"/>
                <w:sz w:val="20"/>
                <w:szCs w:val="20"/>
                <w:lang w:val="sq-AL"/>
              </w:rPr>
              <w:t xml:space="preserve"> 26.05.2009 </w:t>
            </w:r>
            <w:r w:rsidR="00BA656A" w:rsidRPr="003E3C52">
              <w:rPr>
                <w:noProof w:val="0"/>
                <w:sz w:val="20"/>
                <w:szCs w:val="20"/>
                <w:lang w:val="sq-AL"/>
              </w:rPr>
              <w:t>“Për licencat dhe lejet që trajtohen nga apo nëpërmjet Qendrës Kombëtare të Licencimit (QKL) dhe disa rregullime të tjera nënligjore të përbashkëta”, në përputhje me nenin 100 të Kushtetutës dhe neneve 15 dhe 36 të Ligjit nr. 10081/2009 “Për licencat, autorizimet dhe lejet në Republikën e Shqipërisë”</w:t>
            </w:r>
          </w:p>
          <w:p w:rsidR="00422B80" w:rsidRPr="003E3C52" w:rsidRDefault="00BA656A" w:rsidP="00BA656A">
            <w:pPr>
              <w:pStyle w:val="EndNoteBibliography"/>
              <w:rPr>
                <w:noProof w:val="0"/>
                <w:sz w:val="20"/>
                <w:szCs w:val="20"/>
                <w:lang w:val="sq-AL"/>
              </w:rPr>
            </w:pPr>
            <w:r w:rsidRPr="003E3C52">
              <w:rPr>
                <w:noProof w:val="0"/>
                <w:sz w:val="20"/>
                <w:szCs w:val="20"/>
                <w:lang w:val="sq-AL"/>
              </w:rPr>
              <w:t>Parashikon se Drejtoria dhe Inspektorati i Peshkimit, dhe institucione të tjera vlerësojnë plotësimin e kushteve të licencimit sipas kodit II.3.B.</w:t>
            </w:r>
          </w:p>
        </w:tc>
      </w:tr>
      <w:tr w:rsidR="00302BDB" w:rsidRPr="003E3C52" w:rsidTr="00BA656A">
        <w:trPr>
          <w:trHeight w:hRule="exact" w:val="1566"/>
        </w:trPr>
        <w:tc>
          <w:tcPr>
            <w:tcW w:w="1413" w:type="dxa"/>
          </w:tcPr>
          <w:p w:rsidR="00FF22C7" w:rsidRPr="003E3C52" w:rsidRDefault="00A92162" w:rsidP="00652EBC">
            <w:pPr>
              <w:pStyle w:val="EndNoteBibliography"/>
              <w:spacing w:line="276" w:lineRule="auto"/>
              <w:rPr>
                <w:noProof w:val="0"/>
                <w:sz w:val="20"/>
                <w:szCs w:val="20"/>
                <w:lang w:val="sq-AL"/>
              </w:rPr>
            </w:pPr>
            <w:r w:rsidRPr="003E3C52">
              <w:rPr>
                <w:noProof w:val="0"/>
                <w:sz w:val="20"/>
                <w:szCs w:val="20"/>
                <w:lang w:val="sq-AL"/>
              </w:rPr>
              <w:t>Neni</w:t>
            </w:r>
            <w:r w:rsidR="00B62E66" w:rsidRPr="003E3C52">
              <w:rPr>
                <w:noProof w:val="0"/>
                <w:sz w:val="20"/>
                <w:szCs w:val="20"/>
                <w:lang w:val="sq-AL"/>
              </w:rPr>
              <w:t>34</w:t>
            </w:r>
          </w:p>
        </w:tc>
        <w:tc>
          <w:tcPr>
            <w:tcW w:w="8215" w:type="dxa"/>
          </w:tcPr>
          <w:p w:rsidR="00BA656A" w:rsidRPr="003E3C52" w:rsidRDefault="00BA656A" w:rsidP="00BA656A">
            <w:pPr>
              <w:spacing w:after="240"/>
              <w:jc w:val="both"/>
              <w:rPr>
                <w:rFonts w:ascii="Times New Roman" w:hAnsi="Times New Roman" w:cs="Times New Roman"/>
                <w:sz w:val="20"/>
                <w:szCs w:val="20"/>
                <w:lang w:val="sq-AL"/>
              </w:rPr>
            </w:pPr>
            <w:r w:rsidRPr="003E3C52">
              <w:rPr>
                <w:rFonts w:ascii="Times New Roman" w:eastAsiaTheme="minorEastAsia" w:hAnsi="Times New Roman" w:cs="Times New Roman"/>
                <w:sz w:val="20"/>
                <w:szCs w:val="20"/>
                <w:lang w:val="sq-AL"/>
              </w:rPr>
              <w:t xml:space="preserve">Nisur nga qëllimi për respektimin e kushteve mjedisore, deklaron se çdo subjekt që zotëron të drejtën e ushtrimit të aktivitetit të akuakulturës, duhet të paraqesë dokumentacionin që vërteton përmbushjen e kushteve mjedisore lidhur me vlerësimin e ndikimit në mjedis, të zonës ku zhvillon aktivitetin dhe të zonës që ndikohet prej tij, sipas legjislacionit në fuqi për mbrojtjen e mjedisit. Në përputhje me legjislacionin aktual, Ligji nr. </w:t>
            </w:r>
            <w:r w:rsidR="465CD4B5" w:rsidRPr="003E3C52">
              <w:rPr>
                <w:rFonts w:ascii="Times New Roman" w:eastAsiaTheme="minorEastAsia" w:hAnsi="Times New Roman" w:cs="Times New Roman"/>
                <w:sz w:val="20"/>
                <w:szCs w:val="20"/>
                <w:lang w:val="sq-AL"/>
              </w:rPr>
              <w:t>10440, dat</w:t>
            </w:r>
            <w:r w:rsidRPr="003E3C52">
              <w:rPr>
                <w:rFonts w:ascii="Times New Roman" w:eastAsiaTheme="minorEastAsia" w:hAnsi="Times New Roman" w:cs="Times New Roman"/>
                <w:sz w:val="20"/>
                <w:szCs w:val="20"/>
                <w:lang w:val="sq-AL"/>
              </w:rPr>
              <w:t>ë</w:t>
            </w:r>
            <w:r w:rsidR="465CD4B5" w:rsidRPr="003E3C52">
              <w:rPr>
                <w:rFonts w:ascii="Times New Roman" w:eastAsiaTheme="minorEastAsia" w:hAnsi="Times New Roman" w:cs="Times New Roman"/>
                <w:sz w:val="20"/>
                <w:szCs w:val="20"/>
                <w:lang w:val="sq-AL"/>
              </w:rPr>
              <w:t xml:space="preserve"> 7.7.2011 “</w:t>
            </w:r>
            <w:r w:rsidRPr="003E3C52">
              <w:rPr>
                <w:rFonts w:ascii="Times New Roman" w:eastAsiaTheme="minorEastAsia" w:hAnsi="Times New Roman" w:cs="Times New Roman"/>
                <w:sz w:val="20"/>
                <w:szCs w:val="20"/>
                <w:lang w:val="sq-AL"/>
              </w:rPr>
              <w:t>Për Vlerësimin e Ndikimit në Mjedis</w:t>
            </w:r>
            <w:r w:rsidR="465CD4B5" w:rsidRPr="003E3C52">
              <w:rPr>
                <w:rFonts w:ascii="Times New Roman" w:eastAsiaTheme="minorEastAsia" w:hAnsi="Times New Roman" w:cs="Times New Roman"/>
                <w:sz w:val="20"/>
                <w:szCs w:val="20"/>
                <w:lang w:val="sq-AL"/>
              </w:rPr>
              <w:t>”, paragra</w:t>
            </w:r>
            <w:r w:rsidRPr="003E3C52">
              <w:rPr>
                <w:rFonts w:ascii="Times New Roman" w:eastAsiaTheme="minorEastAsia" w:hAnsi="Times New Roman" w:cs="Times New Roman"/>
                <w:sz w:val="20"/>
                <w:szCs w:val="20"/>
                <w:lang w:val="sq-AL"/>
              </w:rPr>
              <w:t xml:space="preserve">fi </w:t>
            </w:r>
            <w:r w:rsidR="465CD4B5" w:rsidRPr="003E3C52">
              <w:rPr>
                <w:rFonts w:ascii="Times New Roman" w:eastAsiaTheme="minorEastAsia" w:hAnsi="Times New Roman" w:cs="Times New Roman"/>
                <w:sz w:val="20"/>
                <w:szCs w:val="20"/>
                <w:lang w:val="sq-AL"/>
              </w:rPr>
              <w:t xml:space="preserve">a) </w:t>
            </w:r>
            <w:r w:rsidRPr="003E3C52">
              <w:rPr>
                <w:rFonts w:ascii="Times New Roman" w:eastAsiaTheme="minorEastAsia" w:hAnsi="Times New Roman" w:cs="Times New Roman"/>
                <w:sz w:val="20"/>
                <w:szCs w:val="20"/>
                <w:lang w:val="sq-AL"/>
              </w:rPr>
              <w:t xml:space="preserve">i Nenit </w:t>
            </w:r>
            <w:r w:rsidR="465CD4B5" w:rsidRPr="003E3C52">
              <w:rPr>
                <w:rFonts w:ascii="Times New Roman" w:eastAsiaTheme="minorEastAsia" w:hAnsi="Times New Roman" w:cs="Times New Roman"/>
                <w:sz w:val="20"/>
                <w:szCs w:val="20"/>
                <w:lang w:val="sq-AL"/>
              </w:rPr>
              <w:t xml:space="preserve">8 </w:t>
            </w:r>
            <w:r w:rsidRPr="003E3C52">
              <w:rPr>
                <w:rFonts w:ascii="Times New Roman" w:eastAsiaTheme="minorEastAsia" w:hAnsi="Times New Roman" w:cs="Times New Roman"/>
                <w:sz w:val="20"/>
                <w:szCs w:val="20"/>
                <w:lang w:val="sq-AL"/>
              </w:rPr>
              <w:t>“Projektet që i nënshtrohen VNM-së paraprake”</w:t>
            </w:r>
            <w:r w:rsidR="465CD4B5" w:rsidRPr="003E3C52">
              <w:rPr>
                <w:rFonts w:ascii="Times New Roman" w:eastAsiaTheme="minorEastAsia" w:hAnsi="Times New Roman" w:cs="Times New Roman"/>
                <w:sz w:val="20"/>
                <w:szCs w:val="20"/>
                <w:lang w:val="sq-AL"/>
              </w:rPr>
              <w:t>.</w:t>
            </w:r>
          </w:p>
        </w:tc>
      </w:tr>
      <w:tr w:rsidR="00FF22C7" w:rsidRPr="003E3C52" w:rsidTr="00C24BDF">
        <w:trPr>
          <w:trHeight w:hRule="exact" w:val="851"/>
        </w:trPr>
        <w:tc>
          <w:tcPr>
            <w:tcW w:w="1413" w:type="dxa"/>
          </w:tcPr>
          <w:p w:rsidR="00FF22C7" w:rsidRPr="003E3C52" w:rsidRDefault="00A92162" w:rsidP="002B76F5">
            <w:pPr>
              <w:pStyle w:val="EndNoteBibliography"/>
              <w:spacing w:line="276" w:lineRule="auto"/>
              <w:rPr>
                <w:noProof w:val="0"/>
                <w:sz w:val="20"/>
                <w:szCs w:val="20"/>
                <w:lang w:val="sq-AL"/>
              </w:rPr>
            </w:pPr>
            <w:r w:rsidRPr="003E3C52">
              <w:rPr>
                <w:noProof w:val="0"/>
                <w:sz w:val="20"/>
                <w:szCs w:val="20"/>
                <w:lang w:val="sq-AL"/>
              </w:rPr>
              <w:t>Neni</w:t>
            </w:r>
            <w:r w:rsidR="00D711F2" w:rsidRPr="003E3C52">
              <w:rPr>
                <w:noProof w:val="0"/>
                <w:sz w:val="20"/>
                <w:szCs w:val="20"/>
                <w:lang w:val="sq-AL"/>
              </w:rPr>
              <w:t>36</w:t>
            </w:r>
          </w:p>
          <w:p w:rsidR="00D711F2" w:rsidRPr="003E3C52" w:rsidRDefault="00A92162" w:rsidP="002B76F5">
            <w:pPr>
              <w:pStyle w:val="EndNoteBibliography"/>
              <w:spacing w:line="276" w:lineRule="auto"/>
              <w:rPr>
                <w:noProof w:val="0"/>
                <w:sz w:val="20"/>
                <w:szCs w:val="20"/>
                <w:lang w:val="sq-AL"/>
              </w:rPr>
            </w:pPr>
            <w:r w:rsidRPr="003E3C52">
              <w:rPr>
                <w:noProof w:val="0"/>
                <w:sz w:val="20"/>
                <w:szCs w:val="20"/>
                <w:lang w:val="sq-AL"/>
              </w:rPr>
              <w:t>Neni</w:t>
            </w:r>
            <w:r w:rsidR="00D711F2" w:rsidRPr="003E3C52">
              <w:rPr>
                <w:noProof w:val="0"/>
                <w:sz w:val="20"/>
                <w:szCs w:val="20"/>
                <w:lang w:val="sq-AL"/>
              </w:rPr>
              <w:t xml:space="preserve"> 37</w:t>
            </w:r>
          </w:p>
        </w:tc>
        <w:tc>
          <w:tcPr>
            <w:tcW w:w="8215" w:type="dxa"/>
          </w:tcPr>
          <w:p w:rsidR="00FF22C7" w:rsidRPr="003E3C52" w:rsidRDefault="00BA656A" w:rsidP="00B23476">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Nenet parashikojnë se </w:t>
            </w:r>
            <w:r w:rsidR="00C24BDF" w:rsidRPr="003E3C52">
              <w:rPr>
                <w:rFonts w:ascii="Times New Roman" w:hAnsi="Times New Roman" w:cs="Times New Roman"/>
                <w:sz w:val="20"/>
                <w:szCs w:val="20"/>
                <w:lang w:val="sq-AL"/>
              </w:rPr>
              <w:t>personat juridikë ose fizikë, që ushtrojnë aktivitetin e akuakulturës, janë të detyruar të grumbullojnë dhe dorëzojnë në drejtori të dhëna të sakta për aktivitetin, në përputhje me Nenin 93, të Ligjit nr. 64/2012, “Për peshkimin”, të ndryshuar.</w:t>
            </w:r>
          </w:p>
        </w:tc>
      </w:tr>
    </w:tbl>
    <w:p w:rsidR="004311BC" w:rsidRPr="003E3C52" w:rsidRDefault="004311BC" w:rsidP="009D5609">
      <w:pPr>
        <w:pStyle w:val="EndNoteBibliography"/>
        <w:spacing w:before="240" w:after="240" w:line="276" w:lineRule="auto"/>
        <w:rPr>
          <w:noProof w:val="0"/>
          <w:sz w:val="22"/>
          <w:lang w:val="sq-AL"/>
        </w:rPr>
      </w:pPr>
      <w:r w:rsidRPr="003E3C52">
        <w:rPr>
          <w:noProof w:val="0"/>
          <w:sz w:val="22"/>
          <w:lang w:val="sq-AL"/>
        </w:rPr>
        <w:t>Megjithëse Ligji për Akuakulturën përcakton kuadrin kryesor ligjor për kultivimin dhe prodhimin e organizmave ujorë dhe akuakulturës në Republikën e Shqipërisë, vetë Ligji për Akuakulturë dhe sektori i akuakulturës në përgjithësi i referohet ligjeve dhe rregulloreve të tjera, që ndikojnë, ndër të tjera, proceset për ngritjen e objekteve të akuakulturës, vlerësimin e ndikimit në mjedis, licencimin dhe dhënien me qira të akuakulturës, monitorimin e akuakulturës dhe detyrimin për zbatimin e rregullave.</w:t>
      </w:r>
    </w:p>
    <w:p w:rsidR="008C450B" w:rsidRPr="002E1AB2" w:rsidRDefault="004311BC" w:rsidP="00232B23">
      <w:pPr>
        <w:pStyle w:val="Heading2"/>
        <w:numPr>
          <w:ilvl w:val="1"/>
          <w:numId w:val="17"/>
        </w:numPr>
        <w:ind w:left="450" w:hanging="450"/>
        <w:jc w:val="left"/>
        <w:rPr>
          <w:rFonts w:ascii="Times New Roman" w:hAnsi="Times New Roman" w:cs="Times New Roman"/>
          <w:sz w:val="26"/>
          <w:lang w:val="sq-AL"/>
        </w:rPr>
      </w:pPr>
      <w:bookmarkStart w:id="150" w:name="_Toc56683491"/>
      <w:r w:rsidRPr="002E1AB2">
        <w:rPr>
          <w:rFonts w:ascii="Times New Roman" w:hAnsi="Times New Roman" w:cs="Times New Roman"/>
          <w:sz w:val="26"/>
          <w:lang w:val="sq-AL"/>
        </w:rPr>
        <w:t>Autoritetet kryesore përgjegjëse për akuakulturën dhe aktorët e tjerë kyç</w:t>
      </w:r>
      <w:bookmarkEnd w:id="150"/>
    </w:p>
    <w:p w:rsidR="004311BC" w:rsidRPr="003E3C52" w:rsidRDefault="004311BC" w:rsidP="00092E60">
      <w:pPr>
        <w:pStyle w:val="EndNoteBibliography"/>
        <w:spacing w:after="240" w:line="276" w:lineRule="auto"/>
        <w:rPr>
          <w:noProof w:val="0"/>
          <w:sz w:val="22"/>
          <w:lang w:val="sq-AL"/>
        </w:rPr>
      </w:pPr>
      <w:r w:rsidRPr="003E3C52">
        <w:rPr>
          <w:noProof w:val="0"/>
          <w:sz w:val="22"/>
          <w:lang w:val="sq-AL"/>
        </w:rPr>
        <w:t>Sipas Ligjit nr. 103/2016 Për Akuakulturën (Neni 38), autoritetet vendimmarrëse për çështjet e akuakulturës janë të njëjta me ato të përcaktuara në Ligjin nr. 64/2012 Për Peshkimin, të ndryshuar, dhe ato kanë të njëjtat kompetenca dhe përgjegjësi. Në këtë dokument udhëzues të politikave, janë identifikuar aktorët kryesorë të interesit të angazhuar në akuakulturë, si dhe kompetencat e tyre (Tabela 27).</w:t>
      </w:r>
    </w:p>
    <w:p w:rsidR="00686F3E" w:rsidRPr="003E3C52" w:rsidRDefault="00686F3E" w:rsidP="00686F3E">
      <w:pPr>
        <w:pStyle w:val="Caption"/>
        <w:keepNext/>
        <w:jc w:val="both"/>
        <w:rPr>
          <w:rFonts w:ascii="Times New Roman" w:hAnsi="Times New Roman" w:cs="Times New Roman"/>
          <w:color w:val="auto"/>
          <w:sz w:val="20"/>
          <w:szCs w:val="20"/>
          <w:lang w:val="sq-AL"/>
        </w:rPr>
      </w:pPr>
      <w:bookmarkStart w:id="151" w:name="_Toc55902408"/>
      <w:bookmarkStart w:id="152" w:name="_Toc56611840"/>
      <w:r w:rsidRPr="003E3C52">
        <w:rPr>
          <w:rFonts w:ascii="Times New Roman" w:hAnsi="Times New Roman" w:cs="Times New Roman"/>
          <w:color w:val="auto"/>
          <w:sz w:val="20"/>
          <w:szCs w:val="20"/>
          <w:lang w:val="sq-AL"/>
        </w:rPr>
        <w:lastRenderedPageBreak/>
        <w:t>Ta</w:t>
      </w:r>
      <w:r w:rsidR="00512BA9" w:rsidRPr="003E3C52">
        <w:rPr>
          <w:rFonts w:ascii="Times New Roman" w:hAnsi="Times New Roman" w:cs="Times New Roman"/>
          <w:color w:val="auto"/>
          <w:sz w:val="20"/>
          <w:szCs w:val="20"/>
          <w:lang w:val="sq-AL"/>
        </w:rPr>
        <w:t>b</w:t>
      </w:r>
      <w:r w:rsidR="004311BC" w:rsidRPr="003E3C52">
        <w:rPr>
          <w:rFonts w:ascii="Times New Roman" w:hAnsi="Times New Roman" w:cs="Times New Roman"/>
          <w:color w:val="auto"/>
          <w:sz w:val="20"/>
          <w:szCs w:val="20"/>
          <w:lang w:val="sq-AL"/>
        </w:rPr>
        <w:t xml:space="preserve">ela </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27</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4311BC" w:rsidRPr="003E3C52">
        <w:rPr>
          <w:rFonts w:ascii="Times New Roman" w:hAnsi="Times New Roman" w:cs="Times New Roman"/>
          <w:color w:val="auto"/>
          <w:sz w:val="20"/>
          <w:szCs w:val="20"/>
          <w:lang w:val="sq-AL"/>
        </w:rPr>
        <w:t>Autoritetet kryesore përgjegjëse për akuakulturën dhe aktorët e tjerë kyç</w:t>
      </w:r>
      <w:bookmarkEnd w:id="151"/>
      <w:bookmarkEnd w:id="152"/>
    </w:p>
    <w:tbl>
      <w:tblPr>
        <w:tblStyle w:val="TableGrid"/>
        <w:tblW w:w="0" w:type="auto"/>
        <w:tblLook w:val="04A0" w:firstRow="1" w:lastRow="0" w:firstColumn="1" w:lastColumn="0" w:noHBand="0" w:noVBand="1"/>
      </w:tblPr>
      <w:tblGrid>
        <w:gridCol w:w="2547"/>
        <w:gridCol w:w="3969"/>
        <w:gridCol w:w="3112"/>
      </w:tblGrid>
      <w:tr w:rsidR="00A119DB" w:rsidRPr="00EC56BC" w:rsidTr="003856F9">
        <w:trPr>
          <w:trHeight w:hRule="exact" w:val="436"/>
          <w:tblHeader/>
        </w:trPr>
        <w:tc>
          <w:tcPr>
            <w:tcW w:w="2547" w:type="dxa"/>
            <w:tcBorders>
              <w:bottom w:val="single" w:sz="4" w:space="0" w:color="auto"/>
            </w:tcBorders>
            <w:shd w:val="clear" w:color="auto" w:fill="C5E0B3" w:themeFill="accent6" w:themeFillTint="66"/>
          </w:tcPr>
          <w:p w:rsidR="00125B68" w:rsidRPr="00EC56BC" w:rsidRDefault="003856F9" w:rsidP="00D61F54">
            <w:pPr>
              <w:pStyle w:val="EndNoteBibliography"/>
              <w:spacing w:after="240" w:line="276" w:lineRule="auto"/>
              <w:rPr>
                <w:b/>
                <w:bCs/>
                <w:noProof w:val="0"/>
                <w:szCs w:val="24"/>
                <w:lang w:val="sq-AL"/>
              </w:rPr>
            </w:pPr>
            <w:r w:rsidRPr="00EC56BC">
              <w:rPr>
                <w:b/>
                <w:bCs/>
                <w:noProof w:val="0"/>
                <w:szCs w:val="24"/>
                <w:lang w:val="sq-AL"/>
              </w:rPr>
              <w:t>Aktorët e interesit</w:t>
            </w:r>
          </w:p>
        </w:tc>
        <w:tc>
          <w:tcPr>
            <w:tcW w:w="3969" w:type="dxa"/>
            <w:tcBorders>
              <w:bottom w:val="single" w:sz="4" w:space="0" w:color="auto"/>
            </w:tcBorders>
            <w:shd w:val="clear" w:color="auto" w:fill="C5E0B3" w:themeFill="accent6" w:themeFillTint="66"/>
          </w:tcPr>
          <w:p w:rsidR="00125B68" w:rsidRPr="00EC56BC" w:rsidRDefault="003856F9" w:rsidP="00D61F54">
            <w:pPr>
              <w:pStyle w:val="EndNoteBibliography"/>
              <w:spacing w:after="240" w:line="276" w:lineRule="auto"/>
              <w:rPr>
                <w:noProof w:val="0"/>
                <w:szCs w:val="24"/>
                <w:lang w:val="sq-AL"/>
              </w:rPr>
            </w:pPr>
            <w:r w:rsidRPr="00EC56BC">
              <w:rPr>
                <w:b/>
                <w:bCs/>
                <w:noProof w:val="0"/>
                <w:szCs w:val="24"/>
                <w:lang w:val="sq-AL"/>
              </w:rPr>
              <w:t>Kompetencat në lidhje me akuakulturën</w:t>
            </w:r>
          </w:p>
        </w:tc>
        <w:tc>
          <w:tcPr>
            <w:tcW w:w="3112" w:type="dxa"/>
            <w:tcBorders>
              <w:bottom w:val="single" w:sz="4" w:space="0" w:color="auto"/>
            </w:tcBorders>
            <w:shd w:val="clear" w:color="auto" w:fill="C5E0B3" w:themeFill="accent6" w:themeFillTint="66"/>
          </w:tcPr>
          <w:p w:rsidR="00125B68" w:rsidRPr="00EC56BC" w:rsidRDefault="003856F9" w:rsidP="00D61F54">
            <w:pPr>
              <w:pStyle w:val="EndNoteBibliography"/>
              <w:spacing w:after="240" w:line="276" w:lineRule="auto"/>
              <w:rPr>
                <w:b/>
                <w:bCs/>
                <w:noProof w:val="0"/>
                <w:szCs w:val="24"/>
                <w:lang w:val="sq-AL"/>
              </w:rPr>
            </w:pPr>
            <w:r w:rsidRPr="00EC56BC">
              <w:rPr>
                <w:b/>
                <w:bCs/>
                <w:noProof w:val="0"/>
                <w:szCs w:val="24"/>
                <w:lang w:val="sq-AL"/>
              </w:rPr>
              <w:t>Referenca ligjore</w:t>
            </w:r>
          </w:p>
        </w:tc>
      </w:tr>
      <w:tr w:rsidR="00D129DB" w:rsidRPr="003E3C52" w:rsidTr="003F3576">
        <w:trPr>
          <w:trHeight w:hRule="exact" w:val="276"/>
        </w:trPr>
        <w:tc>
          <w:tcPr>
            <w:tcW w:w="9628" w:type="dxa"/>
            <w:gridSpan w:val="3"/>
            <w:shd w:val="clear" w:color="auto" w:fill="D9D9D9" w:themeFill="background1" w:themeFillShade="D9"/>
          </w:tcPr>
          <w:p w:rsidR="00D129DB" w:rsidRPr="003E3C52" w:rsidRDefault="00D129DB" w:rsidP="00D61F54">
            <w:pPr>
              <w:pStyle w:val="EndNoteBibliography"/>
              <w:spacing w:after="240" w:line="276" w:lineRule="auto"/>
              <w:rPr>
                <w:b/>
                <w:bCs/>
                <w:noProof w:val="0"/>
                <w:sz w:val="22"/>
                <w:lang w:val="sq-AL"/>
              </w:rPr>
            </w:pPr>
            <w:r w:rsidRPr="003E3C52">
              <w:rPr>
                <w:b/>
                <w:bCs/>
                <w:noProof w:val="0"/>
                <w:sz w:val="22"/>
                <w:lang w:val="sq-AL"/>
              </w:rPr>
              <w:t>Ministri</w:t>
            </w:r>
            <w:r w:rsidR="003856F9" w:rsidRPr="003E3C52">
              <w:rPr>
                <w:b/>
                <w:bCs/>
                <w:noProof w:val="0"/>
                <w:sz w:val="22"/>
                <w:lang w:val="sq-AL"/>
              </w:rPr>
              <w:t>të</w:t>
            </w:r>
            <w:r w:rsidRPr="003E3C52">
              <w:rPr>
                <w:b/>
                <w:bCs/>
                <w:noProof w:val="0"/>
                <w:sz w:val="22"/>
                <w:lang w:val="sq-AL"/>
              </w:rPr>
              <w:t>/</w:t>
            </w:r>
            <w:r w:rsidR="003856F9" w:rsidRPr="003E3C52">
              <w:rPr>
                <w:b/>
                <w:bCs/>
                <w:noProof w:val="0"/>
                <w:sz w:val="22"/>
                <w:lang w:val="sq-AL"/>
              </w:rPr>
              <w:t>Autoritetet kombëtare</w:t>
            </w:r>
          </w:p>
        </w:tc>
      </w:tr>
      <w:tr w:rsidR="00FB26A4" w:rsidRPr="003E3C52" w:rsidTr="00FA3608">
        <w:trPr>
          <w:trHeight w:hRule="exact" w:val="3256"/>
        </w:trPr>
        <w:tc>
          <w:tcPr>
            <w:tcW w:w="2547" w:type="dxa"/>
          </w:tcPr>
          <w:p w:rsidR="00CB604F" w:rsidRPr="003E3C52" w:rsidRDefault="004244F2" w:rsidP="00696A36">
            <w:pPr>
              <w:pStyle w:val="EndNoteBibliography"/>
              <w:spacing w:after="120"/>
              <w:jc w:val="left"/>
              <w:rPr>
                <w:noProof w:val="0"/>
                <w:sz w:val="20"/>
                <w:szCs w:val="20"/>
                <w:lang w:val="sq-AL"/>
              </w:rPr>
            </w:pPr>
            <w:r w:rsidRPr="003E3C52">
              <w:rPr>
                <w:noProof w:val="0"/>
                <w:sz w:val="20"/>
                <w:szCs w:val="20"/>
                <w:lang w:val="sq-AL"/>
              </w:rPr>
              <w:t>Ministria e Turizmit dhe Mjedisit</w:t>
            </w:r>
          </w:p>
        </w:tc>
        <w:tc>
          <w:tcPr>
            <w:tcW w:w="3969" w:type="dxa"/>
          </w:tcPr>
          <w:p w:rsidR="0062173F" w:rsidRPr="003E3C52" w:rsidRDefault="0062173F">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Ministria është përgjegjëse për rregulloret që lidhen me mjedisin, përdorimin e qëndrueshëm të burimeve natyrore, promovimin e burimeve të rinovueshme, mbrojtjen e natyrës dhe biodiversitetit, dhe </w:t>
            </w:r>
            <w:r w:rsidRPr="003E3C52">
              <w:rPr>
                <w:rFonts w:ascii="Times New Roman" w:hAnsi="Times New Roman" w:cs="Times New Roman"/>
                <w:b/>
                <w:bCs/>
                <w:sz w:val="20"/>
                <w:szCs w:val="20"/>
                <w:lang w:val="sq-AL"/>
              </w:rPr>
              <w:t>monitorimin e cilësisë së burimeve ujore</w:t>
            </w:r>
            <w:r w:rsidRPr="003E3C52">
              <w:rPr>
                <w:rFonts w:ascii="Times New Roman" w:hAnsi="Times New Roman" w:cs="Times New Roman"/>
                <w:sz w:val="20"/>
                <w:szCs w:val="20"/>
                <w:lang w:val="sq-AL"/>
              </w:rPr>
              <w:t>. Ajo është përgjegjës</w:t>
            </w:r>
            <w:r w:rsidR="00FA3608" w:rsidRPr="003E3C52">
              <w:rPr>
                <w:rFonts w:ascii="Times New Roman" w:hAnsi="Times New Roman" w:cs="Times New Roman"/>
                <w:sz w:val="20"/>
                <w:szCs w:val="20"/>
                <w:lang w:val="sq-AL"/>
              </w:rPr>
              <w:t>e</w:t>
            </w:r>
            <w:r w:rsidRPr="003E3C52">
              <w:rPr>
                <w:rFonts w:ascii="Times New Roman" w:hAnsi="Times New Roman" w:cs="Times New Roman"/>
                <w:sz w:val="20"/>
                <w:szCs w:val="20"/>
                <w:lang w:val="sq-AL"/>
              </w:rPr>
              <w:t xml:space="preserve"> për zbatimin e rregulloreve për </w:t>
            </w:r>
            <w:r w:rsidRPr="003E3C52">
              <w:rPr>
                <w:rFonts w:ascii="Times New Roman" w:hAnsi="Times New Roman" w:cs="Times New Roman"/>
                <w:b/>
                <w:bCs/>
                <w:sz w:val="20"/>
                <w:szCs w:val="20"/>
                <w:lang w:val="sq-AL"/>
              </w:rPr>
              <w:t>Vlerësimin e Ndikimit në Mjedis (VNM)</w:t>
            </w:r>
            <w:r w:rsidRPr="003E3C52">
              <w:rPr>
                <w:rFonts w:ascii="Times New Roman" w:hAnsi="Times New Roman" w:cs="Times New Roman"/>
                <w:sz w:val="20"/>
                <w:szCs w:val="20"/>
                <w:lang w:val="sq-AL"/>
              </w:rPr>
              <w:t xml:space="preserve">. </w:t>
            </w:r>
            <w:r w:rsidR="00FA3608" w:rsidRPr="003E3C52">
              <w:rPr>
                <w:rFonts w:ascii="Times New Roman" w:hAnsi="Times New Roman" w:cs="Times New Roman"/>
                <w:sz w:val="20"/>
                <w:szCs w:val="20"/>
                <w:lang w:val="sq-AL"/>
              </w:rPr>
              <w:t>G</w:t>
            </w:r>
            <w:r w:rsidRPr="003E3C52">
              <w:rPr>
                <w:rFonts w:ascii="Times New Roman" w:hAnsi="Times New Roman" w:cs="Times New Roman"/>
                <w:sz w:val="20"/>
                <w:szCs w:val="20"/>
                <w:lang w:val="sq-AL"/>
              </w:rPr>
              <w:t xml:space="preserve">jithashtu </w:t>
            </w:r>
            <w:r w:rsidR="00FA3608" w:rsidRPr="003E3C52">
              <w:rPr>
                <w:rFonts w:ascii="Times New Roman" w:hAnsi="Times New Roman" w:cs="Times New Roman"/>
                <w:sz w:val="20"/>
                <w:szCs w:val="20"/>
                <w:lang w:val="sq-AL"/>
              </w:rPr>
              <w:t xml:space="preserve">është </w:t>
            </w:r>
            <w:r w:rsidRPr="003E3C52">
              <w:rPr>
                <w:rFonts w:ascii="Times New Roman" w:hAnsi="Times New Roman" w:cs="Times New Roman"/>
                <w:sz w:val="20"/>
                <w:szCs w:val="20"/>
                <w:lang w:val="sq-AL"/>
              </w:rPr>
              <w:t>përgjegjës</w:t>
            </w:r>
            <w:r w:rsidR="00FA3608" w:rsidRPr="003E3C52">
              <w:rPr>
                <w:rFonts w:ascii="Times New Roman" w:hAnsi="Times New Roman" w:cs="Times New Roman"/>
                <w:sz w:val="20"/>
                <w:szCs w:val="20"/>
                <w:lang w:val="sq-AL"/>
              </w:rPr>
              <w:t>e</w:t>
            </w:r>
            <w:r w:rsidRPr="003E3C52">
              <w:rPr>
                <w:rFonts w:ascii="Times New Roman" w:hAnsi="Times New Roman" w:cs="Times New Roman"/>
                <w:sz w:val="20"/>
                <w:szCs w:val="20"/>
                <w:lang w:val="sq-AL"/>
              </w:rPr>
              <w:t xml:space="preserve"> për </w:t>
            </w:r>
            <w:r w:rsidR="00FA3608" w:rsidRPr="003E3C52">
              <w:rPr>
                <w:rFonts w:ascii="Times New Roman" w:hAnsi="Times New Roman" w:cs="Times New Roman"/>
                <w:sz w:val="20"/>
                <w:szCs w:val="20"/>
                <w:lang w:val="sq-AL"/>
              </w:rPr>
              <w:t>kuadrin</w:t>
            </w:r>
            <w:r w:rsidRPr="003E3C52">
              <w:rPr>
                <w:rFonts w:ascii="Times New Roman" w:hAnsi="Times New Roman" w:cs="Times New Roman"/>
                <w:sz w:val="20"/>
                <w:szCs w:val="20"/>
                <w:lang w:val="sq-AL"/>
              </w:rPr>
              <w:t xml:space="preserve"> ligjor </w:t>
            </w:r>
            <w:r w:rsidR="00FA3608" w:rsidRPr="003E3C52">
              <w:rPr>
                <w:rFonts w:ascii="Times New Roman" w:hAnsi="Times New Roman" w:cs="Times New Roman"/>
                <w:sz w:val="20"/>
                <w:szCs w:val="20"/>
                <w:lang w:val="sq-AL"/>
              </w:rPr>
              <w:t>lidhur me</w:t>
            </w:r>
            <w:r w:rsidRPr="003E3C52">
              <w:rPr>
                <w:rFonts w:ascii="Times New Roman" w:hAnsi="Times New Roman" w:cs="Times New Roman"/>
                <w:sz w:val="20"/>
                <w:szCs w:val="20"/>
                <w:lang w:val="sq-AL"/>
              </w:rPr>
              <w:t xml:space="preserve"> menaxhimin e </w:t>
            </w:r>
            <w:r w:rsidR="00FA3608" w:rsidRPr="003E3C52">
              <w:rPr>
                <w:rFonts w:ascii="Times New Roman" w:hAnsi="Times New Roman" w:cs="Times New Roman"/>
                <w:sz w:val="20"/>
                <w:szCs w:val="20"/>
                <w:lang w:val="sq-AL"/>
              </w:rPr>
              <w:t>Z</w:t>
            </w:r>
            <w:r w:rsidRPr="003E3C52">
              <w:rPr>
                <w:rFonts w:ascii="Times New Roman" w:hAnsi="Times New Roman" w:cs="Times New Roman"/>
                <w:sz w:val="20"/>
                <w:szCs w:val="20"/>
                <w:lang w:val="sq-AL"/>
              </w:rPr>
              <w:t xml:space="preserve">onave të </w:t>
            </w:r>
            <w:r w:rsidR="00FA3608" w:rsidRPr="003E3C52">
              <w:rPr>
                <w:rFonts w:ascii="Times New Roman" w:hAnsi="Times New Roman" w:cs="Times New Roman"/>
                <w:sz w:val="20"/>
                <w:szCs w:val="20"/>
                <w:lang w:val="sq-AL"/>
              </w:rPr>
              <w:t>M</w:t>
            </w:r>
            <w:r w:rsidRPr="003E3C52">
              <w:rPr>
                <w:rFonts w:ascii="Times New Roman" w:hAnsi="Times New Roman" w:cs="Times New Roman"/>
                <w:sz w:val="20"/>
                <w:szCs w:val="20"/>
                <w:lang w:val="sq-AL"/>
              </w:rPr>
              <w:t xml:space="preserve">brojtura (ZM); dhe standardet; mbikëqyr menaxhimin e </w:t>
            </w:r>
            <w:r w:rsidR="00FA3608" w:rsidRPr="003E3C52">
              <w:rPr>
                <w:rFonts w:ascii="Times New Roman" w:hAnsi="Times New Roman" w:cs="Times New Roman"/>
                <w:sz w:val="20"/>
                <w:szCs w:val="20"/>
                <w:lang w:val="sq-AL"/>
              </w:rPr>
              <w:t>ZM-ve</w:t>
            </w:r>
            <w:r w:rsidRPr="003E3C52">
              <w:rPr>
                <w:rFonts w:ascii="Times New Roman" w:hAnsi="Times New Roman" w:cs="Times New Roman"/>
                <w:sz w:val="20"/>
                <w:szCs w:val="20"/>
                <w:lang w:val="sq-AL"/>
              </w:rPr>
              <w:t>.</w:t>
            </w:r>
          </w:p>
        </w:tc>
        <w:tc>
          <w:tcPr>
            <w:tcW w:w="3112" w:type="dxa"/>
          </w:tcPr>
          <w:p w:rsidR="00586A92" w:rsidRPr="003E3C52" w:rsidRDefault="00586A92" w:rsidP="002F3E45">
            <w:pPr>
              <w:rPr>
                <w:rFonts w:ascii="Times New Roman" w:hAnsi="Times New Roman" w:cs="Times New Roman"/>
                <w:sz w:val="20"/>
                <w:szCs w:val="20"/>
                <w:lang w:val="sq-AL"/>
              </w:rPr>
            </w:pPr>
            <w:r w:rsidRPr="003E3C52">
              <w:rPr>
                <w:rFonts w:ascii="Times New Roman" w:hAnsi="Times New Roman" w:cs="Times New Roman"/>
                <w:sz w:val="20"/>
                <w:szCs w:val="20"/>
                <w:lang w:val="sq-AL"/>
              </w:rPr>
              <w:t>Ligji nr. 10440 datë 7.7.2011 Për Vlerësimin e Ndikimit në Mjedis.</w:t>
            </w:r>
          </w:p>
          <w:p w:rsidR="00586A92" w:rsidRPr="003E3C52" w:rsidRDefault="00586A92" w:rsidP="002F3E45">
            <w:pPr>
              <w:rPr>
                <w:rFonts w:ascii="Times New Roman" w:hAnsi="Times New Roman" w:cs="Times New Roman"/>
                <w:sz w:val="20"/>
                <w:szCs w:val="20"/>
                <w:lang w:val="sq-AL"/>
              </w:rPr>
            </w:pPr>
          </w:p>
          <w:p w:rsidR="002F3E45" w:rsidRPr="003E3C52" w:rsidRDefault="00586A92" w:rsidP="002F3E45">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VKM nr. 686 datë 29.7.2015 Për miratimin e rregullave, të përgjegjësive e të afateve për zhvillimin e procedurës së vlerësimit të ndikimit në mjedis (VNM) dhe procedurës së transferimit të vendimit e deklaratës mjedisore. </w:t>
            </w:r>
          </w:p>
          <w:p w:rsidR="00307C97" w:rsidRPr="003E3C52" w:rsidRDefault="00307C97" w:rsidP="00D61F54">
            <w:pPr>
              <w:rPr>
                <w:rFonts w:ascii="Times New Roman" w:hAnsi="Times New Roman" w:cs="Times New Roman"/>
                <w:sz w:val="20"/>
                <w:szCs w:val="20"/>
                <w:lang w:val="sq-AL"/>
              </w:rPr>
            </w:pPr>
          </w:p>
          <w:p w:rsidR="00125B68" w:rsidRPr="003E3C52" w:rsidRDefault="00AA75D6" w:rsidP="00D61F54">
            <w:pPr>
              <w:rPr>
                <w:rFonts w:ascii="Times New Roman" w:hAnsi="Times New Roman" w:cs="Times New Roman"/>
                <w:sz w:val="20"/>
                <w:szCs w:val="20"/>
                <w:lang w:val="sq-AL"/>
              </w:rPr>
            </w:pPr>
            <w:hyperlink r:id="rId20" w:history="1">
              <w:r w:rsidR="00307C97" w:rsidRPr="003E3C52">
                <w:rPr>
                  <w:rStyle w:val="Hyperlink"/>
                  <w:rFonts w:ascii="Times New Roman" w:hAnsi="Times New Roman" w:cs="Times New Roman"/>
                  <w:sz w:val="20"/>
                  <w:szCs w:val="20"/>
                  <w:lang w:val="sq-AL"/>
                </w:rPr>
                <w:t>http://turizmi.gov.al/</w:t>
              </w:r>
            </w:hyperlink>
          </w:p>
        </w:tc>
      </w:tr>
      <w:tr w:rsidR="00CA0880" w:rsidRPr="003E3C52" w:rsidTr="00016BFD">
        <w:trPr>
          <w:trHeight w:hRule="exact" w:val="3812"/>
        </w:trPr>
        <w:tc>
          <w:tcPr>
            <w:tcW w:w="2547" w:type="dxa"/>
          </w:tcPr>
          <w:p w:rsidR="00594CEC" w:rsidRPr="003E3C52" w:rsidRDefault="00223F00" w:rsidP="00696A36">
            <w:pPr>
              <w:pStyle w:val="EndNoteBibliography"/>
              <w:spacing w:after="120"/>
              <w:jc w:val="left"/>
              <w:rPr>
                <w:noProof w:val="0"/>
                <w:sz w:val="20"/>
                <w:szCs w:val="20"/>
                <w:lang w:val="sq-AL"/>
              </w:rPr>
            </w:pPr>
            <w:r w:rsidRPr="003E3C52">
              <w:rPr>
                <w:noProof w:val="0"/>
                <w:sz w:val="20"/>
                <w:szCs w:val="20"/>
                <w:lang w:val="sq-AL"/>
              </w:rPr>
              <w:t>Ministria e Bujqësisë dhe Zhvillimit Rural</w:t>
            </w:r>
          </w:p>
        </w:tc>
        <w:tc>
          <w:tcPr>
            <w:tcW w:w="3969" w:type="dxa"/>
          </w:tcPr>
          <w:p w:rsidR="00CA0880" w:rsidRPr="003E3C52" w:rsidRDefault="00640C07" w:rsidP="009727B9">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Ministria është përgjegjëse për bujqësinë, zhvillimin rural, sigurinë ushqimore dhe mbrojtjen e konsumatorit, </w:t>
            </w:r>
            <w:r w:rsidRPr="003E3C52">
              <w:rPr>
                <w:rFonts w:ascii="Times New Roman" w:hAnsi="Times New Roman" w:cs="Times New Roman"/>
                <w:b/>
                <w:bCs/>
                <w:sz w:val="20"/>
                <w:szCs w:val="20"/>
                <w:lang w:val="sq-AL"/>
              </w:rPr>
              <w:t>peshkimin dhe akuakulturën duke përfshirë dhënien e licencave për aktivitete të akuakulturës, dhe administrimin e ujërave</w:t>
            </w:r>
            <w:r w:rsidRPr="003E3C52">
              <w:rPr>
                <w:rFonts w:ascii="Times New Roman" w:hAnsi="Times New Roman" w:cs="Times New Roman"/>
                <w:sz w:val="20"/>
                <w:szCs w:val="20"/>
                <w:lang w:val="sq-AL"/>
              </w:rPr>
              <w:t>. Gjithashtu është përgjegjëse për statistikat kombëtare për peshkimin</w:t>
            </w:r>
            <w:r w:rsidR="0075307A" w:rsidRPr="003E3C52">
              <w:rPr>
                <w:rFonts w:ascii="Times New Roman" w:hAnsi="Times New Roman" w:cs="Times New Roman"/>
                <w:sz w:val="20"/>
                <w:szCs w:val="20"/>
                <w:lang w:val="sq-AL"/>
              </w:rPr>
              <w:t>.</w:t>
            </w:r>
          </w:p>
        </w:tc>
        <w:tc>
          <w:tcPr>
            <w:tcW w:w="3112" w:type="dxa"/>
          </w:tcPr>
          <w:p w:rsidR="00CA0880" w:rsidRPr="003E3C52" w:rsidRDefault="00016BFD"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Zëvendësoi Ministrinë e Bujqësisë, Zhvillimit Ruraldhe Administrimit të Ujërave, në vitin </w:t>
            </w:r>
            <w:r w:rsidR="009F4161" w:rsidRPr="003E3C52">
              <w:rPr>
                <w:rFonts w:ascii="Times New Roman" w:hAnsi="Times New Roman" w:cs="Times New Roman"/>
                <w:sz w:val="20"/>
                <w:szCs w:val="20"/>
                <w:lang w:val="sq-AL"/>
              </w:rPr>
              <w:t>2017</w:t>
            </w:r>
          </w:p>
          <w:p w:rsidR="009F4161" w:rsidRPr="003E3C52" w:rsidRDefault="009F4161" w:rsidP="00D61F54">
            <w:pPr>
              <w:rPr>
                <w:rFonts w:ascii="Times New Roman" w:hAnsi="Times New Roman" w:cs="Times New Roman"/>
                <w:sz w:val="20"/>
                <w:szCs w:val="20"/>
                <w:lang w:val="sq-AL"/>
              </w:rPr>
            </w:pPr>
          </w:p>
          <w:p w:rsidR="00A83153" w:rsidRPr="003E3C52" w:rsidRDefault="00A83153"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L</w:t>
            </w:r>
            <w:r w:rsidR="00016BFD" w:rsidRPr="003E3C52">
              <w:rPr>
                <w:rFonts w:ascii="Times New Roman" w:hAnsi="Times New Roman" w:cs="Times New Roman"/>
                <w:sz w:val="20"/>
                <w:szCs w:val="20"/>
                <w:lang w:val="sq-AL"/>
              </w:rPr>
              <w:t xml:space="preserve">igji nr. </w:t>
            </w:r>
            <w:r w:rsidRPr="003E3C52">
              <w:rPr>
                <w:rFonts w:ascii="Times New Roman" w:hAnsi="Times New Roman" w:cs="Times New Roman"/>
                <w:sz w:val="20"/>
                <w:szCs w:val="20"/>
                <w:lang w:val="sq-AL"/>
              </w:rPr>
              <w:t>64/2012</w:t>
            </w:r>
            <w:r w:rsidR="00016BFD" w:rsidRPr="003E3C52">
              <w:rPr>
                <w:rFonts w:ascii="Times New Roman" w:hAnsi="Times New Roman" w:cs="Times New Roman"/>
                <w:sz w:val="20"/>
                <w:szCs w:val="20"/>
                <w:lang w:val="sq-AL"/>
              </w:rPr>
              <w:t>rregullon veprimtarinë e peshkimit në tërësi, menaxhimin e tij, siguron mbrojtjen e gjallesave detare dhe të ujërave të brendshme, nëpërmjet nxitjes së zhvillimit të qëndrueshëm në aktivitetin në hapësirën detare dhe në ujërat e brendshme.</w:t>
            </w:r>
          </w:p>
          <w:p w:rsidR="002439E8" w:rsidRPr="003E3C52" w:rsidRDefault="002439E8" w:rsidP="00D61F54">
            <w:pPr>
              <w:rPr>
                <w:rFonts w:ascii="Times New Roman" w:hAnsi="Times New Roman" w:cs="Times New Roman"/>
                <w:sz w:val="20"/>
                <w:szCs w:val="20"/>
                <w:lang w:val="sq-AL"/>
              </w:rPr>
            </w:pPr>
          </w:p>
          <w:p w:rsidR="009633AE" w:rsidRPr="003E3C52" w:rsidRDefault="00AA75D6" w:rsidP="00D61F54">
            <w:pPr>
              <w:rPr>
                <w:rFonts w:ascii="Times New Roman" w:hAnsi="Times New Roman" w:cs="Times New Roman"/>
                <w:sz w:val="20"/>
                <w:szCs w:val="20"/>
                <w:lang w:val="sq-AL"/>
              </w:rPr>
            </w:pPr>
            <w:hyperlink r:id="rId21" w:history="1">
              <w:r w:rsidR="002439E8" w:rsidRPr="003E3C52">
                <w:rPr>
                  <w:rStyle w:val="Hyperlink"/>
                  <w:rFonts w:ascii="Times New Roman" w:hAnsi="Times New Roman" w:cs="Times New Roman"/>
                  <w:sz w:val="20"/>
                  <w:szCs w:val="20"/>
                  <w:lang w:val="sq-AL"/>
                </w:rPr>
                <w:t>https://bujqesia.gov.al</w:t>
              </w:r>
            </w:hyperlink>
          </w:p>
        </w:tc>
      </w:tr>
      <w:tr w:rsidR="006F3A6C" w:rsidRPr="003E3C52" w:rsidTr="00F919E5">
        <w:trPr>
          <w:trHeight w:hRule="exact" w:val="2562"/>
        </w:trPr>
        <w:tc>
          <w:tcPr>
            <w:tcW w:w="2547" w:type="dxa"/>
          </w:tcPr>
          <w:p w:rsidR="00907093" w:rsidRPr="003E3C52" w:rsidRDefault="001E016B" w:rsidP="00696A36">
            <w:pPr>
              <w:pStyle w:val="EndNoteBibliography"/>
              <w:spacing w:after="120"/>
              <w:jc w:val="left"/>
              <w:rPr>
                <w:noProof w:val="0"/>
                <w:sz w:val="20"/>
                <w:szCs w:val="20"/>
                <w:lang w:val="sq-AL"/>
              </w:rPr>
            </w:pPr>
            <w:r w:rsidRPr="003E3C52">
              <w:rPr>
                <w:noProof w:val="0"/>
                <w:sz w:val="20"/>
                <w:szCs w:val="20"/>
                <w:lang w:val="sq-AL"/>
              </w:rPr>
              <w:t>Ministria e Infrastrukturës dhe Energjisë</w:t>
            </w:r>
          </w:p>
        </w:tc>
        <w:tc>
          <w:tcPr>
            <w:tcW w:w="3969" w:type="dxa"/>
          </w:tcPr>
          <w:p w:rsidR="006F3A6C" w:rsidRPr="003E3C52" w:rsidRDefault="005123C1" w:rsidP="003A759A">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Kryen gjithë funksionet që kishte Ministria e Transportit deri në vitin </w:t>
            </w:r>
            <w:r w:rsidR="005321E6" w:rsidRPr="003E3C52">
              <w:rPr>
                <w:rFonts w:ascii="Times New Roman" w:hAnsi="Times New Roman" w:cs="Times New Roman"/>
                <w:sz w:val="20"/>
                <w:szCs w:val="20"/>
                <w:lang w:val="sq-AL"/>
              </w:rPr>
              <w:t>2017</w:t>
            </w:r>
            <w:r w:rsidR="00037836" w:rsidRPr="003E3C52">
              <w:rPr>
                <w:rFonts w:ascii="Times New Roman" w:hAnsi="Times New Roman" w:cs="Times New Roman"/>
                <w:sz w:val="20"/>
                <w:szCs w:val="20"/>
                <w:lang w:val="sq-AL"/>
              </w:rPr>
              <w:t>.</w:t>
            </w:r>
          </w:p>
          <w:p w:rsidR="00037836" w:rsidRPr="003E3C52" w:rsidRDefault="00F919E5" w:rsidP="003A759A">
            <w:pPr>
              <w:rPr>
                <w:rFonts w:ascii="Times New Roman" w:hAnsi="Times New Roman" w:cs="Times New Roman"/>
                <w:sz w:val="20"/>
                <w:szCs w:val="20"/>
                <w:highlight w:val="yellow"/>
                <w:lang w:val="sq-AL"/>
              </w:rPr>
            </w:pPr>
            <w:r w:rsidRPr="003E3C52">
              <w:rPr>
                <w:rFonts w:ascii="Times New Roman" w:hAnsi="Times New Roman" w:cs="Times New Roman"/>
                <w:sz w:val="20"/>
                <w:szCs w:val="20"/>
                <w:lang w:val="sq-AL"/>
              </w:rPr>
              <w:t xml:space="preserve">Përgjegjëse për hartimin dhe zbatimin e politikës së përgjithshme shtetërore, në sektorin e planifikimit dhe zhvillimit urban, në </w:t>
            </w:r>
            <w:r w:rsidRPr="003E3C52">
              <w:rPr>
                <w:rFonts w:ascii="Times New Roman" w:hAnsi="Times New Roman" w:cs="Times New Roman"/>
                <w:b/>
                <w:bCs/>
                <w:sz w:val="20"/>
                <w:szCs w:val="20"/>
                <w:lang w:val="sq-AL"/>
              </w:rPr>
              <w:t>sektorin e infrastrukturës dhe transportit</w:t>
            </w:r>
            <w:r w:rsidRPr="003E3C52">
              <w:rPr>
                <w:rFonts w:ascii="Times New Roman" w:hAnsi="Times New Roman" w:cs="Times New Roman"/>
                <w:sz w:val="20"/>
                <w:szCs w:val="20"/>
                <w:lang w:val="sq-AL"/>
              </w:rPr>
              <w:t>, në sektorin e telekomunikacionit dhe shërbimeve postare, në sektorin e energjisë, përdorimin e burimeve energjetike dhe minierave dhe sektorin e industrisë</w:t>
            </w:r>
            <w:r w:rsidR="00EC6712" w:rsidRPr="003E3C52">
              <w:rPr>
                <w:rFonts w:ascii="Times New Roman" w:hAnsi="Times New Roman" w:cs="Times New Roman"/>
                <w:sz w:val="20"/>
                <w:szCs w:val="20"/>
                <w:lang w:val="sq-AL"/>
              </w:rPr>
              <w:t>.</w:t>
            </w:r>
          </w:p>
        </w:tc>
        <w:tc>
          <w:tcPr>
            <w:tcW w:w="3112" w:type="dxa"/>
          </w:tcPr>
          <w:p w:rsidR="006F3A6C" w:rsidRPr="003E3C52" w:rsidRDefault="00016BFD" w:rsidP="003A759A">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Përfshin Ministrinë e Transportit, pas bashkimit në vitin </w:t>
            </w:r>
            <w:r w:rsidR="009F4161" w:rsidRPr="003E3C52">
              <w:rPr>
                <w:rFonts w:ascii="Times New Roman" w:hAnsi="Times New Roman" w:cs="Times New Roman"/>
                <w:sz w:val="20"/>
                <w:szCs w:val="20"/>
                <w:lang w:val="sq-AL"/>
              </w:rPr>
              <w:t>2017</w:t>
            </w:r>
          </w:p>
          <w:p w:rsidR="009F4161" w:rsidRPr="003E3C52" w:rsidRDefault="009F4161" w:rsidP="003A759A">
            <w:pPr>
              <w:rPr>
                <w:rFonts w:ascii="Times New Roman" w:hAnsi="Times New Roman" w:cs="Times New Roman"/>
                <w:sz w:val="20"/>
                <w:szCs w:val="20"/>
                <w:lang w:val="sq-AL"/>
              </w:rPr>
            </w:pPr>
          </w:p>
          <w:p w:rsidR="00285A58" w:rsidRPr="003E3C52" w:rsidRDefault="00AA75D6" w:rsidP="003A759A">
            <w:pPr>
              <w:rPr>
                <w:rFonts w:ascii="Times New Roman" w:hAnsi="Times New Roman" w:cs="Times New Roman"/>
                <w:sz w:val="20"/>
                <w:szCs w:val="20"/>
                <w:lang w:val="sq-AL"/>
              </w:rPr>
            </w:pPr>
            <w:hyperlink r:id="rId22" w:history="1">
              <w:r w:rsidR="00037836" w:rsidRPr="003E3C52">
                <w:rPr>
                  <w:rStyle w:val="Hyperlink"/>
                  <w:rFonts w:ascii="Times New Roman" w:hAnsi="Times New Roman" w:cs="Times New Roman"/>
                  <w:sz w:val="20"/>
                  <w:szCs w:val="20"/>
                  <w:lang w:val="sq-AL"/>
                </w:rPr>
                <w:t>https://www.infrastruktura.gov.al/</w:t>
              </w:r>
            </w:hyperlink>
          </w:p>
        </w:tc>
      </w:tr>
      <w:tr w:rsidR="002F0FF3" w:rsidRPr="003E3C52" w:rsidTr="0056561C">
        <w:trPr>
          <w:trHeight w:hRule="exact" w:val="2259"/>
        </w:trPr>
        <w:tc>
          <w:tcPr>
            <w:tcW w:w="2547" w:type="dxa"/>
          </w:tcPr>
          <w:p w:rsidR="008966DA" w:rsidRPr="003E3C52" w:rsidRDefault="005E0E27" w:rsidP="003856F9">
            <w:pPr>
              <w:pStyle w:val="EndNoteBibliography"/>
              <w:spacing w:after="240"/>
              <w:jc w:val="left"/>
              <w:rPr>
                <w:noProof w:val="0"/>
                <w:sz w:val="20"/>
                <w:szCs w:val="20"/>
                <w:lang w:val="sq-AL"/>
              </w:rPr>
            </w:pPr>
            <w:r w:rsidRPr="003E3C52">
              <w:rPr>
                <w:noProof w:val="0"/>
                <w:sz w:val="20"/>
                <w:szCs w:val="20"/>
                <w:lang w:val="sq-AL"/>
              </w:rPr>
              <w:t>Ministria e Mbrojtjes</w:t>
            </w:r>
          </w:p>
        </w:tc>
        <w:tc>
          <w:tcPr>
            <w:tcW w:w="3969" w:type="dxa"/>
          </w:tcPr>
          <w:p w:rsidR="00120C9F" w:rsidRPr="003E3C52" w:rsidRDefault="00823F88" w:rsidP="005973A2">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Përfshin Qendrën Ndërinstitucionale Operacionale Detare (QNOD) që siguron </w:t>
            </w:r>
            <w:r w:rsidRPr="003E3C52">
              <w:rPr>
                <w:rFonts w:ascii="Times New Roman" w:hAnsi="Times New Roman" w:cs="Times New Roman"/>
                <w:b/>
                <w:bCs/>
                <w:sz w:val="20"/>
                <w:szCs w:val="20"/>
                <w:lang w:val="sq-AL"/>
              </w:rPr>
              <w:t>mbikëqyrjen e hapësirës detare shqiptare</w:t>
            </w:r>
            <w:r w:rsidRPr="003E3C52">
              <w:rPr>
                <w:rFonts w:ascii="Times New Roman" w:hAnsi="Times New Roman" w:cs="Times New Roman"/>
                <w:sz w:val="20"/>
                <w:szCs w:val="20"/>
                <w:lang w:val="sq-AL"/>
              </w:rPr>
              <w:t xml:space="preserve">. QNOD koordinon dhe drejton ndër të tjera, operacionet për të mbrojtur peshkimin; </w:t>
            </w:r>
            <w:r w:rsidRPr="003E3C52">
              <w:rPr>
                <w:rFonts w:ascii="Times New Roman" w:hAnsi="Times New Roman" w:cs="Times New Roman"/>
                <w:b/>
                <w:bCs/>
                <w:sz w:val="20"/>
                <w:szCs w:val="20"/>
                <w:lang w:val="sq-AL"/>
              </w:rPr>
              <w:t>operacionet për të ruajtur ekuilibrin ekologjik dhe mjedisin detar</w:t>
            </w:r>
            <w:r w:rsidRPr="003E3C52">
              <w:rPr>
                <w:rFonts w:ascii="Times New Roman" w:hAnsi="Times New Roman" w:cs="Times New Roman"/>
                <w:sz w:val="20"/>
                <w:szCs w:val="20"/>
                <w:lang w:val="sq-AL"/>
              </w:rPr>
              <w:t xml:space="preserve">; dhe operacionet për mbrojtjen dhe administrimin e mirë të </w:t>
            </w:r>
            <w:r w:rsidR="0056561C" w:rsidRPr="003E3C52">
              <w:rPr>
                <w:rFonts w:ascii="Times New Roman" w:hAnsi="Times New Roman" w:cs="Times New Roman"/>
                <w:sz w:val="20"/>
                <w:szCs w:val="20"/>
                <w:lang w:val="sq-AL"/>
              </w:rPr>
              <w:t>burimeve të</w:t>
            </w:r>
            <w:r w:rsidRPr="003E3C52">
              <w:rPr>
                <w:rFonts w:ascii="Times New Roman" w:hAnsi="Times New Roman" w:cs="Times New Roman"/>
                <w:sz w:val="20"/>
                <w:szCs w:val="20"/>
                <w:lang w:val="sq-AL"/>
              </w:rPr>
              <w:t xml:space="preserve"> peshkimit.</w:t>
            </w:r>
          </w:p>
        </w:tc>
        <w:tc>
          <w:tcPr>
            <w:tcW w:w="3112" w:type="dxa"/>
          </w:tcPr>
          <w:p w:rsidR="00120C9F" w:rsidRPr="003E3C52" w:rsidRDefault="00120C9F" w:rsidP="00D61F54">
            <w:pPr>
              <w:rPr>
                <w:rFonts w:ascii="Times New Roman" w:hAnsi="Times New Roman" w:cs="Times New Roman"/>
                <w:sz w:val="20"/>
                <w:szCs w:val="20"/>
                <w:lang w:val="sq-AL"/>
              </w:rPr>
            </w:pPr>
          </w:p>
          <w:p w:rsidR="002052F3" w:rsidRPr="003E3C52" w:rsidRDefault="00AA75D6" w:rsidP="00D61F54">
            <w:pPr>
              <w:rPr>
                <w:rFonts w:ascii="Times New Roman" w:hAnsi="Times New Roman" w:cs="Times New Roman"/>
                <w:sz w:val="20"/>
                <w:szCs w:val="20"/>
                <w:lang w:val="sq-AL"/>
              </w:rPr>
            </w:pPr>
            <w:hyperlink r:id="rId23" w:history="1">
              <w:r w:rsidR="003B7F5E" w:rsidRPr="003E3C52">
                <w:rPr>
                  <w:rStyle w:val="Hyperlink"/>
                  <w:rFonts w:ascii="Times New Roman" w:hAnsi="Times New Roman" w:cs="Times New Roman"/>
                  <w:sz w:val="20"/>
                  <w:szCs w:val="20"/>
                  <w:lang w:val="sq-AL"/>
                </w:rPr>
                <w:t>https://www.mod.gov.al/</w:t>
              </w:r>
            </w:hyperlink>
          </w:p>
        </w:tc>
      </w:tr>
      <w:tr w:rsidR="00953CC7" w:rsidRPr="003E3C52" w:rsidTr="00577C2C">
        <w:trPr>
          <w:trHeight w:hRule="exact" w:val="1843"/>
        </w:trPr>
        <w:tc>
          <w:tcPr>
            <w:tcW w:w="2547" w:type="dxa"/>
          </w:tcPr>
          <w:p w:rsidR="00F959E7" w:rsidRPr="003E3C52" w:rsidRDefault="004A2249" w:rsidP="003856F9">
            <w:pPr>
              <w:pStyle w:val="EndNoteBibliography"/>
              <w:spacing w:after="240"/>
              <w:jc w:val="left"/>
              <w:rPr>
                <w:noProof w:val="0"/>
                <w:sz w:val="20"/>
                <w:szCs w:val="20"/>
                <w:lang w:val="sq-AL"/>
              </w:rPr>
            </w:pPr>
            <w:r w:rsidRPr="003E3C52">
              <w:rPr>
                <w:noProof w:val="0"/>
                <w:sz w:val="20"/>
                <w:szCs w:val="20"/>
                <w:lang w:val="sq-AL"/>
              </w:rPr>
              <w:lastRenderedPageBreak/>
              <w:t xml:space="preserve">Këshilli </w:t>
            </w:r>
            <w:r w:rsidR="003856F9" w:rsidRPr="003E3C52">
              <w:rPr>
                <w:noProof w:val="0"/>
                <w:sz w:val="20"/>
                <w:szCs w:val="20"/>
                <w:lang w:val="sq-AL"/>
              </w:rPr>
              <w:t>i</w:t>
            </w:r>
            <w:r w:rsidRPr="003E3C52">
              <w:rPr>
                <w:noProof w:val="0"/>
                <w:sz w:val="20"/>
                <w:szCs w:val="20"/>
                <w:lang w:val="sq-AL"/>
              </w:rPr>
              <w:t xml:space="preserve"> Ministrave</w:t>
            </w:r>
          </w:p>
        </w:tc>
        <w:tc>
          <w:tcPr>
            <w:tcW w:w="3969" w:type="dxa"/>
          </w:tcPr>
          <w:p w:rsidR="005333AB" w:rsidRPr="003E3C52" w:rsidRDefault="00577C2C" w:rsidP="008D13BC">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Është organi ekzekutiv që përbën Qeverinë e Shqipërisë. </w:t>
            </w:r>
            <w:r w:rsidRPr="003E3C52">
              <w:rPr>
                <w:rFonts w:ascii="Times New Roman" w:hAnsi="Times New Roman" w:cs="Times New Roman"/>
                <w:b/>
                <w:bCs/>
                <w:sz w:val="20"/>
                <w:szCs w:val="20"/>
                <w:lang w:val="sq-AL"/>
              </w:rPr>
              <w:t>Lidhur me akuakulturën, Këshilli i Ministrave është përgjegjës për miratimin e ZPA-ve të identifikuar</w:t>
            </w:r>
            <w:r w:rsidRPr="003E3C52">
              <w:rPr>
                <w:rFonts w:ascii="Times New Roman" w:hAnsi="Times New Roman" w:cs="Times New Roman"/>
                <w:sz w:val="20"/>
                <w:szCs w:val="20"/>
                <w:lang w:val="sq-AL"/>
              </w:rPr>
              <w:t xml:space="preserve"> dhe për të gjitha procedurat që lidhen me caktimin e një personi juridik për të ndërmarrë aktivitetet e akuakulturës.</w:t>
            </w:r>
          </w:p>
        </w:tc>
        <w:tc>
          <w:tcPr>
            <w:tcW w:w="3112" w:type="dxa"/>
          </w:tcPr>
          <w:p w:rsidR="00953CC7" w:rsidRPr="003E3C52" w:rsidRDefault="00A119DB"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L</w:t>
            </w:r>
            <w:r w:rsidR="00226CF0" w:rsidRPr="003E3C52">
              <w:rPr>
                <w:rFonts w:ascii="Times New Roman" w:hAnsi="Times New Roman" w:cs="Times New Roman"/>
                <w:sz w:val="20"/>
                <w:szCs w:val="20"/>
                <w:lang w:val="sq-AL"/>
              </w:rPr>
              <w:t xml:space="preserve">igji nr. 103/2016 Për </w:t>
            </w:r>
            <w:r w:rsidRPr="003E3C52">
              <w:rPr>
                <w:rFonts w:ascii="Times New Roman" w:hAnsi="Times New Roman" w:cs="Times New Roman"/>
                <w:sz w:val="20"/>
                <w:szCs w:val="20"/>
                <w:lang w:val="sq-AL"/>
              </w:rPr>
              <w:t>A</w:t>
            </w:r>
            <w:r w:rsidR="00226CF0" w:rsidRPr="003E3C52">
              <w:rPr>
                <w:rFonts w:ascii="Times New Roman" w:hAnsi="Times New Roman" w:cs="Times New Roman"/>
                <w:sz w:val="20"/>
                <w:szCs w:val="20"/>
                <w:lang w:val="sq-AL"/>
              </w:rPr>
              <w:t>k</w:t>
            </w:r>
            <w:r w:rsidRPr="003E3C52">
              <w:rPr>
                <w:rFonts w:ascii="Times New Roman" w:hAnsi="Times New Roman" w:cs="Times New Roman"/>
                <w:sz w:val="20"/>
                <w:szCs w:val="20"/>
                <w:lang w:val="sq-AL"/>
              </w:rPr>
              <w:t>ua</w:t>
            </w:r>
            <w:r w:rsidR="00226CF0" w:rsidRPr="003E3C52">
              <w:rPr>
                <w:rFonts w:ascii="Times New Roman" w:hAnsi="Times New Roman" w:cs="Times New Roman"/>
                <w:sz w:val="20"/>
                <w:szCs w:val="20"/>
                <w:lang w:val="sq-AL"/>
              </w:rPr>
              <w:t>k</w:t>
            </w:r>
            <w:r w:rsidRPr="003E3C52">
              <w:rPr>
                <w:rFonts w:ascii="Times New Roman" w:hAnsi="Times New Roman" w:cs="Times New Roman"/>
                <w:sz w:val="20"/>
                <w:szCs w:val="20"/>
                <w:lang w:val="sq-AL"/>
              </w:rPr>
              <w:t>ultur</w:t>
            </w:r>
            <w:r w:rsidR="00226CF0" w:rsidRPr="003E3C52">
              <w:rPr>
                <w:rFonts w:ascii="Times New Roman" w:hAnsi="Times New Roman" w:cs="Times New Roman"/>
                <w:sz w:val="20"/>
                <w:szCs w:val="20"/>
                <w:lang w:val="sq-AL"/>
              </w:rPr>
              <w:t>ën</w:t>
            </w:r>
          </w:p>
          <w:p w:rsidR="006F29A0" w:rsidRPr="003E3C52" w:rsidRDefault="006F29A0" w:rsidP="00D61F54">
            <w:pPr>
              <w:rPr>
                <w:rFonts w:ascii="Times New Roman" w:hAnsi="Times New Roman" w:cs="Times New Roman"/>
                <w:sz w:val="20"/>
                <w:szCs w:val="20"/>
                <w:lang w:val="sq-AL"/>
              </w:rPr>
            </w:pPr>
          </w:p>
          <w:p w:rsidR="006F29A0" w:rsidRPr="003E3C52" w:rsidRDefault="00AA75D6" w:rsidP="00D61F54">
            <w:pPr>
              <w:rPr>
                <w:rFonts w:ascii="Times New Roman" w:hAnsi="Times New Roman" w:cs="Times New Roman"/>
                <w:sz w:val="20"/>
                <w:szCs w:val="20"/>
                <w:lang w:val="sq-AL"/>
              </w:rPr>
            </w:pPr>
            <w:hyperlink r:id="rId24" w:history="1">
              <w:r w:rsidR="006F29A0" w:rsidRPr="003E3C52">
                <w:rPr>
                  <w:rStyle w:val="Hyperlink"/>
                  <w:rFonts w:ascii="Times New Roman" w:hAnsi="Times New Roman" w:cs="Times New Roman"/>
                  <w:sz w:val="20"/>
                  <w:szCs w:val="20"/>
                  <w:lang w:val="sq-AL"/>
                </w:rPr>
                <w:t>https://www.kryeministria.al/</w:t>
              </w:r>
            </w:hyperlink>
          </w:p>
        </w:tc>
      </w:tr>
      <w:tr w:rsidR="00A6370F" w:rsidRPr="003E3C52" w:rsidTr="00577C2C">
        <w:trPr>
          <w:trHeight w:hRule="exact" w:val="3258"/>
        </w:trPr>
        <w:tc>
          <w:tcPr>
            <w:tcW w:w="2547" w:type="dxa"/>
          </w:tcPr>
          <w:p w:rsidR="00F17868" w:rsidRPr="003E3C52" w:rsidRDefault="00244589" w:rsidP="003856F9">
            <w:pPr>
              <w:pStyle w:val="EndNoteBibliography"/>
              <w:spacing w:after="240"/>
              <w:jc w:val="left"/>
              <w:rPr>
                <w:noProof w:val="0"/>
                <w:sz w:val="20"/>
                <w:szCs w:val="20"/>
                <w:lang w:val="sq-AL"/>
              </w:rPr>
            </w:pPr>
            <w:r w:rsidRPr="003E3C52">
              <w:rPr>
                <w:noProof w:val="0"/>
                <w:sz w:val="20"/>
                <w:szCs w:val="20"/>
                <w:lang w:val="sq-AL"/>
              </w:rPr>
              <w:t>Drejtoria e Shërbimeve të Peshkimit dhe Akuakulturë</w:t>
            </w:r>
          </w:p>
          <w:p w:rsidR="00A3716E" w:rsidRPr="003E3C52" w:rsidRDefault="00936F3E"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nënMinistrinë e Bujqësisë dhe Zhvillimit Rural</w:t>
            </w:r>
            <w:r w:rsidRPr="003E3C52">
              <w:rPr>
                <w:noProof w:val="0"/>
                <w:sz w:val="20"/>
                <w:szCs w:val="20"/>
                <w:lang w:val="sq-AL"/>
              </w:rPr>
              <w:t>)</w:t>
            </w:r>
          </w:p>
        </w:tc>
        <w:tc>
          <w:tcPr>
            <w:tcW w:w="3969" w:type="dxa"/>
          </w:tcPr>
          <w:p w:rsidR="00A6370F" w:rsidRPr="003E3C52" w:rsidRDefault="00577C2C" w:rsidP="00DD398C">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Përgjegjëse për menaxhimin e infrastrukturës së peshkimit, porteve dhe qendrave të peshkimit; mbledh të dhëna për peshkimin; harton programe për ripopullimin me peshq; menaxhon qendrën dhe impiantet e midhjeve në Sarandë; menaxhon ekonominë e peshkimit në Zvezdë, Korçë, ekonominë e koranit në Lin, Pogradec dhe ekonomitë e tjera të peshkut. Garanton pajtueshmërinë me kërkesat ligjore në fushën e </w:t>
            </w:r>
            <w:r w:rsidRPr="003E3C52">
              <w:rPr>
                <w:rFonts w:ascii="Times New Roman" w:hAnsi="Times New Roman" w:cs="Times New Roman"/>
                <w:b/>
                <w:bCs/>
                <w:sz w:val="20"/>
                <w:szCs w:val="20"/>
                <w:lang w:val="sq-AL"/>
              </w:rPr>
              <w:t>mbrojtjes së</w:t>
            </w:r>
            <w:r w:rsidRPr="003E3C52">
              <w:rPr>
                <w:rFonts w:ascii="Times New Roman" w:hAnsi="Times New Roman" w:cs="Times New Roman"/>
                <w:sz w:val="20"/>
                <w:szCs w:val="20"/>
                <w:lang w:val="sq-AL"/>
              </w:rPr>
              <w:t xml:space="preserve"> peshkimit dhe </w:t>
            </w:r>
            <w:r w:rsidRPr="003E3C52">
              <w:rPr>
                <w:rFonts w:ascii="Times New Roman" w:hAnsi="Times New Roman" w:cs="Times New Roman"/>
                <w:b/>
                <w:bCs/>
                <w:sz w:val="20"/>
                <w:szCs w:val="20"/>
                <w:lang w:val="sq-AL"/>
              </w:rPr>
              <w:t>akuakulturës</w:t>
            </w:r>
            <w:r w:rsidRPr="003E3C52">
              <w:rPr>
                <w:rFonts w:ascii="Times New Roman" w:hAnsi="Times New Roman" w:cs="Times New Roman"/>
                <w:sz w:val="20"/>
                <w:szCs w:val="20"/>
                <w:lang w:val="sq-AL"/>
              </w:rPr>
              <w:t xml:space="preserve"> përmes monitorimit dhe inspektimit të aktiviteteve të peshkimit.</w:t>
            </w:r>
          </w:p>
        </w:tc>
        <w:tc>
          <w:tcPr>
            <w:tcW w:w="3112" w:type="dxa"/>
          </w:tcPr>
          <w:p w:rsidR="00A6370F" w:rsidRPr="003E3C52" w:rsidRDefault="00226CF0"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VKM nr. </w:t>
            </w:r>
            <w:r w:rsidR="0000789A" w:rsidRPr="003E3C52">
              <w:rPr>
                <w:rFonts w:ascii="Times New Roman" w:hAnsi="Times New Roman" w:cs="Times New Roman"/>
                <w:sz w:val="20"/>
                <w:szCs w:val="20"/>
                <w:lang w:val="sq-AL"/>
              </w:rPr>
              <w:t>719, dat</w:t>
            </w:r>
            <w:r w:rsidRPr="003E3C52">
              <w:rPr>
                <w:rFonts w:ascii="Times New Roman" w:hAnsi="Times New Roman" w:cs="Times New Roman"/>
                <w:sz w:val="20"/>
                <w:szCs w:val="20"/>
                <w:lang w:val="sq-AL"/>
              </w:rPr>
              <w:t>ë</w:t>
            </w:r>
            <w:r w:rsidR="0000789A" w:rsidRPr="003E3C52">
              <w:rPr>
                <w:rFonts w:ascii="Times New Roman" w:hAnsi="Times New Roman" w:cs="Times New Roman"/>
                <w:sz w:val="20"/>
                <w:szCs w:val="20"/>
                <w:lang w:val="sq-AL"/>
              </w:rPr>
              <w:t xml:space="preserve"> 20.10.201</w:t>
            </w:r>
            <w:r w:rsidR="001C6D32" w:rsidRPr="003E3C52">
              <w:rPr>
                <w:rFonts w:ascii="Times New Roman" w:hAnsi="Times New Roman" w:cs="Times New Roman"/>
                <w:sz w:val="20"/>
                <w:szCs w:val="20"/>
                <w:lang w:val="sq-AL"/>
              </w:rPr>
              <w:t>,</w:t>
            </w:r>
            <w:r w:rsidRPr="003E3C52">
              <w:rPr>
                <w:rFonts w:ascii="Times New Roman" w:hAnsi="Times New Roman" w:cs="Times New Roman"/>
                <w:sz w:val="20"/>
                <w:szCs w:val="20"/>
                <w:lang w:val="sq-AL"/>
              </w:rPr>
              <w:t xml:space="preserve">ndryshuar me VKM nr. </w:t>
            </w:r>
            <w:r w:rsidR="0000789A" w:rsidRPr="003E3C52">
              <w:rPr>
                <w:rFonts w:ascii="Times New Roman" w:hAnsi="Times New Roman" w:cs="Times New Roman"/>
                <w:sz w:val="20"/>
                <w:szCs w:val="20"/>
                <w:lang w:val="sq-AL"/>
              </w:rPr>
              <w:t>1068, dat</w:t>
            </w:r>
            <w:r w:rsidRPr="003E3C52">
              <w:rPr>
                <w:rFonts w:ascii="Times New Roman" w:hAnsi="Times New Roman" w:cs="Times New Roman"/>
                <w:sz w:val="20"/>
                <w:szCs w:val="20"/>
                <w:lang w:val="sq-AL"/>
              </w:rPr>
              <w:t>ë</w:t>
            </w:r>
            <w:r w:rsidR="0000789A" w:rsidRPr="003E3C52">
              <w:rPr>
                <w:rFonts w:ascii="Times New Roman" w:hAnsi="Times New Roman" w:cs="Times New Roman"/>
                <w:sz w:val="20"/>
                <w:szCs w:val="20"/>
                <w:lang w:val="sq-AL"/>
              </w:rPr>
              <w:t xml:space="preserve"> 14.12.2013, </w:t>
            </w:r>
            <w:r w:rsidRPr="003E3C52">
              <w:rPr>
                <w:rFonts w:ascii="Times New Roman" w:hAnsi="Times New Roman" w:cs="Times New Roman"/>
                <w:sz w:val="20"/>
                <w:szCs w:val="20"/>
                <w:lang w:val="sq-AL"/>
              </w:rPr>
              <w:t xml:space="preserve">më pas amenduar me VKM nr. </w:t>
            </w:r>
            <w:r w:rsidR="0000789A" w:rsidRPr="003E3C52">
              <w:rPr>
                <w:rFonts w:ascii="Times New Roman" w:hAnsi="Times New Roman" w:cs="Times New Roman"/>
                <w:sz w:val="20"/>
                <w:szCs w:val="20"/>
                <w:lang w:val="sq-AL"/>
              </w:rPr>
              <w:t>44, dat</w:t>
            </w:r>
            <w:r w:rsidRPr="003E3C52">
              <w:rPr>
                <w:rFonts w:ascii="Times New Roman" w:hAnsi="Times New Roman" w:cs="Times New Roman"/>
                <w:sz w:val="20"/>
                <w:szCs w:val="20"/>
                <w:lang w:val="sq-AL"/>
              </w:rPr>
              <w:t>ë</w:t>
            </w:r>
            <w:r w:rsidR="0000789A" w:rsidRPr="003E3C52">
              <w:rPr>
                <w:rFonts w:ascii="Times New Roman" w:hAnsi="Times New Roman" w:cs="Times New Roman"/>
                <w:sz w:val="20"/>
                <w:szCs w:val="20"/>
                <w:lang w:val="sq-AL"/>
              </w:rPr>
              <w:t xml:space="preserve"> 29.01.2014 </w:t>
            </w:r>
            <w:r w:rsidRPr="003E3C52">
              <w:rPr>
                <w:rFonts w:ascii="Times New Roman" w:hAnsi="Times New Roman" w:cs="Times New Roman"/>
                <w:sz w:val="20"/>
                <w:szCs w:val="20"/>
                <w:lang w:val="sq-AL"/>
              </w:rPr>
              <w:t xml:space="preserve">dhe me Urdhër nr. </w:t>
            </w:r>
            <w:r w:rsidR="0000789A" w:rsidRPr="003E3C52">
              <w:rPr>
                <w:rFonts w:ascii="Times New Roman" w:hAnsi="Times New Roman" w:cs="Times New Roman"/>
                <w:sz w:val="20"/>
                <w:szCs w:val="20"/>
                <w:lang w:val="sq-AL"/>
              </w:rPr>
              <w:t>96, dat</w:t>
            </w:r>
            <w:r w:rsidRPr="003E3C52">
              <w:rPr>
                <w:rFonts w:ascii="Times New Roman" w:hAnsi="Times New Roman" w:cs="Times New Roman"/>
                <w:sz w:val="20"/>
                <w:szCs w:val="20"/>
                <w:lang w:val="sq-AL"/>
              </w:rPr>
              <w:t>ë</w:t>
            </w:r>
            <w:r w:rsidR="0000789A" w:rsidRPr="003E3C52">
              <w:rPr>
                <w:rFonts w:ascii="Times New Roman" w:hAnsi="Times New Roman" w:cs="Times New Roman"/>
                <w:sz w:val="20"/>
                <w:szCs w:val="20"/>
                <w:lang w:val="sq-AL"/>
              </w:rPr>
              <w:t xml:space="preserve"> 21.02. 2014 </w:t>
            </w:r>
          </w:p>
        </w:tc>
      </w:tr>
      <w:tr w:rsidR="004301A3" w:rsidRPr="003E3C52" w:rsidTr="005819E5">
        <w:trPr>
          <w:trHeight w:hRule="exact" w:val="3253"/>
        </w:trPr>
        <w:tc>
          <w:tcPr>
            <w:tcW w:w="2547" w:type="dxa"/>
          </w:tcPr>
          <w:p w:rsidR="00622FFB" w:rsidRPr="003E3C52" w:rsidRDefault="004970E0" w:rsidP="003856F9">
            <w:pPr>
              <w:pStyle w:val="EndNoteBibliography"/>
              <w:spacing w:after="240"/>
              <w:jc w:val="left"/>
              <w:rPr>
                <w:noProof w:val="0"/>
                <w:sz w:val="20"/>
                <w:szCs w:val="20"/>
                <w:lang w:val="sq-AL"/>
              </w:rPr>
            </w:pPr>
            <w:r w:rsidRPr="003E3C52">
              <w:rPr>
                <w:noProof w:val="0"/>
                <w:sz w:val="20"/>
                <w:szCs w:val="20"/>
                <w:lang w:val="sq-AL"/>
              </w:rPr>
              <w:t>Agjencia Kombëtare e Mjedisit</w:t>
            </w:r>
          </w:p>
          <w:p w:rsidR="00965E41" w:rsidRPr="003E3C52" w:rsidRDefault="00965E41"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Turizmit dhe Mjedisit</w:t>
            </w:r>
            <w:r w:rsidR="003D579C" w:rsidRPr="003E3C52">
              <w:rPr>
                <w:noProof w:val="0"/>
                <w:sz w:val="20"/>
                <w:szCs w:val="20"/>
                <w:lang w:val="sq-AL"/>
              </w:rPr>
              <w:t>)</w:t>
            </w:r>
          </w:p>
        </w:tc>
        <w:tc>
          <w:tcPr>
            <w:tcW w:w="3969" w:type="dxa"/>
          </w:tcPr>
          <w:p w:rsidR="000C0955" w:rsidRPr="003E3C52" w:rsidRDefault="000C0955" w:rsidP="000C0955">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Agjencia është e përkushtuar për të përmirësuar, ruajtur dhe promovuar mjedisin e vendit dhe ushtron veprimtarinë për një </w:t>
            </w:r>
            <w:r w:rsidRPr="003E3C52">
              <w:rPr>
                <w:rFonts w:ascii="Times New Roman" w:hAnsi="Times New Roman" w:cs="Times New Roman"/>
                <w:b/>
                <w:bCs/>
                <w:sz w:val="20"/>
                <w:szCs w:val="20"/>
                <w:lang w:val="sq-AL"/>
              </w:rPr>
              <w:t>zhvillim të qëndrueshëm mjedisor</w:t>
            </w:r>
            <w:r w:rsidRPr="003E3C52">
              <w:rPr>
                <w:rFonts w:ascii="Times New Roman" w:hAnsi="Times New Roman" w:cs="Times New Roman"/>
                <w:sz w:val="20"/>
                <w:szCs w:val="20"/>
                <w:lang w:val="sq-AL"/>
              </w:rPr>
              <w:t xml:space="preserve"> përmes një menaxhimi të shëndoshë dhe efektiv të burimeve.</w:t>
            </w:r>
          </w:p>
          <w:p w:rsidR="00B40B30" w:rsidRPr="003E3C52" w:rsidRDefault="000C0955" w:rsidP="000C0955">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Është përgjegjëse për zbatimin e rregulloreve lidhur me </w:t>
            </w:r>
            <w:r w:rsidRPr="003E3C52">
              <w:rPr>
                <w:rFonts w:ascii="Times New Roman" w:hAnsi="Times New Roman" w:cs="Times New Roman"/>
                <w:b/>
                <w:bCs/>
                <w:sz w:val="20"/>
                <w:szCs w:val="20"/>
                <w:lang w:val="sq-AL"/>
              </w:rPr>
              <w:t>Vlerësimin e Ndikimit në Mjedis (VNM).</w:t>
            </w:r>
          </w:p>
        </w:tc>
        <w:tc>
          <w:tcPr>
            <w:tcW w:w="3112" w:type="dxa"/>
          </w:tcPr>
          <w:p w:rsidR="005819E5" w:rsidRPr="003E3C52" w:rsidRDefault="005819E5" w:rsidP="005819E5">
            <w:pPr>
              <w:rPr>
                <w:rFonts w:ascii="Times New Roman" w:hAnsi="Times New Roman" w:cs="Times New Roman"/>
                <w:sz w:val="20"/>
                <w:szCs w:val="20"/>
                <w:lang w:val="sq-AL"/>
              </w:rPr>
            </w:pPr>
            <w:r w:rsidRPr="003E3C52">
              <w:rPr>
                <w:rFonts w:ascii="Times New Roman" w:hAnsi="Times New Roman" w:cs="Times New Roman"/>
                <w:sz w:val="20"/>
                <w:szCs w:val="20"/>
                <w:lang w:val="sq-AL"/>
              </w:rPr>
              <w:t>Ligji nr. 10440 datë 7.7.2011 Për Vlerësimin e Ndikimit në Mjedis.</w:t>
            </w:r>
          </w:p>
          <w:p w:rsidR="005819E5" w:rsidRPr="003E3C52" w:rsidRDefault="005819E5" w:rsidP="005819E5">
            <w:pPr>
              <w:rPr>
                <w:rFonts w:ascii="Times New Roman" w:hAnsi="Times New Roman" w:cs="Times New Roman"/>
                <w:sz w:val="20"/>
                <w:szCs w:val="20"/>
                <w:lang w:val="sq-AL"/>
              </w:rPr>
            </w:pPr>
          </w:p>
          <w:p w:rsidR="005819E5" w:rsidRPr="003E3C52" w:rsidRDefault="005819E5" w:rsidP="005819E5">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VKM nr. 686 datë 29.7.2015 Për miratimin e rregullave, të përgjegjësive e të afateve për zhvillimin e procedurës së vlerësimit të ndikimit në mjedis (VNM) dhe procedurës së transferimit të vendimit e deklaratës mjedisore. </w:t>
            </w:r>
          </w:p>
          <w:p w:rsidR="0053699C" w:rsidRPr="003E3C52" w:rsidRDefault="0053699C" w:rsidP="00D61F54">
            <w:pPr>
              <w:rPr>
                <w:rFonts w:ascii="Times New Roman" w:hAnsi="Times New Roman" w:cs="Times New Roman"/>
                <w:sz w:val="20"/>
                <w:szCs w:val="20"/>
                <w:lang w:val="sq-AL"/>
              </w:rPr>
            </w:pPr>
          </w:p>
          <w:p w:rsidR="00801614" w:rsidRPr="003E3C52" w:rsidRDefault="00AA75D6" w:rsidP="00D61F54">
            <w:pPr>
              <w:rPr>
                <w:rFonts w:ascii="Times New Roman" w:hAnsi="Times New Roman" w:cs="Times New Roman"/>
                <w:sz w:val="20"/>
                <w:szCs w:val="20"/>
                <w:lang w:val="sq-AL"/>
              </w:rPr>
            </w:pPr>
            <w:hyperlink r:id="rId25" w:history="1">
              <w:r w:rsidR="00E040A4" w:rsidRPr="003E3C52">
                <w:rPr>
                  <w:rStyle w:val="Hyperlink"/>
                  <w:rFonts w:ascii="Times New Roman" w:hAnsi="Times New Roman" w:cs="Times New Roman"/>
                  <w:sz w:val="20"/>
                  <w:szCs w:val="20"/>
                  <w:lang w:val="sq-AL"/>
                </w:rPr>
                <w:t>http://www.akm.gov.al</w:t>
              </w:r>
            </w:hyperlink>
          </w:p>
        </w:tc>
      </w:tr>
      <w:tr w:rsidR="00BF15D1" w:rsidRPr="003E3C52" w:rsidTr="003856F9">
        <w:trPr>
          <w:trHeight w:hRule="exact" w:val="1987"/>
        </w:trPr>
        <w:tc>
          <w:tcPr>
            <w:tcW w:w="2547" w:type="dxa"/>
          </w:tcPr>
          <w:p w:rsidR="00ED37AD" w:rsidRPr="003E3C52" w:rsidRDefault="00ED37AD" w:rsidP="003856F9">
            <w:pPr>
              <w:pStyle w:val="EndNoteBibliography"/>
              <w:spacing w:after="240"/>
              <w:jc w:val="left"/>
              <w:rPr>
                <w:noProof w:val="0"/>
                <w:sz w:val="20"/>
                <w:szCs w:val="20"/>
                <w:lang w:val="sq-AL"/>
              </w:rPr>
            </w:pPr>
            <w:r w:rsidRPr="003E3C52">
              <w:rPr>
                <w:noProof w:val="0"/>
                <w:sz w:val="20"/>
                <w:szCs w:val="20"/>
                <w:lang w:val="sq-AL"/>
              </w:rPr>
              <w:t>Agjencia Kombëtare e Zonave të Mbrojtura</w:t>
            </w:r>
          </w:p>
          <w:p w:rsidR="00385AEF" w:rsidRPr="003E3C52" w:rsidRDefault="0039228D"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Turizmit dhe Mjedisit</w:t>
            </w:r>
            <w:r w:rsidRPr="003E3C52">
              <w:rPr>
                <w:noProof w:val="0"/>
                <w:sz w:val="20"/>
                <w:szCs w:val="20"/>
                <w:lang w:val="sq-AL"/>
              </w:rPr>
              <w:t>)</w:t>
            </w:r>
          </w:p>
        </w:tc>
        <w:tc>
          <w:tcPr>
            <w:tcW w:w="3969" w:type="dxa"/>
          </w:tcPr>
          <w:p w:rsidR="00BF15D1" w:rsidRPr="003E3C52" w:rsidRDefault="00492849"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Menaxhimi, mbrojtja, zhvillimi, zgjerimi dhe funksionimi i zonave të mbrojtura në vend duke përfshirë </w:t>
            </w:r>
            <w:r w:rsidRPr="003E3C52">
              <w:rPr>
                <w:rFonts w:ascii="Times New Roman" w:hAnsi="Times New Roman" w:cs="Times New Roman"/>
                <w:b/>
                <w:bCs/>
                <w:sz w:val="20"/>
                <w:szCs w:val="20"/>
                <w:lang w:val="sq-AL"/>
              </w:rPr>
              <w:t>Zonat e Mbrojtura Detare (ZMD-të)</w:t>
            </w:r>
          </w:p>
        </w:tc>
        <w:tc>
          <w:tcPr>
            <w:tcW w:w="3112" w:type="dxa"/>
          </w:tcPr>
          <w:p w:rsidR="00BF15D1" w:rsidRPr="003E3C52" w:rsidRDefault="00B50549"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Krijuar në shkurt të vitit 2015 nga qeveria e Republikës së Shqipërisë</w:t>
            </w:r>
          </w:p>
          <w:p w:rsidR="000B4569" w:rsidRPr="003E3C52" w:rsidRDefault="000B4569" w:rsidP="00D61F54">
            <w:pPr>
              <w:rPr>
                <w:rFonts w:ascii="Times New Roman" w:hAnsi="Times New Roman" w:cs="Times New Roman"/>
                <w:sz w:val="20"/>
                <w:szCs w:val="20"/>
                <w:lang w:val="sq-AL"/>
              </w:rPr>
            </w:pPr>
          </w:p>
          <w:p w:rsidR="00245E3E" w:rsidRPr="003E3C52" w:rsidRDefault="00AA75D6" w:rsidP="00D61F54">
            <w:pPr>
              <w:rPr>
                <w:rFonts w:ascii="Times New Roman" w:hAnsi="Times New Roman" w:cs="Times New Roman"/>
                <w:sz w:val="20"/>
                <w:szCs w:val="20"/>
                <w:lang w:val="sq-AL"/>
              </w:rPr>
            </w:pPr>
            <w:hyperlink r:id="rId26" w:history="1">
              <w:r w:rsidR="00245E3E" w:rsidRPr="003E3C52">
                <w:rPr>
                  <w:rStyle w:val="Hyperlink"/>
                  <w:rFonts w:ascii="Times New Roman" w:hAnsi="Times New Roman" w:cs="Times New Roman"/>
                  <w:sz w:val="20"/>
                  <w:szCs w:val="20"/>
                  <w:lang w:val="sq-AL"/>
                </w:rPr>
                <w:t>http://akzm.gov.al/</w:t>
              </w:r>
            </w:hyperlink>
          </w:p>
        </w:tc>
      </w:tr>
      <w:tr w:rsidR="00945EBB" w:rsidRPr="003E3C52" w:rsidTr="003856F9">
        <w:trPr>
          <w:trHeight w:hRule="exact" w:val="1914"/>
        </w:trPr>
        <w:tc>
          <w:tcPr>
            <w:tcW w:w="2547" w:type="dxa"/>
          </w:tcPr>
          <w:p w:rsidR="007C00B3" w:rsidRPr="003E3C52" w:rsidRDefault="002C1472" w:rsidP="003856F9">
            <w:pPr>
              <w:pStyle w:val="EndNoteBibliography"/>
              <w:spacing w:after="240"/>
              <w:jc w:val="left"/>
              <w:rPr>
                <w:noProof w:val="0"/>
                <w:sz w:val="20"/>
                <w:szCs w:val="20"/>
                <w:lang w:val="sq-AL"/>
              </w:rPr>
            </w:pPr>
            <w:r w:rsidRPr="003E3C52">
              <w:rPr>
                <w:noProof w:val="0"/>
                <w:sz w:val="20"/>
                <w:szCs w:val="20"/>
                <w:lang w:val="sq-AL"/>
              </w:rPr>
              <w:t>Agjencia Kombëtare e Bregdetit</w:t>
            </w:r>
          </w:p>
          <w:p w:rsidR="00451B17" w:rsidRPr="003E3C52" w:rsidRDefault="00451B17"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Turizmit dhe Mjedisit</w:t>
            </w:r>
            <w:r w:rsidRPr="003E3C52">
              <w:rPr>
                <w:noProof w:val="0"/>
                <w:sz w:val="20"/>
                <w:szCs w:val="20"/>
                <w:lang w:val="sq-AL"/>
              </w:rPr>
              <w:t>)</w:t>
            </w:r>
          </w:p>
        </w:tc>
        <w:tc>
          <w:tcPr>
            <w:tcW w:w="3969" w:type="dxa"/>
          </w:tcPr>
          <w:p w:rsidR="00037A7F" w:rsidRPr="003E3C52" w:rsidRDefault="003E064B" w:rsidP="003856F9">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Mbrojtja dhe zhvillimi i një </w:t>
            </w:r>
            <w:r w:rsidRPr="003E3C52">
              <w:rPr>
                <w:rFonts w:ascii="Times New Roman" w:hAnsi="Times New Roman" w:cs="Times New Roman"/>
                <w:b/>
                <w:bCs/>
                <w:sz w:val="20"/>
                <w:szCs w:val="20"/>
                <w:lang w:val="sq-AL"/>
              </w:rPr>
              <w:t>ambienti të qëndrueshëm të zonës bregdetare</w:t>
            </w:r>
            <w:r w:rsidRPr="003E3C52">
              <w:rPr>
                <w:rFonts w:ascii="Times New Roman" w:hAnsi="Times New Roman" w:cs="Times New Roman"/>
                <w:sz w:val="20"/>
                <w:szCs w:val="20"/>
                <w:lang w:val="sq-AL"/>
              </w:rPr>
              <w:t>, përmes monitorimit dhe kontrollit të të gjithë potencialit ekzistues të zonës bregdetare dhe detare dhe aseteve mjedisore të përfshira në të, si dhe kontrolli i veprimtarive turistike në të gjithë territorin.</w:t>
            </w:r>
          </w:p>
        </w:tc>
        <w:tc>
          <w:tcPr>
            <w:tcW w:w="3112" w:type="dxa"/>
          </w:tcPr>
          <w:p w:rsidR="00945EBB" w:rsidRPr="003E3C52" w:rsidRDefault="00B50549"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Vendimi i Këshillit të Ministrave nr. </w:t>
            </w:r>
            <w:r w:rsidR="006268CD" w:rsidRPr="003E3C52">
              <w:rPr>
                <w:rFonts w:ascii="Times New Roman" w:hAnsi="Times New Roman" w:cs="Times New Roman"/>
                <w:sz w:val="20"/>
                <w:szCs w:val="20"/>
                <w:lang w:val="sq-AL"/>
              </w:rPr>
              <w:t xml:space="preserve">31 </w:t>
            </w:r>
            <w:r w:rsidR="00726180" w:rsidRPr="003E3C52">
              <w:rPr>
                <w:rFonts w:ascii="Times New Roman" w:hAnsi="Times New Roman" w:cs="Times New Roman"/>
                <w:sz w:val="20"/>
                <w:szCs w:val="20"/>
                <w:lang w:val="sq-AL"/>
              </w:rPr>
              <w:t>dat</w:t>
            </w:r>
            <w:r w:rsidRPr="003E3C52">
              <w:rPr>
                <w:rFonts w:ascii="Times New Roman" w:hAnsi="Times New Roman" w:cs="Times New Roman"/>
                <w:sz w:val="20"/>
                <w:szCs w:val="20"/>
                <w:lang w:val="sq-AL"/>
              </w:rPr>
              <w:t>ë</w:t>
            </w:r>
            <w:r w:rsidR="006268CD" w:rsidRPr="003E3C52">
              <w:rPr>
                <w:rFonts w:ascii="Times New Roman" w:hAnsi="Times New Roman" w:cs="Times New Roman"/>
                <w:sz w:val="20"/>
                <w:szCs w:val="20"/>
                <w:lang w:val="sq-AL"/>
              </w:rPr>
              <w:t>22.01.2014</w:t>
            </w:r>
          </w:p>
          <w:p w:rsidR="002D1142" w:rsidRPr="003E3C52" w:rsidRDefault="002D1142" w:rsidP="00D61F54">
            <w:pPr>
              <w:rPr>
                <w:rFonts w:ascii="Times New Roman" w:hAnsi="Times New Roman" w:cs="Times New Roman"/>
                <w:sz w:val="20"/>
                <w:szCs w:val="20"/>
                <w:lang w:val="sq-AL"/>
              </w:rPr>
            </w:pPr>
          </w:p>
          <w:p w:rsidR="00726180" w:rsidRPr="003E3C52" w:rsidRDefault="00AA75D6" w:rsidP="00D61F54">
            <w:pPr>
              <w:rPr>
                <w:rFonts w:ascii="Times New Roman" w:hAnsi="Times New Roman" w:cs="Times New Roman"/>
                <w:sz w:val="20"/>
                <w:szCs w:val="20"/>
                <w:lang w:val="sq-AL"/>
              </w:rPr>
            </w:pPr>
            <w:hyperlink r:id="rId27" w:history="1">
              <w:r w:rsidR="00A128B5" w:rsidRPr="003E3C52">
                <w:rPr>
                  <w:rStyle w:val="Hyperlink"/>
                  <w:rFonts w:ascii="Times New Roman" w:hAnsi="Times New Roman" w:cs="Times New Roman"/>
                  <w:sz w:val="20"/>
                  <w:szCs w:val="20"/>
                  <w:lang w:val="sq-AL"/>
                </w:rPr>
                <w:t>http://www.bregdeti.gov.al/</w:t>
              </w:r>
            </w:hyperlink>
          </w:p>
        </w:tc>
      </w:tr>
      <w:tr w:rsidR="00DF50C8" w:rsidRPr="003E3C52" w:rsidTr="003856F9">
        <w:trPr>
          <w:trHeight w:hRule="exact" w:val="2410"/>
        </w:trPr>
        <w:tc>
          <w:tcPr>
            <w:tcW w:w="2547" w:type="dxa"/>
          </w:tcPr>
          <w:p w:rsidR="008D298A" w:rsidRPr="003E3C52" w:rsidRDefault="008D298A" w:rsidP="003856F9">
            <w:pPr>
              <w:pStyle w:val="EndNoteBibliography"/>
              <w:spacing w:after="240"/>
              <w:jc w:val="left"/>
              <w:rPr>
                <w:noProof w:val="0"/>
                <w:sz w:val="20"/>
                <w:szCs w:val="20"/>
                <w:lang w:val="sq-AL"/>
              </w:rPr>
            </w:pPr>
            <w:r w:rsidRPr="003E3C52">
              <w:rPr>
                <w:noProof w:val="0"/>
                <w:sz w:val="20"/>
                <w:szCs w:val="20"/>
                <w:lang w:val="sq-AL"/>
              </w:rPr>
              <w:lastRenderedPageBreak/>
              <w:t>Agjencia Kombëtare e Planifikimit të Territorit</w:t>
            </w:r>
          </w:p>
          <w:p w:rsidR="008D298A" w:rsidRPr="003E3C52" w:rsidRDefault="00D470E7"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Infrastrukturës dhe Energjisë</w:t>
            </w:r>
            <w:r w:rsidRPr="003E3C52">
              <w:rPr>
                <w:noProof w:val="0"/>
                <w:sz w:val="20"/>
                <w:szCs w:val="20"/>
                <w:lang w:val="sq-AL"/>
              </w:rPr>
              <w:t>)</w:t>
            </w:r>
          </w:p>
        </w:tc>
        <w:tc>
          <w:tcPr>
            <w:tcW w:w="3969" w:type="dxa"/>
          </w:tcPr>
          <w:p w:rsidR="00F1072E" w:rsidRPr="003E3C52" w:rsidRDefault="00577C2C"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Koordinon proceset e hartimit të </w:t>
            </w:r>
            <w:r w:rsidRPr="003E3C52">
              <w:rPr>
                <w:rFonts w:ascii="Times New Roman" w:hAnsi="Times New Roman" w:cs="Times New Roman"/>
                <w:b/>
                <w:bCs/>
                <w:sz w:val="20"/>
                <w:szCs w:val="20"/>
                <w:lang w:val="sq-AL"/>
              </w:rPr>
              <w:t>dokumenteve të planifikimit hapësinor</w:t>
            </w:r>
            <w:r w:rsidRPr="003E3C52">
              <w:rPr>
                <w:rFonts w:ascii="Times New Roman" w:hAnsi="Times New Roman" w:cs="Times New Roman"/>
                <w:sz w:val="20"/>
                <w:szCs w:val="20"/>
                <w:lang w:val="sq-AL"/>
              </w:rPr>
              <w:t>, të cilat janë ndërmarrë nga autoritetet e planifikimit në nivelin qendror dhe lokal duke siguruar që ato të jenë në përputhje me dispozitat e legjislacionit në fushën e planifikimit dhe zhvillimit të territorit; siguron ndihmë teknike për autoritetet përgjegjëse për planifikimin hapësinor.</w:t>
            </w:r>
          </w:p>
        </w:tc>
        <w:tc>
          <w:tcPr>
            <w:tcW w:w="3112" w:type="dxa"/>
          </w:tcPr>
          <w:p w:rsidR="00F1072E" w:rsidRPr="003E3C52" w:rsidRDefault="003471EC" w:rsidP="00D61F54">
            <w:pPr>
              <w:rPr>
                <w:rFonts w:ascii="Times New Roman" w:hAnsi="Times New Roman" w:cs="Times New Roman"/>
                <w:sz w:val="20"/>
                <w:szCs w:val="20"/>
                <w:lang w:val="sq-AL"/>
              </w:rPr>
            </w:pPr>
            <w:r w:rsidRPr="003E3C52">
              <w:rPr>
                <w:rFonts w:ascii="Times New Roman" w:hAnsi="Times New Roman" w:cs="Times New Roman"/>
                <w:sz w:val="20"/>
                <w:szCs w:val="20"/>
                <w:lang w:val="sq-AL"/>
              </w:rPr>
              <w:t>L</w:t>
            </w:r>
            <w:r w:rsidR="00B50549" w:rsidRPr="003E3C52">
              <w:rPr>
                <w:rFonts w:ascii="Times New Roman" w:hAnsi="Times New Roman" w:cs="Times New Roman"/>
                <w:sz w:val="20"/>
                <w:szCs w:val="20"/>
                <w:lang w:val="sq-AL"/>
              </w:rPr>
              <w:t xml:space="preserve">igji nr. </w:t>
            </w:r>
            <w:r w:rsidRPr="003E3C52">
              <w:rPr>
                <w:rFonts w:ascii="Times New Roman" w:hAnsi="Times New Roman" w:cs="Times New Roman"/>
                <w:sz w:val="20"/>
                <w:szCs w:val="20"/>
                <w:lang w:val="sq-AL"/>
              </w:rPr>
              <w:t>107/2014 “</w:t>
            </w:r>
            <w:r w:rsidR="00B50549" w:rsidRPr="003E3C52">
              <w:rPr>
                <w:rFonts w:ascii="Times New Roman" w:hAnsi="Times New Roman" w:cs="Times New Roman"/>
                <w:sz w:val="20"/>
                <w:szCs w:val="20"/>
                <w:lang w:val="sq-AL"/>
              </w:rPr>
              <w:t>Për Planifikimin dhe Zhvillimin e Territorit</w:t>
            </w:r>
            <w:r w:rsidRPr="003E3C52">
              <w:rPr>
                <w:rFonts w:ascii="Times New Roman" w:hAnsi="Times New Roman" w:cs="Times New Roman"/>
                <w:sz w:val="20"/>
                <w:szCs w:val="20"/>
                <w:lang w:val="sq-AL"/>
              </w:rPr>
              <w:t xml:space="preserve">”, </w:t>
            </w:r>
            <w:r w:rsidR="00B50549" w:rsidRPr="003E3C52">
              <w:rPr>
                <w:rFonts w:ascii="Times New Roman" w:hAnsi="Times New Roman" w:cs="Times New Roman"/>
                <w:sz w:val="20"/>
                <w:szCs w:val="20"/>
                <w:lang w:val="sq-AL"/>
              </w:rPr>
              <w:t>i ndryshuar</w:t>
            </w:r>
            <w:r w:rsidRPr="003E3C52">
              <w:rPr>
                <w:rFonts w:ascii="Times New Roman" w:hAnsi="Times New Roman" w:cs="Times New Roman"/>
                <w:sz w:val="20"/>
                <w:szCs w:val="20"/>
                <w:lang w:val="sq-AL"/>
              </w:rPr>
              <w:t xml:space="preserve">, </w:t>
            </w:r>
            <w:r w:rsidR="00B50549" w:rsidRPr="003E3C52">
              <w:rPr>
                <w:rFonts w:ascii="Times New Roman" w:hAnsi="Times New Roman" w:cs="Times New Roman"/>
                <w:sz w:val="20"/>
                <w:szCs w:val="20"/>
                <w:lang w:val="sq-AL"/>
              </w:rPr>
              <w:t xml:space="preserve">Neni </w:t>
            </w:r>
            <w:r w:rsidRPr="003E3C52">
              <w:rPr>
                <w:rFonts w:ascii="Times New Roman" w:hAnsi="Times New Roman" w:cs="Times New Roman"/>
                <w:sz w:val="20"/>
                <w:szCs w:val="20"/>
                <w:lang w:val="sq-AL"/>
              </w:rPr>
              <w:t xml:space="preserve">9, </w:t>
            </w:r>
            <w:r w:rsidR="00B50549" w:rsidRPr="003E3C52">
              <w:rPr>
                <w:rFonts w:ascii="Times New Roman" w:hAnsi="Times New Roman" w:cs="Times New Roman"/>
                <w:sz w:val="20"/>
                <w:szCs w:val="20"/>
                <w:lang w:val="sq-AL"/>
              </w:rPr>
              <w:t xml:space="preserve">si dhe VKM nr. </w:t>
            </w:r>
            <w:r w:rsidRPr="003E3C52">
              <w:rPr>
                <w:rFonts w:ascii="Times New Roman" w:hAnsi="Times New Roman" w:cs="Times New Roman"/>
                <w:sz w:val="20"/>
                <w:szCs w:val="20"/>
                <w:lang w:val="sq-AL"/>
              </w:rPr>
              <w:t>427, dat</w:t>
            </w:r>
            <w:r w:rsidR="00B50549" w:rsidRPr="003E3C52">
              <w:rPr>
                <w:rFonts w:ascii="Times New Roman" w:hAnsi="Times New Roman" w:cs="Times New Roman"/>
                <w:sz w:val="20"/>
                <w:szCs w:val="20"/>
                <w:lang w:val="sq-AL"/>
              </w:rPr>
              <w:t>ë</w:t>
            </w:r>
            <w:r w:rsidRPr="003E3C52">
              <w:rPr>
                <w:rFonts w:ascii="Times New Roman" w:hAnsi="Times New Roman" w:cs="Times New Roman"/>
                <w:sz w:val="20"/>
                <w:szCs w:val="20"/>
                <w:lang w:val="sq-AL"/>
              </w:rPr>
              <w:t xml:space="preserve"> 08.06.2016</w:t>
            </w:r>
          </w:p>
          <w:p w:rsidR="00FF385B" w:rsidRPr="003E3C52" w:rsidRDefault="00FF385B" w:rsidP="00D61F54">
            <w:pPr>
              <w:rPr>
                <w:rFonts w:ascii="Times New Roman" w:hAnsi="Times New Roman" w:cs="Times New Roman"/>
                <w:sz w:val="20"/>
                <w:szCs w:val="20"/>
                <w:lang w:val="sq-AL"/>
              </w:rPr>
            </w:pPr>
          </w:p>
          <w:p w:rsidR="00DF50C8" w:rsidRPr="003E3C52" w:rsidRDefault="00AA75D6" w:rsidP="00D61F54">
            <w:pPr>
              <w:rPr>
                <w:rFonts w:ascii="Times New Roman" w:hAnsi="Times New Roman" w:cs="Times New Roman"/>
                <w:sz w:val="20"/>
                <w:szCs w:val="20"/>
                <w:lang w:val="sq-AL"/>
              </w:rPr>
            </w:pPr>
            <w:hyperlink r:id="rId28" w:history="1">
              <w:r w:rsidR="00DF50C8" w:rsidRPr="003E3C52">
                <w:rPr>
                  <w:rStyle w:val="Hyperlink"/>
                  <w:rFonts w:ascii="Times New Roman" w:hAnsi="Times New Roman" w:cs="Times New Roman"/>
                  <w:sz w:val="20"/>
                  <w:szCs w:val="20"/>
                  <w:lang w:val="sq-AL"/>
                </w:rPr>
                <w:t>http://www.planifikimi.gov.al/</w:t>
              </w:r>
            </w:hyperlink>
          </w:p>
        </w:tc>
      </w:tr>
      <w:tr w:rsidR="00C25EB3" w:rsidRPr="003E3C52" w:rsidTr="00823F88">
        <w:trPr>
          <w:trHeight w:hRule="exact" w:val="1848"/>
        </w:trPr>
        <w:tc>
          <w:tcPr>
            <w:tcW w:w="2547" w:type="dxa"/>
          </w:tcPr>
          <w:p w:rsidR="00C25EB3" w:rsidRPr="003E3C52" w:rsidRDefault="00C25EB3" w:rsidP="003856F9">
            <w:pPr>
              <w:pStyle w:val="EndNoteBibliography"/>
              <w:spacing w:after="240"/>
              <w:jc w:val="left"/>
              <w:rPr>
                <w:noProof w:val="0"/>
                <w:sz w:val="20"/>
                <w:szCs w:val="20"/>
                <w:lang w:val="sq-AL"/>
              </w:rPr>
            </w:pPr>
            <w:r w:rsidRPr="003E3C52">
              <w:rPr>
                <w:noProof w:val="0"/>
                <w:sz w:val="20"/>
                <w:szCs w:val="20"/>
                <w:lang w:val="sq-AL"/>
              </w:rPr>
              <w:t>Instituti i Sigurisë Ushqimore dhe Veterinarisë</w:t>
            </w:r>
          </w:p>
          <w:p w:rsidR="00C25EB3" w:rsidRPr="003E3C52" w:rsidRDefault="00C25EB3"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Bujqësisë dhe Zhvillimit Rural</w:t>
            </w:r>
            <w:r w:rsidRPr="003E3C52">
              <w:rPr>
                <w:noProof w:val="0"/>
                <w:sz w:val="20"/>
                <w:szCs w:val="20"/>
                <w:lang w:val="sq-AL"/>
              </w:rPr>
              <w:t>)</w:t>
            </w:r>
          </w:p>
        </w:tc>
        <w:tc>
          <w:tcPr>
            <w:tcW w:w="3969" w:type="dxa"/>
          </w:tcPr>
          <w:p w:rsidR="00B87F60" w:rsidRPr="003E3C52" w:rsidRDefault="00823F88" w:rsidP="00B87F60">
            <w:pPr>
              <w:rPr>
                <w:rFonts w:ascii="Times New Roman" w:hAnsi="Times New Roman" w:cs="Times New Roman"/>
                <w:sz w:val="20"/>
                <w:szCs w:val="20"/>
                <w:lang w:val="sq-AL"/>
              </w:rPr>
            </w:pPr>
            <w:r w:rsidRPr="003E3C52">
              <w:rPr>
                <w:rFonts w:ascii="Times New Roman" w:hAnsi="Times New Roman" w:cs="Times New Roman"/>
                <w:sz w:val="20"/>
                <w:szCs w:val="20"/>
                <w:lang w:val="sq-AL"/>
              </w:rPr>
              <w:t>Instituti është përgjegjëse për marrjen rregullisht të mostrave të midhjeve në impiantet e midhjeve dhe ujërat përreth për analiza mikrobiologjike. Rezultatet e testeve përdoren më pas nga Ministria e Bujqësisë për të klasifikuar ujin në bazë të nivelit të ndotjes, d.m.th. Klasa A, B ose C.</w:t>
            </w:r>
          </w:p>
        </w:tc>
        <w:tc>
          <w:tcPr>
            <w:tcW w:w="3112" w:type="dxa"/>
          </w:tcPr>
          <w:p w:rsidR="00C25EB3" w:rsidRPr="003E3C52" w:rsidRDefault="00C25EB3" w:rsidP="00D61F54">
            <w:pPr>
              <w:rPr>
                <w:rFonts w:ascii="Times New Roman" w:hAnsi="Times New Roman" w:cs="Times New Roman"/>
                <w:sz w:val="20"/>
                <w:szCs w:val="20"/>
                <w:lang w:val="sq-AL"/>
              </w:rPr>
            </w:pPr>
          </w:p>
          <w:p w:rsidR="007527C5" w:rsidRPr="003E3C52" w:rsidRDefault="00AA75D6" w:rsidP="00D61F54">
            <w:pPr>
              <w:rPr>
                <w:rFonts w:ascii="Times New Roman" w:hAnsi="Times New Roman" w:cs="Times New Roman"/>
                <w:sz w:val="20"/>
                <w:szCs w:val="20"/>
                <w:lang w:val="sq-AL"/>
              </w:rPr>
            </w:pPr>
            <w:hyperlink r:id="rId29" w:history="1">
              <w:r w:rsidR="005E66B7" w:rsidRPr="003E3C52">
                <w:rPr>
                  <w:rStyle w:val="Hyperlink"/>
                  <w:rFonts w:ascii="Times New Roman" w:hAnsi="Times New Roman" w:cs="Times New Roman"/>
                  <w:sz w:val="20"/>
                  <w:szCs w:val="20"/>
                  <w:lang w:val="sq-AL"/>
                </w:rPr>
                <w:t>http://www.isuv.gov.al/</w:t>
              </w:r>
            </w:hyperlink>
          </w:p>
        </w:tc>
      </w:tr>
      <w:tr w:rsidR="0093042C" w:rsidRPr="003E3C52" w:rsidTr="003856F9">
        <w:trPr>
          <w:trHeight w:hRule="exact" w:val="2136"/>
        </w:trPr>
        <w:tc>
          <w:tcPr>
            <w:tcW w:w="2547" w:type="dxa"/>
          </w:tcPr>
          <w:p w:rsidR="0093042C" w:rsidRPr="003E3C52" w:rsidRDefault="0093042C" w:rsidP="003856F9">
            <w:pPr>
              <w:pStyle w:val="EndNoteBibliography"/>
              <w:spacing w:after="240"/>
              <w:jc w:val="left"/>
              <w:rPr>
                <w:noProof w:val="0"/>
                <w:sz w:val="20"/>
                <w:szCs w:val="20"/>
                <w:lang w:val="sq-AL"/>
              </w:rPr>
            </w:pPr>
            <w:r w:rsidRPr="003E3C52">
              <w:rPr>
                <w:noProof w:val="0"/>
                <w:sz w:val="20"/>
                <w:szCs w:val="20"/>
                <w:lang w:val="sq-AL"/>
              </w:rPr>
              <w:t>Autoriteti Kombëtar i Ushqimit</w:t>
            </w:r>
          </w:p>
          <w:p w:rsidR="0093042C" w:rsidRPr="003E3C52" w:rsidRDefault="0093042C" w:rsidP="003856F9">
            <w:pPr>
              <w:pStyle w:val="EndNoteBibliography"/>
              <w:spacing w:after="240"/>
              <w:jc w:val="left"/>
              <w:rPr>
                <w:noProof w:val="0"/>
                <w:sz w:val="20"/>
                <w:szCs w:val="20"/>
                <w:lang w:val="sq-AL"/>
              </w:rPr>
            </w:pPr>
            <w:r w:rsidRPr="003E3C52">
              <w:rPr>
                <w:noProof w:val="0"/>
                <w:sz w:val="20"/>
                <w:szCs w:val="20"/>
                <w:lang w:val="sq-AL"/>
              </w:rPr>
              <w:t>(</w:t>
            </w:r>
            <w:r w:rsidR="003856F9" w:rsidRPr="003E3C52">
              <w:rPr>
                <w:noProof w:val="0"/>
                <w:sz w:val="20"/>
                <w:szCs w:val="20"/>
                <w:lang w:val="sq-AL"/>
              </w:rPr>
              <w:t>nën Ministrinë e Bujqësisë dhe Zhvillimit Rural</w:t>
            </w:r>
            <w:r w:rsidRPr="003E3C52">
              <w:rPr>
                <w:noProof w:val="0"/>
                <w:sz w:val="20"/>
                <w:szCs w:val="20"/>
                <w:lang w:val="sq-AL"/>
              </w:rPr>
              <w:t>)</w:t>
            </w:r>
          </w:p>
        </w:tc>
        <w:tc>
          <w:tcPr>
            <w:tcW w:w="3969" w:type="dxa"/>
          </w:tcPr>
          <w:p w:rsidR="00DA6363" w:rsidRPr="003E3C52" w:rsidRDefault="005123C1" w:rsidP="00172D44">
            <w:pPr>
              <w:rPr>
                <w:rFonts w:ascii="Times New Roman" w:hAnsi="Times New Roman" w:cs="Times New Roman"/>
                <w:sz w:val="20"/>
                <w:szCs w:val="20"/>
                <w:lang w:val="sq-AL"/>
              </w:rPr>
            </w:pPr>
            <w:r w:rsidRPr="003E3C52">
              <w:rPr>
                <w:rFonts w:ascii="Times New Roman" w:hAnsi="Times New Roman" w:cs="Times New Roman"/>
                <w:sz w:val="20"/>
                <w:szCs w:val="20"/>
                <w:lang w:val="sq-AL"/>
              </w:rPr>
              <w:t xml:space="preserve">Autoriteti është përgjegjës për garantimin e sigurisë ushqimore në vend, në mënyrë që vetëm produktet që janë të sigurta për konsum njerëzor të dalin në treg. Për akuakulturën e </w:t>
            </w:r>
            <w:r w:rsidR="0018304D" w:rsidRPr="003E3C52">
              <w:rPr>
                <w:rFonts w:ascii="Times New Roman" w:hAnsi="Times New Roman" w:cs="Times New Roman"/>
                <w:sz w:val="20"/>
                <w:szCs w:val="20"/>
                <w:lang w:val="sq-AL"/>
              </w:rPr>
              <w:t>Molusqe</w:t>
            </w:r>
            <w:r w:rsidRPr="003E3C52">
              <w:rPr>
                <w:rFonts w:ascii="Times New Roman" w:hAnsi="Times New Roman" w:cs="Times New Roman"/>
                <w:sz w:val="20"/>
                <w:szCs w:val="20"/>
                <w:lang w:val="sq-AL"/>
              </w:rPr>
              <w:t xml:space="preserve">ve, siguron që të gjithë </w:t>
            </w:r>
            <w:r w:rsidR="00711AFC" w:rsidRPr="003E3C52">
              <w:rPr>
                <w:rFonts w:ascii="Times New Roman" w:hAnsi="Times New Roman" w:cs="Times New Roman"/>
                <w:sz w:val="20"/>
                <w:szCs w:val="20"/>
                <w:lang w:val="sq-AL"/>
              </w:rPr>
              <w:t>molusqet</w:t>
            </w:r>
            <w:r w:rsidRPr="003E3C52">
              <w:rPr>
                <w:rFonts w:ascii="Times New Roman" w:hAnsi="Times New Roman" w:cs="Times New Roman"/>
                <w:sz w:val="20"/>
                <w:szCs w:val="20"/>
                <w:lang w:val="sq-AL"/>
              </w:rPr>
              <w:t xml:space="preserve"> që shiten në treg </w:t>
            </w:r>
            <w:r w:rsidR="00172D44" w:rsidRPr="003E3C52">
              <w:rPr>
                <w:rFonts w:ascii="Times New Roman" w:hAnsi="Times New Roman" w:cs="Times New Roman"/>
                <w:sz w:val="20"/>
                <w:szCs w:val="20"/>
                <w:lang w:val="sq-AL"/>
              </w:rPr>
              <w:t xml:space="preserve">kanë certifikimet </w:t>
            </w:r>
            <w:r w:rsidRPr="003E3C52">
              <w:rPr>
                <w:rFonts w:ascii="Times New Roman" w:hAnsi="Times New Roman" w:cs="Times New Roman"/>
                <w:sz w:val="20"/>
                <w:szCs w:val="20"/>
                <w:lang w:val="sq-AL"/>
              </w:rPr>
              <w:t>e nevojshme (</w:t>
            </w:r>
            <w:r w:rsidR="00172D44" w:rsidRPr="003E3C52">
              <w:rPr>
                <w:rFonts w:ascii="Times New Roman" w:hAnsi="Times New Roman" w:cs="Times New Roman"/>
                <w:sz w:val="20"/>
                <w:szCs w:val="20"/>
                <w:lang w:val="sq-AL"/>
              </w:rPr>
              <w:t xml:space="preserve">të </w:t>
            </w:r>
            <w:r w:rsidRPr="003E3C52">
              <w:rPr>
                <w:rFonts w:ascii="Times New Roman" w:hAnsi="Times New Roman" w:cs="Times New Roman"/>
                <w:sz w:val="20"/>
                <w:szCs w:val="20"/>
                <w:lang w:val="sq-AL"/>
              </w:rPr>
              <w:t>origjin</w:t>
            </w:r>
            <w:r w:rsidR="00172D44" w:rsidRPr="003E3C52">
              <w:rPr>
                <w:rFonts w:ascii="Times New Roman" w:hAnsi="Times New Roman" w:cs="Times New Roman"/>
                <w:sz w:val="20"/>
                <w:szCs w:val="20"/>
                <w:lang w:val="sq-AL"/>
              </w:rPr>
              <w:t>ës, depurimit</w:t>
            </w:r>
            <w:r w:rsidRPr="003E3C52">
              <w:rPr>
                <w:rFonts w:ascii="Times New Roman" w:hAnsi="Times New Roman" w:cs="Times New Roman"/>
                <w:sz w:val="20"/>
                <w:szCs w:val="20"/>
                <w:lang w:val="sq-AL"/>
              </w:rPr>
              <w:t>)</w:t>
            </w:r>
            <w:r w:rsidR="00172D44" w:rsidRPr="003E3C52">
              <w:rPr>
                <w:rFonts w:ascii="Times New Roman" w:hAnsi="Times New Roman" w:cs="Times New Roman"/>
                <w:sz w:val="20"/>
                <w:szCs w:val="20"/>
                <w:lang w:val="sq-AL"/>
              </w:rPr>
              <w:t>.</w:t>
            </w:r>
          </w:p>
        </w:tc>
        <w:tc>
          <w:tcPr>
            <w:tcW w:w="3112" w:type="dxa"/>
          </w:tcPr>
          <w:p w:rsidR="0093042C" w:rsidRPr="003E3C52" w:rsidRDefault="0093042C" w:rsidP="00D61F54">
            <w:pPr>
              <w:rPr>
                <w:rFonts w:ascii="Times New Roman" w:hAnsi="Times New Roman" w:cs="Times New Roman"/>
                <w:sz w:val="20"/>
                <w:szCs w:val="20"/>
                <w:lang w:val="sq-AL"/>
              </w:rPr>
            </w:pPr>
          </w:p>
          <w:p w:rsidR="007063AA" w:rsidRPr="003E3C52" w:rsidRDefault="00AA75D6" w:rsidP="00D61F54">
            <w:pPr>
              <w:rPr>
                <w:rFonts w:ascii="Times New Roman" w:hAnsi="Times New Roman" w:cs="Times New Roman"/>
                <w:sz w:val="20"/>
                <w:szCs w:val="20"/>
                <w:lang w:val="sq-AL"/>
              </w:rPr>
            </w:pPr>
            <w:hyperlink r:id="rId30" w:history="1">
              <w:r w:rsidR="007063AA" w:rsidRPr="003E3C52">
                <w:rPr>
                  <w:rStyle w:val="Hyperlink"/>
                  <w:rFonts w:ascii="Times New Roman" w:hAnsi="Times New Roman" w:cs="Times New Roman"/>
                  <w:sz w:val="20"/>
                  <w:szCs w:val="20"/>
                  <w:lang w:val="sq-AL"/>
                </w:rPr>
                <w:t>https://aku.gov.al/</w:t>
              </w:r>
            </w:hyperlink>
          </w:p>
        </w:tc>
      </w:tr>
      <w:tr w:rsidR="005C36E4" w:rsidRPr="003E3C52" w:rsidTr="003F3576">
        <w:trPr>
          <w:trHeight w:hRule="exact" w:val="276"/>
        </w:trPr>
        <w:tc>
          <w:tcPr>
            <w:tcW w:w="9628" w:type="dxa"/>
            <w:gridSpan w:val="3"/>
            <w:shd w:val="clear" w:color="auto" w:fill="D9D9D9" w:themeFill="background1" w:themeFillShade="D9"/>
          </w:tcPr>
          <w:p w:rsidR="005C36E4" w:rsidRPr="003E3C52" w:rsidRDefault="003856F9" w:rsidP="00D61F54">
            <w:pPr>
              <w:pStyle w:val="EndNoteBibliography"/>
              <w:spacing w:after="240" w:line="276" w:lineRule="auto"/>
              <w:rPr>
                <w:b/>
                <w:bCs/>
                <w:noProof w:val="0"/>
                <w:sz w:val="22"/>
                <w:lang w:val="sq-AL"/>
              </w:rPr>
            </w:pPr>
            <w:r w:rsidRPr="003E3C52">
              <w:rPr>
                <w:b/>
                <w:bCs/>
                <w:noProof w:val="0"/>
                <w:sz w:val="22"/>
                <w:lang w:val="sq-AL"/>
              </w:rPr>
              <w:t>Institucione rajonale</w:t>
            </w:r>
          </w:p>
        </w:tc>
      </w:tr>
      <w:tr w:rsidR="00B71FF4" w:rsidRPr="003E3C52" w:rsidTr="00586A92">
        <w:trPr>
          <w:trHeight w:hRule="exact" w:val="2844"/>
        </w:trPr>
        <w:tc>
          <w:tcPr>
            <w:tcW w:w="2547" w:type="dxa"/>
          </w:tcPr>
          <w:p w:rsidR="00B71FF4" w:rsidRPr="003E3C52" w:rsidRDefault="003856F9" w:rsidP="00696A36">
            <w:pPr>
              <w:pStyle w:val="EndNoteBibliography"/>
              <w:spacing w:after="240" w:line="276" w:lineRule="auto"/>
              <w:jc w:val="left"/>
              <w:rPr>
                <w:noProof w:val="0"/>
                <w:sz w:val="20"/>
                <w:szCs w:val="20"/>
                <w:lang w:val="sq-AL"/>
              </w:rPr>
            </w:pPr>
            <w:r w:rsidRPr="003E3C52">
              <w:rPr>
                <w:noProof w:val="0"/>
                <w:sz w:val="20"/>
                <w:szCs w:val="20"/>
                <w:lang w:val="sq-AL"/>
              </w:rPr>
              <w:t>Agjencitë Rajonale të Mjedisit</w:t>
            </w:r>
          </w:p>
        </w:tc>
        <w:tc>
          <w:tcPr>
            <w:tcW w:w="3969" w:type="dxa"/>
          </w:tcPr>
          <w:p w:rsidR="00B71FF4" w:rsidRPr="003E3C52" w:rsidRDefault="00B930DC" w:rsidP="00696A36">
            <w:pPr>
              <w:pStyle w:val="EndNoteBibliography"/>
              <w:spacing w:after="240" w:line="276" w:lineRule="auto"/>
              <w:jc w:val="left"/>
              <w:rPr>
                <w:noProof w:val="0"/>
                <w:sz w:val="20"/>
                <w:szCs w:val="20"/>
                <w:lang w:val="sq-AL"/>
              </w:rPr>
            </w:pPr>
            <w:r w:rsidRPr="003E3C52">
              <w:rPr>
                <w:noProof w:val="0"/>
                <w:sz w:val="20"/>
                <w:szCs w:val="20"/>
                <w:lang w:val="sq-AL"/>
              </w:rPr>
              <w:t xml:space="preserve">Bashkëpunon me Agjencinë Kombëtare të Mjedisit për zbatimin e rregulloreve lidhur me </w:t>
            </w:r>
            <w:r w:rsidRPr="003E3C52">
              <w:rPr>
                <w:b/>
                <w:bCs/>
                <w:noProof w:val="0"/>
                <w:sz w:val="20"/>
                <w:szCs w:val="20"/>
                <w:lang w:val="sq-AL"/>
              </w:rPr>
              <w:t>Vlerësimin e Ndikimit në Mjedis (VNM)</w:t>
            </w:r>
            <w:r w:rsidRPr="003E3C52">
              <w:rPr>
                <w:noProof w:val="0"/>
                <w:sz w:val="20"/>
                <w:szCs w:val="20"/>
                <w:lang w:val="sq-AL"/>
              </w:rPr>
              <w:t>.</w:t>
            </w:r>
          </w:p>
        </w:tc>
        <w:tc>
          <w:tcPr>
            <w:tcW w:w="3112" w:type="dxa"/>
          </w:tcPr>
          <w:p w:rsidR="00586A92" w:rsidRPr="003E3C52" w:rsidRDefault="00586A92" w:rsidP="00586A92">
            <w:pPr>
              <w:rPr>
                <w:rFonts w:ascii="Times New Roman" w:hAnsi="Times New Roman" w:cs="Times New Roman"/>
                <w:sz w:val="20"/>
                <w:szCs w:val="20"/>
                <w:lang w:val="sq-AL"/>
              </w:rPr>
            </w:pPr>
            <w:r w:rsidRPr="003E3C52">
              <w:rPr>
                <w:rFonts w:ascii="Times New Roman" w:hAnsi="Times New Roman" w:cs="Times New Roman"/>
                <w:sz w:val="20"/>
                <w:szCs w:val="20"/>
                <w:lang w:val="sq-AL"/>
              </w:rPr>
              <w:t>Ligji nr. 10440 datë 7.7.2011 Për Vlerësimin e Ndikimit në Mjedis.</w:t>
            </w:r>
          </w:p>
          <w:p w:rsidR="00586A92" w:rsidRPr="003E3C52" w:rsidRDefault="00586A92" w:rsidP="00586A92">
            <w:pPr>
              <w:rPr>
                <w:rFonts w:ascii="Times New Roman" w:hAnsi="Times New Roman" w:cs="Times New Roman"/>
                <w:sz w:val="20"/>
                <w:szCs w:val="20"/>
                <w:lang w:val="sq-AL"/>
              </w:rPr>
            </w:pPr>
          </w:p>
          <w:p w:rsidR="00552E47" w:rsidRPr="003E3C52" w:rsidRDefault="00586A92" w:rsidP="00586A92">
            <w:pPr>
              <w:rPr>
                <w:rFonts w:ascii="Times New Roman" w:hAnsi="Times New Roman" w:cs="Times New Roman"/>
                <w:sz w:val="20"/>
                <w:szCs w:val="20"/>
                <w:lang w:val="sq-AL"/>
              </w:rPr>
            </w:pPr>
            <w:r w:rsidRPr="003E3C52">
              <w:rPr>
                <w:rFonts w:ascii="Times New Roman" w:hAnsi="Times New Roman" w:cs="Times New Roman"/>
                <w:sz w:val="20"/>
                <w:szCs w:val="20"/>
                <w:lang w:val="sq-AL"/>
              </w:rPr>
              <w:t>VKM nr. 686 datë 29.7.2015 Për miratimin e rregullave, të përgjegjësive e të afateve për zhvillimin e procedurës së vlerësimit të ndikimit në mjedis (VNM) dhe procedurës së transferimit të vendimit e deklaratës mjedisore.</w:t>
            </w:r>
          </w:p>
          <w:p w:rsidR="00B71FF4" w:rsidRPr="003E3C52" w:rsidRDefault="00B71FF4" w:rsidP="00D61F54">
            <w:pPr>
              <w:rPr>
                <w:rFonts w:ascii="Times New Roman" w:hAnsi="Times New Roman" w:cs="Times New Roman"/>
                <w:sz w:val="20"/>
                <w:szCs w:val="20"/>
                <w:lang w:val="sq-AL"/>
              </w:rPr>
            </w:pPr>
          </w:p>
        </w:tc>
      </w:tr>
    </w:tbl>
    <w:p w:rsidR="00D4623F" w:rsidRPr="003E3C52" w:rsidRDefault="00D4623F" w:rsidP="003F3576">
      <w:pPr>
        <w:pStyle w:val="EndNoteBibliography"/>
        <w:spacing w:after="240" w:line="276" w:lineRule="auto"/>
        <w:rPr>
          <w:noProof w:val="0"/>
          <w:sz w:val="22"/>
          <w:lang w:val="sq-AL"/>
        </w:rPr>
      </w:pPr>
    </w:p>
    <w:p w:rsidR="0004099E" w:rsidRPr="003E3C52" w:rsidRDefault="0004099E">
      <w:pPr>
        <w:rPr>
          <w:rFonts w:ascii="Times New Roman" w:eastAsiaTheme="majorEastAsia" w:hAnsi="Times New Roman" w:cs="Times New Roman"/>
          <w:b/>
          <w:lang w:val="sq-AL"/>
        </w:rPr>
      </w:pPr>
      <w:r w:rsidRPr="003E3C52">
        <w:rPr>
          <w:rFonts w:ascii="Times New Roman" w:hAnsi="Times New Roman" w:cs="Times New Roman"/>
          <w:lang w:val="sq-AL"/>
        </w:rPr>
        <w:br w:type="page"/>
      </w:r>
    </w:p>
    <w:p w:rsidR="00B12202" w:rsidRPr="002E1AB2" w:rsidRDefault="00944BE0" w:rsidP="00232B23">
      <w:pPr>
        <w:pStyle w:val="Heading2"/>
        <w:numPr>
          <w:ilvl w:val="1"/>
          <w:numId w:val="17"/>
        </w:numPr>
        <w:ind w:left="450" w:hanging="450"/>
        <w:jc w:val="left"/>
        <w:rPr>
          <w:rFonts w:ascii="Times New Roman" w:hAnsi="Times New Roman" w:cs="Times New Roman"/>
          <w:sz w:val="26"/>
          <w:lang w:val="sq-AL"/>
        </w:rPr>
      </w:pPr>
      <w:bookmarkStart w:id="153" w:name="_Toc56683492"/>
      <w:r w:rsidRPr="002E1AB2">
        <w:rPr>
          <w:rFonts w:ascii="Times New Roman" w:hAnsi="Times New Roman" w:cs="Times New Roman"/>
          <w:sz w:val="26"/>
          <w:lang w:val="sq-AL"/>
        </w:rPr>
        <w:lastRenderedPageBreak/>
        <w:t>Metodologjia për përzgjedhjen e ZPA-ve</w:t>
      </w:r>
      <w:bookmarkEnd w:id="153"/>
    </w:p>
    <w:p w:rsidR="00944BE0" w:rsidRPr="00EC56BC" w:rsidRDefault="00944BE0" w:rsidP="48A8381D">
      <w:pPr>
        <w:pStyle w:val="EndNoteBibliography"/>
        <w:spacing w:after="240" w:line="276" w:lineRule="auto"/>
        <w:rPr>
          <w:rFonts w:eastAsiaTheme="minorEastAsia"/>
          <w:noProof w:val="0"/>
          <w:szCs w:val="24"/>
          <w:lang w:val="sq-AL" w:eastAsia="en-US"/>
        </w:rPr>
      </w:pPr>
      <w:r w:rsidRPr="00EC56BC">
        <w:rPr>
          <w:rFonts w:eastAsiaTheme="minorEastAsia"/>
          <w:noProof w:val="0"/>
          <w:szCs w:val="24"/>
          <w:lang w:val="sq-AL" w:eastAsia="en-US"/>
        </w:rPr>
        <w:t xml:space="preserve">Procesi i identifikimit të ZPA-ve është realizuar duke integruar metodologjitë e ndryshme që aplikohen aktualisht në Mesdhe, si dhe bazuar në disponueshmërinë e të dhënave në Shqipëri dhe mundësinë e aksesimit të tyre. Jepet informacion edhe mbi përafrimin e ndjekur për përcaktimin e kritereve të përjashtimit, zonave buferike, si dhe mbi parametrat dhe diapazonin e përdorur për llogaritjen e Shkallës së Pajtueshmërisë për ZPA-të. Këto të fundit, kur është e përshtatshme, përqendrohen veçmas në akuakulturën e peshqve dhe atë të </w:t>
      </w:r>
      <w:r w:rsidR="0018304D" w:rsidRPr="00EC56BC">
        <w:rPr>
          <w:rFonts w:eastAsiaTheme="minorEastAsia"/>
          <w:noProof w:val="0"/>
          <w:szCs w:val="24"/>
          <w:lang w:val="sq-AL" w:eastAsia="en-US"/>
        </w:rPr>
        <w:t>Molusqe</w:t>
      </w:r>
      <w:r w:rsidRPr="00EC56BC">
        <w:rPr>
          <w:rFonts w:eastAsiaTheme="minorEastAsia"/>
          <w:noProof w:val="0"/>
          <w:szCs w:val="24"/>
          <w:lang w:val="sq-AL" w:eastAsia="en-US"/>
        </w:rPr>
        <w:t xml:space="preserve">ve. Gjithashtu, </w:t>
      </w:r>
      <w:r w:rsidR="0018304D" w:rsidRPr="00EC56BC">
        <w:rPr>
          <w:rFonts w:eastAsiaTheme="minorEastAsia"/>
          <w:noProof w:val="0"/>
          <w:szCs w:val="24"/>
          <w:lang w:val="sq-AL" w:eastAsia="en-US"/>
        </w:rPr>
        <w:t>jepet</w:t>
      </w:r>
      <w:r w:rsidRPr="00EC56BC">
        <w:rPr>
          <w:rFonts w:eastAsiaTheme="minorEastAsia"/>
          <w:noProof w:val="0"/>
          <w:szCs w:val="24"/>
          <w:lang w:val="sq-AL" w:eastAsia="en-US"/>
        </w:rPr>
        <w:t xml:space="preserve"> informacion edhe mbi burimin e të dhënave të grumbulluara.</w:t>
      </w:r>
    </w:p>
    <w:p w:rsidR="00944BE0" w:rsidRPr="00EC56BC" w:rsidRDefault="00944BE0" w:rsidP="48A8381D">
      <w:pPr>
        <w:pStyle w:val="EndNoteBibliography"/>
        <w:spacing w:after="240" w:line="276" w:lineRule="auto"/>
        <w:rPr>
          <w:noProof w:val="0"/>
          <w:szCs w:val="24"/>
          <w:lang w:val="sq-AL"/>
        </w:rPr>
      </w:pPr>
      <w:r w:rsidRPr="00EC56BC">
        <w:rPr>
          <w:noProof w:val="0"/>
          <w:szCs w:val="24"/>
          <w:lang w:val="sq-AL"/>
        </w:rPr>
        <w:t xml:space="preserve">Interesi përgjatë bregdetit shqiptar për një zonë të caktuar për zhvillimin e akuakulturës është bazuar në Shkallën e Përputhshmërisë (SHP) për zhvillimin e këtij aktiviteti. SHP ka mundësuar që të përcaktohen </w:t>
      </w:r>
      <w:r w:rsidR="00830D07" w:rsidRPr="00EC56BC">
        <w:rPr>
          <w:noProof w:val="0"/>
          <w:szCs w:val="24"/>
          <w:lang w:val="sq-AL"/>
        </w:rPr>
        <w:t xml:space="preserve">zona të caktuara brendahapësirës së </w:t>
      </w:r>
      <w:r w:rsidRPr="00EC56BC">
        <w:rPr>
          <w:noProof w:val="0"/>
          <w:szCs w:val="24"/>
          <w:lang w:val="sq-AL"/>
        </w:rPr>
        <w:t>studimit</w:t>
      </w:r>
      <w:r w:rsidR="00830D07" w:rsidRPr="00EC56BC">
        <w:rPr>
          <w:noProof w:val="0"/>
          <w:szCs w:val="24"/>
          <w:lang w:val="sq-AL"/>
        </w:rPr>
        <w:t>,</w:t>
      </w:r>
      <w:r w:rsidRPr="00EC56BC">
        <w:rPr>
          <w:noProof w:val="0"/>
          <w:szCs w:val="24"/>
          <w:lang w:val="sq-AL"/>
        </w:rPr>
        <w:t xml:space="preserve"> me qëllim </w:t>
      </w:r>
      <w:r w:rsidR="00830D07" w:rsidRPr="00EC56BC">
        <w:rPr>
          <w:noProof w:val="0"/>
          <w:szCs w:val="24"/>
          <w:lang w:val="sq-AL"/>
        </w:rPr>
        <w:t xml:space="preserve">evidentimin e </w:t>
      </w:r>
      <w:r w:rsidRPr="00EC56BC">
        <w:rPr>
          <w:noProof w:val="0"/>
          <w:szCs w:val="24"/>
          <w:lang w:val="sq-AL"/>
        </w:rPr>
        <w:t>përshtatshmëri</w:t>
      </w:r>
      <w:r w:rsidR="00830D07" w:rsidRPr="00EC56BC">
        <w:rPr>
          <w:noProof w:val="0"/>
          <w:szCs w:val="24"/>
          <w:lang w:val="sq-AL"/>
        </w:rPr>
        <w:t>së së tyre për</w:t>
      </w:r>
      <w:r w:rsidRPr="00EC56BC">
        <w:rPr>
          <w:noProof w:val="0"/>
          <w:szCs w:val="24"/>
          <w:lang w:val="sq-AL"/>
        </w:rPr>
        <w:t xml:space="preserve"> zhvillimin e aktiviteteve të akuakulturës.</w:t>
      </w:r>
    </w:p>
    <w:p w:rsidR="00944BE0" w:rsidRPr="00EC56BC" w:rsidRDefault="00CD3471" w:rsidP="48A8381D">
      <w:pPr>
        <w:pStyle w:val="EndNoteBibliography"/>
        <w:spacing w:after="240" w:line="276" w:lineRule="auto"/>
        <w:rPr>
          <w:noProof w:val="0"/>
          <w:szCs w:val="24"/>
          <w:lang w:val="sq-AL"/>
        </w:rPr>
      </w:pPr>
      <w:r w:rsidRPr="00EC56BC">
        <w:rPr>
          <w:noProof w:val="0"/>
          <w:szCs w:val="24"/>
          <w:lang w:val="sq-AL"/>
        </w:rPr>
        <w:t>Parametrat e analizuar, indeksi i përshtatshmërisë (SI) dhe faktori i peshimit (K) i aplikuar për çdo parametër të marrë në konsideratë është bazuar në kontekstin social-ekonomik dhe në specifikat e zonave të marra në konsideratë. Përzgjedhja e këtyre zonave është bërë duke marrë parasysh një sërë parametrash për të evidentuar përshtatshmërinë e tyre për akuakulturë, të cilat përfshijnë mungesën e konflikteve me përdorime të tjera të hapësirës detare, mungesën e burimeve kryesore të ndotjes në afërsi, thellësinë e mjaftueshme, substratin e përshtatshëm për ankorimin e objekteve të akuakulturës dhe praninë e strukturave mbrojtëse nga stuhitë.</w:t>
      </w:r>
    </w:p>
    <w:p w:rsidR="00944BE0" w:rsidRDefault="00CD3471" w:rsidP="00941844">
      <w:pPr>
        <w:pStyle w:val="ListParagraph"/>
        <w:spacing w:after="120" w:line="276" w:lineRule="auto"/>
        <w:ind w:left="0"/>
        <w:contextualSpacing w:val="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Zona bregdetare shqiptare u nda në 7,559 njësi/kuadrate prej 0.5 milje detare</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në të cilat të gjithë parametrat u shoqëruan në një format specifik për të zbatuar modelin për identifikimin e ZPA-ve.</w:t>
      </w:r>
    </w:p>
    <w:p w:rsidR="009274EE" w:rsidRPr="00EC56BC" w:rsidRDefault="009274EE" w:rsidP="009274EE">
      <w:pPr>
        <w:pStyle w:val="ListParagraph"/>
        <w:spacing w:line="276" w:lineRule="auto"/>
        <w:ind w:left="0"/>
        <w:contextualSpacing w:val="0"/>
        <w:jc w:val="both"/>
        <w:rPr>
          <w:rFonts w:ascii="Times New Roman" w:eastAsia="Calibri" w:hAnsi="Times New Roman" w:cs="Times New Roman"/>
          <w:sz w:val="24"/>
          <w:szCs w:val="24"/>
          <w:lang w:val="sq-AL" w:eastAsia="nb-NO"/>
        </w:rPr>
      </w:pPr>
      <w:r w:rsidRPr="00EC56BC">
        <w:rPr>
          <w:rFonts w:ascii="Times New Roman" w:eastAsia="Calibri" w:hAnsi="Times New Roman" w:cs="Times New Roman"/>
          <w:sz w:val="24"/>
          <w:szCs w:val="24"/>
          <w:lang w:val="sq-AL" w:eastAsia="nb-NO"/>
        </w:rPr>
        <w:t>Bazuar në informacionin e disponueshëm, për çdo kuadrat u analizuan informacionet e mëposhtme: a) përdorimet e tokës, aktivitetet bregdetare dhe parametrat e disponueshëm fizikë dhe mjedisorë; b) Kriteret e Përjashtimit (KP) dhe zonat buferike (ZB), c) Shkalla e përputhshmërisë dhe kapaciteti mbajtës i prodhimit.</w:t>
      </w:r>
    </w:p>
    <w:p w:rsidR="009274EE" w:rsidRDefault="009274EE" w:rsidP="00941844">
      <w:pPr>
        <w:pStyle w:val="ListParagraph"/>
        <w:spacing w:after="120" w:line="276" w:lineRule="auto"/>
        <w:ind w:left="0"/>
        <w:contextualSpacing w:val="0"/>
        <w:jc w:val="both"/>
        <w:rPr>
          <w:rFonts w:ascii="Times New Roman" w:hAnsi="Times New Roman" w:cs="Times New Roman"/>
          <w:sz w:val="24"/>
          <w:szCs w:val="24"/>
          <w:lang w:val="sq-AL"/>
        </w:rPr>
      </w:pPr>
    </w:p>
    <w:p w:rsidR="00297114" w:rsidRDefault="00297114" w:rsidP="009274EE">
      <w:pPr>
        <w:pStyle w:val="ListParagraph"/>
        <w:spacing w:after="120" w:line="276" w:lineRule="auto"/>
        <w:ind w:left="0"/>
        <w:contextualSpacing w:val="0"/>
        <w:jc w:val="center"/>
        <w:rPr>
          <w:rFonts w:ascii="Times New Roman" w:eastAsia="Calibri" w:hAnsi="Times New Roman" w:cs="Times New Roman"/>
          <w:sz w:val="24"/>
          <w:szCs w:val="24"/>
          <w:lang w:val="sq-AL" w:eastAsia="nb-NO"/>
        </w:rPr>
      </w:pPr>
      <w:r w:rsidRPr="00297114">
        <w:rPr>
          <w:rFonts w:ascii="Times New Roman" w:eastAsia="Calibri" w:hAnsi="Times New Roman" w:cs="Times New Roman"/>
          <w:noProof/>
          <w:sz w:val="24"/>
          <w:szCs w:val="24"/>
          <w:lang w:val="sq-AL" w:eastAsia="sq-AL"/>
        </w:rPr>
        <w:lastRenderedPageBreak/>
        <w:drawing>
          <wp:inline distT="0" distB="0" distL="0" distR="0">
            <wp:extent cx="4572000" cy="7547566"/>
            <wp:effectExtent l="0" t="0" r="0" b="0"/>
            <wp:docPr id="3074" name="Picture 2" descr="C:\Users\Arian\Desktop\Grid_Finf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rian\Desktop\Grid_Finfish.jpg"/>
                    <pic:cNvPicPr>
                      <a:picLocks noGrp="1" noChangeAspect="1" noChangeArrowheads="1"/>
                    </pic:cNvPicPr>
                  </pic:nvPicPr>
                  <pic:blipFill>
                    <a:blip r:embed="rId31" cstate="print"/>
                    <a:srcRect/>
                    <a:stretch>
                      <a:fillRect/>
                    </a:stretch>
                  </pic:blipFill>
                  <pic:spPr bwMode="auto">
                    <a:xfrm>
                      <a:off x="0" y="0"/>
                      <a:ext cx="4572000" cy="7547566"/>
                    </a:xfrm>
                    <a:prstGeom prst="rect">
                      <a:avLst/>
                    </a:prstGeom>
                    <a:noFill/>
                  </pic:spPr>
                </pic:pic>
              </a:graphicData>
            </a:graphic>
          </wp:inline>
        </w:drawing>
      </w:r>
    </w:p>
    <w:p w:rsidR="00297114" w:rsidRPr="003E3C52" w:rsidRDefault="00297114" w:rsidP="00297114">
      <w:pPr>
        <w:pStyle w:val="Caption"/>
        <w:keepNext/>
        <w:spacing w:after="60"/>
        <w:ind w:left="567"/>
        <w:jc w:val="center"/>
        <w:rPr>
          <w:rFonts w:ascii="Times New Roman" w:hAnsi="Times New Roman" w:cs="Times New Roman"/>
          <w:color w:val="auto"/>
          <w:sz w:val="20"/>
          <w:szCs w:val="20"/>
          <w:lang w:val="sq-AL"/>
        </w:rPr>
      </w:pPr>
      <w:r w:rsidRPr="003E3C52">
        <w:rPr>
          <w:rFonts w:ascii="Times New Roman" w:hAnsi="Times New Roman" w:cs="Times New Roman"/>
          <w:color w:val="auto"/>
          <w:sz w:val="20"/>
          <w:szCs w:val="20"/>
          <w:lang w:val="sq-AL"/>
        </w:rPr>
        <w:t xml:space="preserve">Figura </w:t>
      </w:r>
      <w:r>
        <w:rPr>
          <w:rFonts w:ascii="Times New Roman" w:hAnsi="Times New Roman" w:cs="Times New Roman"/>
          <w:color w:val="auto"/>
          <w:sz w:val="20"/>
          <w:szCs w:val="20"/>
          <w:lang w:val="sq-AL"/>
        </w:rPr>
        <w:t>8</w:t>
      </w:r>
      <w:r w:rsidRPr="003E3C52">
        <w:rPr>
          <w:rFonts w:ascii="Times New Roman" w:hAnsi="Times New Roman" w:cs="Times New Roman"/>
          <w:color w:val="auto"/>
          <w:sz w:val="20"/>
          <w:szCs w:val="20"/>
          <w:lang w:val="sq-AL"/>
        </w:rPr>
        <w:t xml:space="preserve">: </w:t>
      </w:r>
      <w:r w:rsidR="009274EE">
        <w:rPr>
          <w:rFonts w:ascii="Times New Roman" w:hAnsi="Times New Roman" w:cs="Times New Roman"/>
          <w:color w:val="auto"/>
          <w:sz w:val="20"/>
          <w:szCs w:val="20"/>
          <w:lang w:val="sq-AL"/>
        </w:rPr>
        <w:t>Ndarja e bregdetit shqiptar në njësi kuadrate prej 0.5 milje detare</w:t>
      </w:r>
    </w:p>
    <w:p w:rsidR="00297114" w:rsidRPr="00EC56BC" w:rsidRDefault="00297114" w:rsidP="00941844">
      <w:pPr>
        <w:pStyle w:val="ListParagraph"/>
        <w:spacing w:after="120" w:line="276" w:lineRule="auto"/>
        <w:ind w:left="0"/>
        <w:contextualSpacing w:val="0"/>
        <w:jc w:val="both"/>
        <w:rPr>
          <w:rFonts w:ascii="Times New Roman" w:eastAsia="Calibri" w:hAnsi="Times New Roman" w:cs="Times New Roman"/>
          <w:sz w:val="24"/>
          <w:szCs w:val="24"/>
          <w:lang w:val="sq-AL" w:eastAsia="nb-NO"/>
        </w:rPr>
      </w:pPr>
    </w:p>
    <w:p w:rsidR="008046F4" w:rsidRPr="002E1AB2" w:rsidRDefault="00776EBF" w:rsidP="00232B23">
      <w:pPr>
        <w:pStyle w:val="Heading3"/>
        <w:numPr>
          <w:ilvl w:val="2"/>
          <w:numId w:val="17"/>
        </w:numPr>
        <w:rPr>
          <w:rFonts w:ascii="Times New Roman" w:hAnsi="Times New Roman" w:cs="Times New Roman"/>
          <w:sz w:val="26"/>
          <w:szCs w:val="26"/>
          <w:lang w:val="sq-AL"/>
        </w:rPr>
      </w:pPr>
      <w:bookmarkStart w:id="154" w:name="_Toc56683493"/>
      <w:r w:rsidRPr="002E1AB2">
        <w:rPr>
          <w:rFonts w:ascii="Times New Roman" w:hAnsi="Times New Roman" w:cs="Times New Roman"/>
          <w:sz w:val="26"/>
          <w:szCs w:val="26"/>
          <w:lang w:val="sq-AL"/>
        </w:rPr>
        <w:t>Vlerësimi i shkallës së pajtueshmërisë</w:t>
      </w:r>
      <w:bookmarkEnd w:id="154"/>
    </w:p>
    <w:p w:rsidR="006351AF" w:rsidRPr="00EC56BC" w:rsidRDefault="006351AF" w:rsidP="00621EBD">
      <w:pPr>
        <w:pStyle w:val="EndNoteBibliography"/>
        <w:spacing w:after="240" w:line="276" w:lineRule="auto"/>
        <w:rPr>
          <w:noProof w:val="0"/>
          <w:szCs w:val="24"/>
          <w:lang w:val="sq-AL"/>
        </w:rPr>
      </w:pPr>
      <w:r w:rsidRPr="00EC56BC">
        <w:rPr>
          <w:noProof w:val="0"/>
          <w:szCs w:val="24"/>
          <w:lang w:val="sq-AL"/>
        </w:rPr>
        <w:t xml:space="preserve">Identifikimi i ZPA-ve rezulton nga proceset e zonimit brenda konceptit të planifikimit hapësinor, i cili plotëson të gjitha parakushtet për zhvillimin e akuakulturës pa shkaktuar presion mbi mjedisin dhe, në të njëjtën kohë, duke u pranuar me vullnet të lirë nga të gjithë përdoruesit e hapësirës detare. Shkalla e pajtueshmërisë (SHP) për aktivitetet e akuakulturës është vlerësuar pas integrimit të </w:t>
      </w:r>
      <w:r w:rsidRPr="00EC56BC">
        <w:rPr>
          <w:noProof w:val="0"/>
          <w:szCs w:val="24"/>
          <w:lang w:val="sq-AL"/>
        </w:rPr>
        <w:lastRenderedPageBreak/>
        <w:t xml:space="preserve">informacionit të grumbulluar dhe prodhimit të hartave përshkruese. Modeli i aplikuar për të përcaktuar indeksin e përshtatshmërisë dhe faktorët e peshimit të secilit parametër ishte ai i përshkruar </w:t>
      </w:r>
      <w:r w:rsidR="00FC367D" w:rsidRPr="00EC56BC">
        <w:rPr>
          <w:noProof w:val="0"/>
          <w:szCs w:val="24"/>
          <w:lang w:val="sq-AL"/>
        </w:rPr>
        <w:t>nga</w:t>
      </w:r>
      <w:r w:rsidRPr="00EC56BC">
        <w:rPr>
          <w:noProof w:val="0"/>
          <w:szCs w:val="24"/>
          <w:lang w:val="sq-AL"/>
        </w:rPr>
        <w:t xml:space="preserve"> Del Castillo y Rey dhe Macías (2006) dhe i përshtatur </w:t>
      </w:r>
      <w:r w:rsidR="00FC367D" w:rsidRPr="00EC56BC">
        <w:rPr>
          <w:noProof w:val="0"/>
          <w:szCs w:val="24"/>
          <w:lang w:val="sq-AL"/>
        </w:rPr>
        <w:t>nga</w:t>
      </w:r>
      <w:r w:rsidRPr="00EC56BC">
        <w:rPr>
          <w:noProof w:val="0"/>
          <w:szCs w:val="24"/>
          <w:lang w:val="sq-AL"/>
        </w:rPr>
        <w:t xml:space="preserve"> Fourdain (2017) dhe i përshtatur më tej edhe për </w:t>
      </w:r>
      <w:r w:rsidR="00711AFC" w:rsidRPr="00EC56BC">
        <w:rPr>
          <w:noProof w:val="0"/>
          <w:szCs w:val="24"/>
          <w:lang w:val="sq-AL"/>
        </w:rPr>
        <w:t>molusqet</w:t>
      </w:r>
      <w:r w:rsidR="00FC367D" w:rsidRPr="00EC56BC">
        <w:rPr>
          <w:noProof w:val="0"/>
          <w:szCs w:val="24"/>
          <w:lang w:val="sq-AL"/>
        </w:rPr>
        <w:t xml:space="preserve"> nga </w:t>
      </w:r>
      <w:r w:rsidRPr="00EC56BC">
        <w:rPr>
          <w:noProof w:val="0"/>
          <w:szCs w:val="24"/>
          <w:lang w:val="sq-AL"/>
        </w:rPr>
        <w:t xml:space="preserve">Niță et al. (2020) Përveç kësaj, </w:t>
      </w:r>
      <w:r w:rsidR="00FC367D" w:rsidRPr="00EC56BC">
        <w:rPr>
          <w:noProof w:val="0"/>
          <w:szCs w:val="24"/>
          <w:lang w:val="sq-AL"/>
        </w:rPr>
        <w:t xml:space="preserve">janë bërë </w:t>
      </w:r>
      <w:r w:rsidRPr="00EC56BC">
        <w:rPr>
          <w:noProof w:val="0"/>
          <w:szCs w:val="24"/>
          <w:lang w:val="sq-AL"/>
        </w:rPr>
        <w:t xml:space="preserve">modifikime të mëtejshme të kritereve për të pasur një </w:t>
      </w:r>
      <w:r w:rsidR="00FC367D" w:rsidRPr="00EC56BC">
        <w:rPr>
          <w:noProof w:val="0"/>
          <w:szCs w:val="24"/>
          <w:lang w:val="sq-AL"/>
        </w:rPr>
        <w:t xml:space="preserve">qasje specifike </w:t>
      </w:r>
      <w:r w:rsidRPr="00EC56BC">
        <w:rPr>
          <w:noProof w:val="0"/>
          <w:szCs w:val="24"/>
          <w:lang w:val="sq-AL"/>
        </w:rPr>
        <w:t>për brigjet shqiptare.</w:t>
      </w:r>
    </w:p>
    <w:p w:rsidR="008046F4" w:rsidRPr="00EC56BC" w:rsidRDefault="009F64D7"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Në mënyrë specifike, SHP është llogaritur sipas formulës së mëposhtme:</w:t>
      </w:r>
    </w:p>
    <w:p w:rsidR="008046F4" w:rsidRPr="003E3C52" w:rsidRDefault="00E325DE" w:rsidP="48A8381D">
      <w:pPr>
        <w:jc w:val="center"/>
        <w:rPr>
          <w:rFonts w:ascii="Times New Roman" w:eastAsiaTheme="minorEastAsia" w:hAnsi="Times New Roman" w:cs="Times New Roman"/>
          <w:lang w:val="sq-AL"/>
        </w:rPr>
      </w:pPr>
      <m:oMathPara>
        <m:oMathParaPr>
          <m:jc m:val="center"/>
        </m:oMathParaPr>
        <m:oMath>
          <m:r>
            <w:rPr>
              <w:rFonts w:ascii="Cambria Math" w:hAnsi="Cambria Math" w:cs="Times New Roman"/>
              <w:lang w:val="sq-AL"/>
            </w:rPr>
            <m:t>SHP=100 ×</m:t>
          </m:r>
          <m:f>
            <m:fPr>
              <m:ctrlPr>
                <w:rPr>
                  <w:rFonts w:ascii="Cambria Math" w:hAnsi="Cambria Math" w:cs="Times New Roman"/>
                  <w:i/>
                  <w:lang w:val="sq-AL"/>
                </w:rPr>
              </m:ctrlPr>
            </m:fPr>
            <m:num>
              <m:nary>
                <m:naryPr>
                  <m:chr m:val="∑"/>
                  <m:limLoc m:val="undOvr"/>
                  <m:ctrlPr>
                    <w:rPr>
                      <w:rFonts w:ascii="Cambria Math" w:hAnsi="Cambria Math" w:cs="Times New Roman"/>
                      <w:i/>
                      <w:lang w:val="sq-AL"/>
                    </w:rPr>
                  </m:ctrlPr>
                </m:naryPr>
                <m:sub>
                  <m:r>
                    <w:rPr>
                      <w:rFonts w:ascii="Cambria Math" w:hAnsi="Cambria Math" w:cs="Times New Roman"/>
                      <w:lang w:val="sq-AL"/>
                    </w:rPr>
                    <m:t>i</m:t>
                  </m:r>
                </m:sub>
                <m:sup>
                  <m:r>
                    <w:rPr>
                      <w:rFonts w:ascii="Cambria Math" w:hAnsi="Cambria Math" w:cs="Times New Roman"/>
                      <w:lang w:val="sq-AL"/>
                    </w:rPr>
                    <m:t>n</m:t>
                  </m:r>
                </m:sup>
                <m:e>
                  <m:sSub>
                    <m:sSubPr>
                      <m:ctrlPr>
                        <w:rPr>
                          <w:rFonts w:ascii="Cambria Math" w:hAnsi="Cambria Math" w:cs="Times New Roman"/>
                          <w:i/>
                          <w:lang w:val="sq-AL"/>
                        </w:rPr>
                      </m:ctrlPr>
                    </m:sSubPr>
                    <m:e>
                      <m:r>
                        <w:rPr>
                          <w:rFonts w:ascii="Cambria Math" w:hAnsi="Cambria Math" w:cs="Times New Roman"/>
                          <w:lang w:val="sq-AL"/>
                        </w:rPr>
                        <m:t>K</m:t>
                      </m:r>
                    </m:e>
                    <m:sub>
                      <m:r>
                        <w:rPr>
                          <w:rFonts w:ascii="Cambria Math" w:hAnsi="Cambria Math" w:cs="Times New Roman"/>
                          <w:lang w:val="sq-AL"/>
                        </w:rPr>
                        <m:t>i</m:t>
                      </m:r>
                    </m:sub>
                  </m:sSub>
                  <m:r>
                    <w:rPr>
                      <w:rFonts w:ascii="Cambria Math" w:hAnsi="Cambria Math" w:cs="Times New Roman"/>
                      <w:lang w:val="sq-AL"/>
                    </w:rPr>
                    <m:t>×</m:t>
                  </m:r>
                  <m:sSub>
                    <m:sSubPr>
                      <m:ctrlPr>
                        <w:rPr>
                          <w:rFonts w:ascii="Cambria Math" w:hAnsi="Cambria Math" w:cs="Times New Roman"/>
                          <w:i/>
                          <w:lang w:val="sq-AL"/>
                        </w:rPr>
                      </m:ctrlPr>
                    </m:sSubPr>
                    <m:e>
                      <m:r>
                        <w:rPr>
                          <w:rFonts w:ascii="Cambria Math" w:hAnsi="Cambria Math" w:cs="Times New Roman"/>
                          <w:lang w:val="sq-AL"/>
                        </w:rPr>
                        <m:t>SI</m:t>
                      </m:r>
                    </m:e>
                    <m:sub>
                      <m:r>
                        <w:rPr>
                          <w:rFonts w:ascii="Cambria Math" w:hAnsi="Cambria Math" w:cs="Times New Roman"/>
                          <w:lang w:val="sq-AL"/>
                        </w:rPr>
                        <m:t>i</m:t>
                      </m:r>
                    </m:sub>
                  </m:sSub>
                </m:e>
              </m:nary>
            </m:num>
            <m:den>
              <m:nary>
                <m:naryPr>
                  <m:chr m:val="∑"/>
                  <m:limLoc m:val="undOvr"/>
                  <m:ctrlPr>
                    <w:rPr>
                      <w:rFonts w:ascii="Cambria Math" w:hAnsi="Cambria Math" w:cs="Times New Roman"/>
                      <w:i/>
                      <w:lang w:val="sq-AL"/>
                    </w:rPr>
                  </m:ctrlPr>
                </m:naryPr>
                <m:sub>
                  <m:r>
                    <w:rPr>
                      <w:rFonts w:ascii="Cambria Math" w:hAnsi="Cambria Math" w:cs="Times New Roman"/>
                      <w:lang w:val="sq-AL"/>
                    </w:rPr>
                    <m:t>i</m:t>
                  </m:r>
                </m:sub>
                <m:sup>
                  <m:r>
                    <w:rPr>
                      <w:rFonts w:ascii="Cambria Math" w:hAnsi="Cambria Math" w:cs="Times New Roman"/>
                      <w:lang w:val="sq-AL"/>
                    </w:rPr>
                    <m:t>n</m:t>
                  </m:r>
                </m:sup>
                <m:e>
                  <m:sSub>
                    <m:sSubPr>
                      <m:ctrlPr>
                        <w:rPr>
                          <w:rFonts w:ascii="Cambria Math" w:hAnsi="Cambria Math" w:cs="Times New Roman"/>
                          <w:i/>
                          <w:lang w:val="sq-AL"/>
                        </w:rPr>
                      </m:ctrlPr>
                    </m:sSubPr>
                    <m:e>
                      <m:r>
                        <w:rPr>
                          <w:rFonts w:ascii="Cambria Math" w:hAnsi="Cambria Math" w:cs="Times New Roman"/>
                          <w:lang w:val="sq-AL"/>
                        </w:rPr>
                        <m:t>K</m:t>
                      </m:r>
                    </m:e>
                    <m:sub>
                      <m:r>
                        <w:rPr>
                          <w:rFonts w:ascii="Cambria Math" w:hAnsi="Cambria Math" w:cs="Times New Roman"/>
                          <w:lang w:val="sq-AL"/>
                        </w:rPr>
                        <m:t>i</m:t>
                      </m:r>
                    </m:sub>
                  </m:sSub>
                </m:e>
              </m:nary>
            </m:den>
          </m:f>
        </m:oMath>
      </m:oMathPara>
    </w:p>
    <w:p w:rsidR="008046F4" w:rsidRPr="00EC56BC" w:rsidRDefault="00E325DE" w:rsidP="48A8381D">
      <w:pPr>
        <w:rPr>
          <w:rFonts w:ascii="Times New Roman" w:eastAsiaTheme="minorEastAsia" w:hAnsi="Times New Roman" w:cs="Times New Roman"/>
          <w:sz w:val="24"/>
          <w:szCs w:val="24"/>
          <w:lang w:val="sq-AL"/>
        </w:rPr>
      </w:pPr>
      <w:r w:rsidRPr="00EC56BC">
        <w:rPr>
          <w:rFonts w:ascii="Times New Roman" w:eastAsiaTheme="minorEastAsia" w:hAnsi="Times New Roman" w:cs="Times New Roman"/>
          <w:sz w:val="24"/>
          <w:szCs w:val="24"/>
          <w:lang w:val="sq-AL"/>
        </w:rPr>
        <w:t>Ku</w:t>
      </w:r>
      <w:r w:rsidR="008046F4" w:rsidRPr="00EC56BC">
        <w:rPr>
          <w:rFonts w:ascii="Times New Roman" w:eastAsiaTheme="minorEastAsia" w:hAnsi="Times New Roman" w:cs="Times New Roman"/>
          <w:sz w:val="24"/>
          <w:szCs w:val="24"/>
          <w:lang w:val="sq-AL"/>
        </w:rPr>
        <w:t>:</w:t>
      </w:r>
    </w:p>
    <w:p w:rsidR="008046F4" w:rsidRPr="00EC56BC" w:rsidRDefault="00E325DE" w:rsidP="48A8381D">
      <w:pPr>
        <w:rPr>
          <w:rFonts w:ascii="Times New Roman" w:eastAsiaTheme="minorEastAsia" w:hAnsi="Times New Roman" w:cs="Times New Roman"/>
          <w:sz w:val="24"/>
          <w:szCs w:val="24"/>
          <w:lang w:val="sq-AL"/>
        </w:rPr>
      </w:pPr>
      <m:oMath>
        <m:r>
          <w:rPr>
            <w:rFonts w:ascii="Cambria Math" w:hAnsi="Cambria Math" w:cs="Times New Roman"/>
            <w:sz w:val="24"/>
            <w:szCs w:val="24"/>
            <w:lang w:val="sq-AL"/>
          </w:rPr>
          <m:t>SHP</m:t>
        </m:r>
      </m:oMath>
      <w:r w:rsidR="008046F4" w:rsidRPr="00EC56BC">
        <w:rPr>
          <w:rFonts w:ascii="Times New Roman" w:eastAsiaTheme="minorEastAsia" w:hAnsi="Times New Roman" w:cs="Times New Roman"/>
          <w:sz w:val="24"/>
          <w:szCs w:val="24"/>
          <w:lang w:val="sq-AL"/>
        </w:rPr>
        <w:t xml:space="preserve"> = </w:t>
      </w:r>
      <w:r w:rsidRPr="00EC56BC">
        <w:rPr>
          <w:rFonts w:ascii="Times New Roman" w:hAnsi="Times New Roman" w:cs="Times New Roman"/>
          <w:sz w:val="24"/>
          <w:szCs w:val="24"/>
          <w:lang w:val="sq-AL"/>
        </w:rPr>
        <w:t>Shkalla e pajtueshmërisë</w:t>
      </w:r>
      <w:r w:rsidR="008046F4" w:rsidRPr="00EC56BC">
        <w:rPr>
          <w:rFonts w:ascii="Times New Roman" w:eastAsiaTheme="minorEastAsia" w:hAnsi="Times New Roman" w:cs="Times New Roman"/>
          <w:sz w:val="24"/>
          <w:szCs w:val="24"/>
          <w:lang w:val="sq-AL"/>
        </w:rPr>
        <w:t>.</w:t>
      </w:r>
    </w:p>
    <w:p w:rsidR="008046F4" w:rsidRPr="00EC56BC" w:rsidRDefault="00AA75D6" w:rsidP="48A8381D">
      <w:pPr>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K</m:t>
            </m:r>
          </m:e>
          <m:sub>
            <m:r>
              <w:rPr>
                <w:rFonts w:ascii="Cambria Math" w:hAnsi="Cambria Math" w:cs="Times New Roman"/>
                <w:sz w:val="24"/>
                <w:szCs w:val="24"/>
                <w:lang w:val="sq-AL"/>
              </w:rPr>
              <m:t>i</m:t>
            </m:r>
          </m:sub>
        </m:sSub>
      </m:oMath>
      <w:r w:rsidR="008046F4" w:rsidRPr="00EC56BC">
        <w:rPr>
          <w:rFonts w:ascii="Times New Roman" w:eastAsiaTheme="minorEastAsia" w:hAnsi="Times New Roman" w:cs="Times New Roman"/>
          <w:sz w:val="24"/>
          <w:szCs w:val="24"/>
          <w:lang w:val="sq-AL"/>
        </w:rPr>
        <w:t xml:space="preserve"> = </w:t>
      </w:r>
      <w:r w:rsidR="00E325DE" w:rsidRPr="00EC56BC">
        <w:rPr>
          <w:rFonts w:ascii="Times New Roman" w:eastAsiaTheme="minorEastAsia" w:hAnsi="Times New Roman" w:cs="Times New Roman"/>
          <w:sz w:val="24"/>
          <w:szCs w:val="24"/>
          <w:lang w:val="sq-AL"/>
        </w:rPr>
        <w:t>Faktori i peshimit, i aplikuar për secilin parametër të marrë në konsideratë</w:t>
      </w:r>
      <w:r w:rsidR="008046F4" w:rsidRPr="00EC56BC">
        <w:rPr>
          <w:rFonts w:ascii="Times New Roman" w:eastAsiaTheme="minorEastAsia" w:hAnsi="Times New Roman" w:cs="Times New Roman"/>
          <w:sz w:val="24"/>
          <w:szCs w:val="24"/>
          <w:lang w:val="sq-AL"/>
        </w:rPr>
        <w:t xml:space="preserve">. </w:t>
      </w:r>
    </w:p>
    <w:p w:rsidR="008046F4" w:rsidRPr="00EC56BC" w:rsidRDefault="00AA75D6" w:rsidP="48A8381D">
      <w:pPr>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SI</m:t>
            </m:r>
          </m:e>
          <m:sub>
            <m:r>
              <w:rPr>
                <w:rFonts w:ascii="Cambria Math" w:hAnsi="Cambria Math" w:cs="Times New Roman"/>
                <w:sz w:val="24"/>
                <w:szCs w:val="24"/>
                <w:lang w:val="sq-AL"/>
              </w:rPr>
              <m:t>i</m:t>
            </m:r>
          </m:sub>
        </m:sSub>
      </m:oMath>
      <w:r w:rsidR="008046F4" w:rsidRPr="00EC56BC">
        <w:rPr>
          <w:rFonts w:ascii="Times New Roman" w:eastAsiaTheme="minorEastAsia" w:hAnsi="Times New Roman" w:cs="Times New Roman"/>
          <w:sz w:val="24"/>
          <w:szCs w:val="24"/>
          <w:lang w:val="sq-AL"/>
        </w:rPr>
        <w:t xml:space="preserve"> = </w:t>
      </w:r>
      <w:r w:rsidR="007277EF" w:rsidRPr="00EC56BC">
        <w:rPr>
          <w:rFonts w:ascii="Times New Roman" w:eastAsiaTheme="minorEastAsia" w:hAnsi="Times New Roman" w:cs="Times New Roman"/>
          <w:sz w:val="24"/>
          <w:szCs w:val="24"/>
          <w:lang w:val="sq-AL"/>
        </w:rPr>
        <w:t>Indeksi i përshtatshmërisë i aplikuar në zonë në përputhje me ndikimin e mundshëm prej secilit parametër</w:t>
      </w:r>
    </w:p>
    <w:p w:rsidR="008046F4" w:rsidRPr="00EC56BC" w:rsidRDefault="00171DEB" w:rsidP="48A8381D">
      <w:pPr>
        <w:rPr>
          <w:rFonts w:ascii="Times New Roman" w:eastAsiaTheme="minorEastAsia" w:hAnsi="Times New Roman" w:cs="Times New Roman"/>
          <w:sz w:val="24"/>
          <w:szCs w:val="24"/>
          <w:lang w:val="sq-AL"/>
        </w:rPr>
      </w:pPr>
      <m:oMath>
        <m:r>
          <w:rPr>
            <w:rFonts w:ascii="Cambria Math" w:hAnsi="Cambria Math" w:cs="Times New Roman"/>
            <w:sz w:val="24"/>
            <w:szCs w:val="24"/>
            <w:lang w:val="sq-AL"/>
          </w:rPr>
          <m:t>i</m:t>
        </m:r>
      </m:oMath>
      <w:r w:rsidR="008046F4" w:rsidRPr="00EC56BC">
        <w:rPr>
          <w:rFonts w:ascii="Times New Roman" w:eastAsiaTheme="minorEastAsia" w:hAnsi="Times New Roman" w:cs="Times New Roman"/>
          <w:sz w:val="24"/>
          <w:szCs w:val="24"/>
          <w:lang w:val="sq-AL"/>
        </w:rPr>
        <w:t xml:space="preserve"> = Paramet</w:t>
      </w:r>
      <w:r w:rsidR="00CC35E2" w:rsidRPr="00EC56BC">
        <w:rPr>
          <w:rFonts w:ascii="Times New Roman" w:eastAsiaTheme="minorEastAsia" w:hAnsi="Times New Roman" w:cs="Times New Roman"/>
          <w:sz w:val="24"/>
          <w:szCs w:val="24"/>
          <w:lang w:val="sq-AL"/>
        </w:rPr>
        <w:t>ri</w:t>
      </w:r>
    </w:p>
    <w:p w:rsidR="008046F4" w:rsidRPr="00EC56BC" w:rsidRDefault="00171DEB" w:rsidP="48A8381D">
      <w:pPr>
        <w:rPr>
          <w:rFonts w:ascii="Times New Roman" w:eastAsiaTheme="minorEastAsia" w:hAnsi="Times New Roman" w:cs="Times New Roman"/>
          <w:sz w:val="24"/>
          <w:szCs w:val="24"/>
          <w:lang w:val="sq-AL"/>
        </w:rPr>
      </w:pPr>
      <m:oMath>
        <m:r>
          <w:rPr>
            <w:rFonts w:ascii="Cambria Math" w:eastAsiaTheme="minorEastAsia" w:hAnsi="Cambria Math" w:cs="Times New Roman"/>
            <w:sz w:val="24"/>
            <w:szCs w:val="24"/>
            <w:lang w:val="sq-AL"/>
          </w:rPr>
          <m:t>n</m:t>
        </m:r>
      </m:oMath>
      <w:r w:rsidR="008046F4" w:rsidRPr="00EC56BC">
        <w:rPr>
          <w:rFonts w:ascii="Times New Roman" w:eastAsiaTheme="minorEastAsia" w:hAnsi="Times New Roman" w:cs="Times New Roman"/>
          <w:sz w:val="24"/>
          <w:szCs w:val="24"/>
          <w:lang w:val="sq-AL"/>
        </w:rPr>
        <w:t xml:space="preserve"> = Num</w:t>
      </w:r>
      <w:r w:rsidR="00CC35E2" w:rsidRPr="00EC56BC">
        <w:rPr>
          <w:rFonts w:ascii="Times New Roman" w:eastAsiaTheme="minorEastAsia" w:hAnsi="Times New Roman" w:cs="Times New Roman"/>
          <w:sz w:val="24"/>
          <w:szCs w:val="24"/>
          <w:lang w:val="sq-AL"/>
        </w:rPr>
        <w:t xml:space="preserve">ri i </w:t>
      </w:r>
      <w:r w:rsidR="008046F4" w:rsidRPr="00EC56BC">
        <w:rPr>
          <w:rFonts w:ascii="Times New Roman" w:eastAsiaTheme="minorEastAsia" w:hAnsi="Times New Roman" w:cs="Times New Roman"/>
          <w:sz w:val="24"/>
          <w:szCs w:val="24"/>
          <w:lang w:val="sq-AL"/>
        </w:rPr>
        <w:t>paramet</w:t>
      </w:r>
      <w:r w:rsidR="00CC35E2" w:rsidRPr="00EC56BC">
        <w:rPr>
          <w:rFonts w:ascii="Times New Roman" w:eastAsiaTheme="minorEastAsia" w:hAnsi="Times New Roman" w:cs="Times New Roman"/>
          <w:sz w:val="24"/>
          <w:szCs w:val="24"/>
          <w:lang w:val="sq-AL"/>
        </w:rPr>
        <w:t>rave</w:t>
      </w:r>
    </w:p>
    <w:p w:rsidR="008046F4" w:rsidRPr="00EC56BC" w:rsidRDefault="00CC35E2"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Vlera e shkallës së pajtueshmërisë mund të variojë nga </w:t>
      </w:r>
      <w:r w:rsidR="48A8381D" w:rsidRPr="00EC56BC">
        <w:rPr>
          <w:rFonts w:ascii="Times New Roman" w:hAnsi="Times New Roman" w:cs="Times New Roman"/>
          <w:sz w:val="24"/>
          <w:szCs w:val="24"/>
          <w:lang w:val="sq-AL"/>
        </w:rPr>
        <w:t xml:space="preserve">-10000 </w:t>
      </w:r>
      <w:r w:rsidRPr="00EC56BC">
        <w:rPr>
          <w:rFonts w:ascii="Times New Roman" w:hAnsi="Times New Roman" w:cs="Times New Roman"/>
          <w:sz w:val="24"/>
          <w:szCs w:val="24"/>
          <w:lang w:val="sq-AL"/>
        </w:rPr>
        <w:t>në</w:t>
      </w:r>
      <w:r w:rsidR="48A8381D" w:rsidRPr="00EC56BC">
        <w:rPr>
          <w:rFonts w:ascii="Times New Roman" w:hAnsi="Times New Roman" w:cs="Times New Roman"/>
          <w:sz w:val="24"/>
          <w:szCs w:val="24"/>
          <w:lang w:val="sq-AL"/>
        </w:rPr>
        <w:t xml:space="preserve"> 100</w:t>
      </w:r>
      <w:r w:rsidRPr="00EC56BC">
        <w:rPr>
          <w:rFonts w:ascii="Times New Roman" w:hAnsi="Times New Roman" w:cs="Times New Roman"/>
          <w:sz w:val="24"/>
          <w:szCs w:val="24"/>
          <w:lang w:val="sq-AL"/>
        </w:rPr>
        <w:t xml:space="preserve">; janë përcaktuar tre kategoritë e mëposhtme të pajtueshmërisë (Tabela </w:t>
      </w:r>
      <w:r w:rsidR="00E9327C" w:rsidRPr="00EC56BC">
        <w:rPr>
          <w:rFonts w:ascii="Times New Roman" w:hAnsi="Times New Roman" w:cs="Times New Roman"/>
          <w:sz w:val="24"/>
          <w:szCs w:val="24"/>
          <w:lang w:val="sq-AL"/>
        </w:rPr>
        <w:t>28</w:t>
      </w:r>
      <w:r w:rsidR="48A8381D" w:rsidRPr="00EC56BC">
        <w:rPr>
          <w:rFonts w:ascii="Times New Roman" w:hAnsi="Times New Roman" w:cs="Times New Roman"/>
          <w:sz w:val="24"/>
          <w:szCs w:val="24"/>
          <w:lang w:val="sq-AL"/>
        </w:rPr>
        <w:t>):</w:t>
      </w:r>
    </w:p>
    <w:p w:rsidR="00686F3E" w:rsidRPr="003E3C52" w:rsidRDefault="00686F3E" w:rsidP="00686F3E">
      <w:pPr>
        <w:pStyle w:val="Caption"/>
        <w:keepNext/>
        <w:jc w:val="both"/>
        <w:rPr>
          <w:rFonts w:ascii="Times New Roman" w:hAnsi="Times New Roman" w:cs="Times New Roman"/>
          <w:color w:val="auto"/>
          <w:sz w:val="20"/>
          <w:szCs w:val="20"/>
          <w:lang w:val="sq-AL"/>
        </w:rPr>
      </w:pPr>
      <w:bookmarkStart w:id="155" w:name="_Toc55902409"/>
      <w:bookmarkStart w:id="156" w:name="_Toc56611841"/>
      <w:r w:rsidRPr="003E3C52">
        <w:rPr>
          <w:rFonts w:ascii="Times New Roman" w:hAnsi="Times New Roman" w:cs="Times New Roman"/>
          <w:color w:val="auto"/>
          <w:sz w:val="20"/>
          <w:szCs w:val="20"/>
          <w:lang w:val="sq-AL"/>
        </w:rPr>
        <w:t>Tab</w:t>
      </w:r>
      <w:r w:rsidR="00724528"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28</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24528" w:rsidRPr="003E3C52">
        <w:rPr>
          <w:rFonts w:ascii="Times New Roman" w:hAnsi="Times New Roman" w:cs="Times New Roman"/>
          <w:color w:val="auto"/>
          <w:sz w:val="20"/>
          <w:szCs w:val="20"/>
          <w:lang w:val="sq-AL"/>
        </w:rPr>
        <w:t>Vlerësimi përfundimtar sipas llogaritjes së shkallës së pajtueshmërisë (SHP)</w:t>
      </w:r>
      <w:bookmarkEnd w:id="155"/>
      <w:bookmarkEnd w:id="156"/>
    </w:p>
    <w:tbl>
      <w:tblPr>
        <w:tblStyle w:val="Tabladecuadrcula2-nfasis31"/>
        <w:tblW w:w="7255" w:type="dxa"/>
        <w:jc w:val="center"/>
        <w:tblLook w:val="04A0" w:firstRow="1" w:lastRow="0" w:firstColumn="1" w:lastColumn="0" w:noHBand="0" w:noVBand="1"/>
      </w:tblPr>
      <w:tblGrid>
        <w:gridCol w:w="2610"/>
        <w:gridCol w:w="4645"/>
      </w:tblGrid>
      <w:tr w:rsidR="005D2BE6" w:rsidRPr="003E3C52" w:rsidTr="48A8381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tcBorders>
          </w:tcPr>
          <w:p w:rsidR="005D2BE6" w:rsidRPr="003E3C52" w:rsidRDefault="005D2BE6" w:rsidP="005D2BE6">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w:t>
            </w:r>
          </w:p>
        </w:tc>
        <w:tc>
          <w:tcPr>
            <w:tcW w:w="4645" w:type="dxa"/>
            <w:tcBorders>
              <w:top w:val="single" w:sz="4" w:space="0" w:color="auto"/>
            </w:tcBorders>
            <w:noWrap/>
            <w:hideMark/>
          </w:tcPr>
          <w:p w:rsidR="005D2BE6" w:rsidRPr="003E3C52"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Vlerësimi përfundimtar</w:t>
            </w:r>
          </w:p>
        </w:tc>
      </w:tr>
      <w:tr w:rsidR="008046F4" w:rsidRPr="003E3C52" w:rsidTr="005D2BE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10" w:type="dxa"/>
          </w:tcPr>
          <w:p w:rsidR="008046F4" w:rsidRPr="003E3C52" w:rsidRDefault="48A8381D" w:rsidP="48A8381D">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-10000 &lt; DC &lt; -30</w:t>
            </w:r>
          </w:p>
        </w:tc>
        <w:tc>
          <w:tcPr>
            <w:tcW w:w="4645" w:type="dxa"/>
            <w:noWrap/>
            <w:vAlign w:val="center"/>
            <w:hideMark/>
          </w:tcPr>
          <w:p w:rsidR="008046F4" w:rsidRPr="003E3C52" w:rsidRDefault="007245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Zonë e papajtueshme</w:t>
            </w:r>
          </w:p>
        </w:tc>
      </w:tr>
      <w:tr w:rsidR="008046F4" w:rsidRPr="003E3C52" w:rsidTr="005D2BE6">
        <w:trPr>
          <w:trHeight w:val="328"/>
          <w:jc w:val="center"/>
        </w:trPr>
        <w:tc>
          <w:tcPr>
            <w:cnfStyle w:val="001000000000" w:firstRow="0" w:lastRow="0" w:firstColumn="1" w:lastColumn="0" w:oddVBand="0" w:evenVBand="0" w:oddHBand="0" w:evenHBand="0" w:firstRowFirstColumn="0" w:firstRowLastColumn="0" w:lastRowFirstColumn="0" w:lastRowLastColumn="0"/>
            <w:tcW w:w="2610" w:type="dxa"/>
          </w:tcPr>
          <w:p w:rsidR="008046F4" w:rsidRPr="003E3C52" w:rsidRDefault="008046F4" w:rsidP="48A8381D">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-30</w:t>
            </w:r>
            <m:oMath>
              <m:r>
                <m:rPr>
                  <m:sty m:val="bi"/>
                </m:rPr>
                <w:rPr>
                  <w:rFonts w:ascii="Cambria Math" w:eastAsia="Times New Roman" w:hAnsi="Cambria Math" w:cs="Times New Roman"/>
                  <w:color w:val="000000"/>
                  <w:lang w:val="sq-AL" w:eastAsia="es-ES"/>
                </w:rPr>
                <m:t xml:space="preserve"> ≤ </m:t>
              </m:r>
            </m:oMath>
            <w:r w:rsidRPr="003E3C52">
              <w:rPr>
                <w:rFonts w:ascii="Times New Roman" w:eastAsia="Times New Roman" w:hAnsi="Times New Roman" w:cs="Times New Roman"/>
                <w:color w:val="000000"/>
                <w:lang w:val="sq-AL" w:eastAsia="es-ES"/>
              </w:rPr>
              <w:t xml:space="preserve">DC </w:t>
            </w:r>
            <m:oMath>
              <m:r>
                <m:rPr>
                  <m:sty m:val="bi"/>
                </m:rPr>
                <w:rPr>
                  <w:rFonts w:ascii="Cambria Math" w:eastAsia="Times New Roman" w:hAnsi="Cambria Math" w:cs="Times New Roman"/>
                  <w:color w:val="000000"/>
                  <w:lang w:val="sq-AL" w:eastAsia="es-ES"/>
                </w:rPr>
                <m:t>≤</m:t>
              </m:r>
            </m:oMath>
            <w:r w:rsidRPr="003E3C52">
              <w:rPr>
                <w:rFonts w:ascii="Times New Roman" w:eastAsia="Times New Roman" w:hAnsi="Times New Roman" w:cs="Times New Roman"/>
                <w:color w:val="000000"/>
                <w:lang w:val="sq-AL" w:eastAsia="es-ES"/>
              </w:rPr>
              <w:t>30</w:t>
            </w:r>
          </w:p>
        </w:tc>
        <w:tc>
          <w:tcPr>
            <w:tcW w:w="4645" w:type="dxa"/>
            <w:noWrap/>
            <w:vAlign w:val="center"/>
            <w:hideMark/>
          </w:tcPr>
          <w:p w:rsidR="008046F4" w:rsidRPr="003E3C52" w:rsidRDefault="007245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Zonë e pajtueshme në mënyrë të moderuar</w:t>
            </w:r>
          </w:p>
        </w:tc>
      </w:tr>
      <w:tr w:rsidR="008046F4" w:rsidRPr="003E3C52" w:rsidTr="005D2BE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610" w:type="dxa"/>
          </w:tcPr>
          <w:p w:rsidR="008046F4" w:rsidRPr="003E3C52" w:rsidRDefault="48A8381D" w:rsidP="48A8381D">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30 &lt; DC &lt; 100</w:t>
            </w:r>
          </w:p>
        </w:tc>
        <w:tc>
          <w:tcPr>
            <w:tcW w:w="4645" w:type="dxa"/>
            <w:noWrap/>
            <w:vAlign w:val="center"/>
            <w:hideMark/>
          </w:tcPr>
          <w:p w:rsidR="008046F4" w:rsidRPr="003E3C52" w:rsidRDefault="007245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Zonë e pajtueshme</w:t>
            </w:r>
          </w:p>
        </w:tc>
      </w:tr>
    </w:tbl>
    <w:p w:rsidR="008046F4" w:rsidRPr="003E3C52" w:rsidRDefault="008046F4" w:rsidP="48A8381D">
      <w:pPr>
        <w:spacing w:after="0" w:line="240" w:lineRule="auto"/>
        <w:contextualSpacing/>
        <w:jc w:val="both"/>
        <w:rPr>
          <w:rFonts w:ascii="Times New Roman" w:hAnsi="Times New Roman" w:cs="Times New Roman"/>
          <w:color w:val="000000" w:themeColor="text1"/>
          <w:lang w:val="sq-AL"/>
        </w:rPr>
      </w:pPr>
    </w:p>
    <w:p w:rsidR="006839D9" w:rsidRPr="00EC56BC" w:rsidRDefault="006839D9"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Në këtë vlerësim, janë hartëzuar vetëm zonat e pajtueshme (me SHP që varion nga 30 në 100). Zonat e papajtueshme korrespondojnë me zonat ku është aplikuar kriteri i përjashtimit dhe duhet të analizohen dhe hulumtohen më tej për shkak të mungesës së të dhënave të besueshme dhe të krahasueshme.</w:t>
      </w:r>
    </w:p>
    <w:p w:rsidR="008046F4" w:rsidRPr="002E1AB2" w:rsidRDefault="00C415A0" w:rsidP="00232B23">
      <w:pPr>
        <w:pStyle w:val="Heading3"/>
        <w:numPr>
          <w:ilvl w:val="2"/>
          <w:numId w:val="17"/>
        </w:numPr>
        <w:rPr>
          <w:rFonts w:ascii="Times New Roman" w:hAnsi="Times New Roman" w:cs="Times New Roman"/>
          <w:sz w:val="26"/>
          <w:szCs w:val="26"/>
          <w:lang w:val="sq-AL"/>
        </w:rPr>
      </w:pPr>
      <w:bookmarkStart w:id="157" w:name="_Toc56683494"/>
      <w:r w:rsidRPr="002E1AB2">
        <w:rPr>
          <w:rFonts w:ascii="Times New Roman" w:hAnsi="Times New Roman" w:cs="Times New Roman"/>
          <w:sz w:val="26"/>
          <w:szCs w:val="26"/>
          <w:lang w:val="sq-AL"/>
        </w:rPr>
        <w:t>Faktori i peshimit</w:t>
      </w:r>
      <w:r w:rsidR="48A8381D" w:rsidRPr="002E1AB2">
        <w:rPr>
          <w:rFonts w:ascii="Times New Roman" w:hAnsi="Times New Roman" w:cs="Times New Roman"/>
          <w:sz w:val="26"/>
          <w:szCs w:val="26"/>
          <w:lang w:val="sq-AL"/>
        </w:rPr>
        <w:t xml:space="preserve"> (Ki)</w:t>
      </w:r>
      <w:bookmarkEnd w:id="157"/>
    </w:p>
    <w:p w:rsidR="0035625A" w:rsidRPr="00EC56BC" w:rsidRDefault="00AA75D6" w:rsidP="48A8381D">
      <w:pPr>
        <w:jc w:val="both"/>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K</m:t>
            </m:r>
          </m:e>
          <m:sub>
            <m:r>
              <w:rPr>
                <w:rFonts w:ascii="Cambria Math" w:hAnsi="Cambria Math" w:cs="Times New Roman"/>
                <w:sz w:val="24"/>
                <w:szCs w:val="24"/>
                <w:lang w:val="sq-AL"/>
              </w:rPr>
              <m:t>i</m:t>
            </m:r>
          </m:sub>
        </m:sSub>
      </m:oMath>
      <w:r w:rsidR="0035625A" w:rsidRPr="00EC56BC">
        <w:rPr>
          <w:rFonts w:ascii="Times New Roman" w:eastAsiaTheme="minorEastAsia" w:hAnsi="Times New Roman" w:cs="Times New Roman"/>
          <w:sz w:val="24"/>
          <w:szCs w:val="24"/>
          <w:lang w:val="sq-AL"/>
        </w:rPr>
        <w:t>mund të ketë vlera që variojnë nga 1 në 10, në përputhje me rëndësinë e secilit parametër dhe ndikimin e tij në sektorin e akuakulturës. Për secilin parametër të marrë në konsideratë në këtë studim janë përcaktuar vlera të ndryshme. Ky faktor luhatet sipas rëndësisë së parametrit lidhur me zhvillimin e qëndrueshëm të akuakulturës. Përveç kësaj, vlera varet nga besueshmëria e të dhënave dhe informacionit, si dhe sipas specifikave të zonës. Sa më e lartë të jetë vlera, aq më e madhe është rëndësia dhe besueshmëria e parametrit.</w:t>
      </w:r>
    </w:p>
    <w:p w:rsidR="008046F4" w:rsidRPr="002E1AB2" w:rsidRDefault="00776EBF" w:rsidP="00232B23">
      <w:pPr>
        <w:pStyle w:val="Heading3"/>
        <w:numPr>
          <w:ilvl w:val="2"/>
          <w:numId w:val="17"/>
        </w:numPr>
        <w:rPr>
          <w:rFonts w:ascii="Times New Roman" w:hAnsi="Times New Roman" w:cs="Times New Roman"/>
          <w:sz w:val="26"/>
          <w:szCs w:val="26"/>
          <w:lang w:val="sq-AL"/>
        </w:rPr>
      </w:pPr>
      <w:bookmarkStart w:id="158" w:name="_Toc56683495"/>
      <w:r w:rsidRPr="002E1AB2">
        <w:rPr>
          <w:rFonts w:ascii="Times New Roman" w:hAnsi="Times New Roman" w:cs="Times New Roman"/>
          <w:sz w:val="26"/>
          <w:szCs w:val="26"/>
          <w:lang w:val="sq-AL"/>
        </w:rPr>
        <w:t xml:space="preserve">Indeksi i përshtatshmërisë </w:t>
      </w:r>
      <w:r w:rsidR="008046F4" w:rsidRPr="002E1AB2">
        <w:rPr>
          <w:rFonts w:ascii="Times New Roman" w:hAnsi="Times New Roman" w:cs="Times New Roman"/>
          <w:sz w:val="26"/>
          <w:szCs w:val="26"/>
          <w:lang w:val="sq-AL"/>
        </w:rPr>
        <w:t>(</w:t>
      </w:r>
      <m:oMath>
        <m:sSub>
          <m:sSubPr>
            <m:ctrlPr>
              <w:rPr>
                <w:rFonts w:ascii="Cambria Math" w:hAnsi="Cambria Math" w:cs="Times New Roman"/>
                <w:sz w:val="26"/>
                <w:szCs w:val="26"/>
                <w:lang w:val="sq-AL"/>
              </w:rPr>
            </m:ctrlPr>
          </m:sSubPr>
          <m:e>
            <m:r>
              <m:rPr>
                <m:sty m:val="bi"/>
              </m:rPr>
              <w:rPr>
                <w:rFonts w:ascii="Cambria Math" w:hAnsi="Cambria Math" w:cs="Times New Roman"/>
                <w:sz w:val="26"/>
                <w:szCs w:val="26"/>
                <w:lang w:val="sq-AL"/>
              </w:rPr>
              <m:t>SI</m:t>
            </m:r>
          </m:e>
          <m:sub>
            <m:r>
              <m:rPr>
                <m:sty m:val="bi"/>
              </m:rPr>
              <w:rPr>
                <w:rFonts w:ascii="Cambria Math" w:hAnsi="Cambria Math" w:cs="Times New Roman"/>
                <w:sz w:val="26"/>
                <w:szCs w:val="26"/>
                <w:lang w:val="sq-AL"/>
              </w:rPr>
              <m:t>i</m:t>
            </m:r>
          </m:sub>
        </m:sSub>
      </m:oMath>
      <w:r w:rsidR="008046F4" w:rsidRPr="002E1AB2">
        <w:rPr>
          <w:rFonts w:ascii="Times New Roman" w:hAnsi="Times New Roman" w:cs="Times New Roman"/>
          <w:sz w:val="26"/>
          <w:szCs w:val="26"/>
          <w:lang w:val="sq-AL"/>
        </w:rPr>
        <w:t>)</w:t>
      </w:r>
      <w:bookmarkEnd w:id="158"/>
    </w:p>
    <w:p w:rsidR="000F6765" w:rsidRPr="00EC56BC" w:rsidRDefault="000F6765" w:rsidP="00776EB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Parametrat që lidhen me punën e kryer përgjatë bregdetit shqiptar janë klasifikuar sipas diapazoneve ose kategorive (të paktën dy), në të cilat vlerat e caktuara ndryshojnë si më poshtë:</w:t>
      </w:r>
    </w:p>
    <w:p w:rsidR="00776EBF" w:rsidRPr="00EC56BC" w:rsidRDefault="48A8381D" w:rsidP="00232B23">
      <w:pPr>
        <w:pStyle w:val="ListParagraph"/>
        <w:numPr>
          <w:ilvl w:val="0"/>
          <w:numId w:val="2"/>
        </w:num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-100: </w:t>
      </w:r>
      <w:r w:rsidR="00776EBF" w:rsidRPr="00EC56BC">
        <w:rPr>
          <w:rFonts w:ascii="Times New Roman" w:hAnsi="Times New Roman" w:cs="Times New Roman"/>
          <w:sz w:val="24"/>
          <w:szCs w:val="24"/>
          <w:lang w:val="sq-AL"/>
        </w:rPr>
        <w:t xml:space="preserve">Kjo vlerë përfaqëson një zonë që konsiderohet e përjashtuar për shkak të ndikimit negativ të aktivitetit në mjedis (p.sh. prania e livadheve </w:t>
      </w:r>
      <w:r w:rsidR="00106268" w:rsidRPr="00EC56BC">
        <w:rPr>
          <w:rFonts w:ascii="Times New Roman" w:hAnsi="Times New Roman" w:cs="Times New Roman"/>
          <w:sz w:val="24"/>
          <w:szCs w:val="24"/>
          <w:lang w:val="sq-AL"/>
        </w:rPr>
        <w:t xml:space="preserve">të </w:t>
      </w:r>
      <w:r w:rsidR="00776EBF" w:rsidRPr="00EC56BC">
        <w:rPr>
          <w:rFonts w:ascii="Times New Roman" w:hAnsi="Times New Roman" w:cs="Times New Roman"/>
          <w:i/>
          <w:iCs/>
          <w:sz w:val="24"/>
          <w:szCs w:val="24"/>
          <w:lang w:val="sq-AL"/>
        </w:rPr>
        <w:t>Posidonia</w:t>
      </w:r>
      <w:r w:rsidR="00106268" w:rsidRPr="00EC56BC">
        <w:rPr>
          <w:rFonts w:ascii="Times New Roman" w:hAnsi="Times New Roman" w:cs="Times New Roman"/>
          <w:i/>
          <w:iCs/>
          <w:sz w:val="24"/>
          <w:szCs w:val="24"/>
          <w:lang w:val="sq-AL"/>
        </w:rPr>
        <w:t>s</w:t>
      </w:r>
      <w:r w:rsidR="00776EBF" w:rsidRPr="00EC56BC">
        <w:rPr>
          <w:rFonts w:ascii="Times New Roman" w:hAnsi="Times New Roman" w:cs="Times New Roman"/>
          <w:sz w:val="24"/>
          <w:szCs w:val="24"/>
          <w:lang w:val="sq-AL"/>
        </w:rPr>
        <w:t xml:space="preserve">) </w:t>
      </w:r>
      <w:r w:rsidR="00106268" w:rsidRPr="00EC56BC">
        <w:rPr>
          <w:rFonts w:ascii="Times New Roman" w:hAnsi="Times New Roman" w:cs="Times New Roman"/>
          <w:sz w:val="24"/>
          <w:szCs w:val="24"/>
          <w:lang w:val="sq-AL"/>
        </w:rPr>
        <w:t xml:space="preserve">apo të mjedisit brenda </w:t>
      </w:r>
      <w:r w:rsidR="00106268" w:rsidRPr="00EC56BC">
        <w:rPr>
          <w:rFonts w:ascii="Times New Roman" w:hAnsi="Times New Roman" w:cs="Times New Roman"/>
          <w:sz w:val="24"/>
          <w:szCs w:val="24"/>
          <w:lang w:val="sq-AL"/>
        </w:rPr>
        <w:lastRenderedPageBreak/>
        <w:t xml:space="preserve">vetë aktivitetit </w:t>
      </w:r>
      <w:r w:rsidR="00776EBF" w:rsidRPr="00EC56BC">
        <w:rPr>
          <w:rFonts w:ascii="Times New Roman" w:hAnsi="Times New Roman" w:cs="Times New Roman"/>
          <w:sz w:val="24"/>
          <w:szCs w:val="24"/>
          <w:lang w:val="sq-AL"/>
        </w:rPr>
        <w:t xml:space="preserve">(p.sh. lulëzimet e </w:t>
      </w:r>
      <w:r w:rsidR="00106268" w:rsidRPr="00EC56BC">
        <w:rPr>
          <w:rFonts w:ascii="Times New Roman" w:hAnsi="Times New Roman" w:cs="Times New Roman"/>
          <w:sz w:val="24"/>
          <w:szCs w:val="24"/>
          <w:lang w:val="sq-AL"/>
        </w:rPr>
        <w:t xml:space="preserve">algave të </w:t>
      </w:r>
      <w:r w:rsidR="00776EBF" w:rsidRPr="00EC56BC">
        <w:rPr>
          <w:rFonts w:ascii="Times New Roman" w:hAnsi="Times New Roman" w:cs="Times New Roman"/>
          <w:sz w:val="24"/>
          <w:szCs w:val="24"/>
          <w:lang w:val="sq-AL"/>
        </w:rPr>
        <w:t xml:space="preserve">dëmshme, vendet e ndotura, shkarkimet e ujërave të </w:t>
      </w:r>
      <w:r w:rsidR="00106268" w:rsidRPr="00EC56BC">
        <w:rPr>
          <w:rFonts w:ascii="Times New Roman" w:hAnsi="Times New Roman" w:cs="Times New Roman"/>
          <w:sz w:val="24"/>
          <w:szCs w:val="24"/>
          <w:lang w:val="sq-AL"/>
        </w:rPr>
        <w:t>përdorura</w:t>
      </w:r>
      <w:r w:rsidR="00776EBF" w:rsidRPr="00EC56BC">
        <w:rPr>
          <w:rFonts w:ascii="Times New Roman" w:hAnsi="Times New Roman" w:cs="Times New Roman"/>
          <w:sz w:val="24"/>
          <w:szCs w:val="24"/>
          <w:lang w:val="sq-AL"/>
        </w:rPr>
        <w:t xml:space="preserve">). Gjithashtu, papajtueshmëria </w:t>
      </w:r>
      <w:r w:rsidR="00106268" w:rsidRPr="00EC56BC">
        <w:rPr>
          <w:rFonts w:ascii="Times New Roman" w:hAnsi="Times New Roman" w:cs="Times New Roman"/>
          <w:sz w:val="24"/>
          <w:szCs w:val="24"/>
          <w:lang w:val="sq-AL"/>
        </w:rPr>
        <w:t>mes</w:t>
      </w:r>
      <w:r w:rsidR="00776EBF" w:rsidRPr="00EC56BC">
        <w:rPr>
          <w:rFonts w:ascii="Times New Roman" w:hAnsi="Times New Roman" w:cs="Times New Roman"/>
          <w:sz w:val="24"/>
          <w:szCs w:val="24"/>
          <w:lang w:val="sq-AL"/>
        </w:rPr>
        <w:t xml:space="preserve"> aktiviteteve të ndryshme detare dhe përdorimeve të tjera (p.sh. </w:t>
      </w:r>
      <w:r w:rsidR="00106268" w:rsidRPr="00EC56BC">
        <w:rPr>
          <w:rFonts w:ascii="Times New Roman" w:hAnsi="Times New Roman" w:cs="Times New Roman"/>
          <w:sz w:val="24"/>
          <w:szCs w:val="24"/>
          <w:lang w:val="sq-AL"/>
        </w:rPr>
        <w:t>korridoret</w:t>
      </w:r>
      <w:r w:rsidR="00776EBF" w:rsidRPr="00EC56BC">
        <w:rPr>
          <w:rFonts w:ascii="Times New Roman" w:hAnsi="Times New Roman" w:cs="Times New Roman"/>
          <w:sz w:val="24"/>
          <w:szCs w:val="24"/>
          <w:lang w:val="sq-AL"/>
        </w:rPr>
        <w:t xml:space="preserve"> detare, zonat e mbrojtura detare [</w:t>
      </w:r>
      <w:r w:rsidR="00106268" w:rsidRPr="00EC56BC">
        <w:rPr>
          <w:rFonts w:ascii="Times New Roman" w:hAnsi="Times New Roman" w:cs="Times New Roman"/>
          <w:sz w:val="24"/>
          <w:szCs w:val="24"/>
          <w:lang w:val="sq-AL"/>
        </w:rPr>
        <w:t>ZMD</w:t>
      </w:r>
      <w:r w:rsidR="00776EBF" w:rsidRPr="00EC56BC">
        <w:rPr>
          <w:rFonts w:ascii="Times New Roman" w:hAnsi="Times New Roman" w:cs="Times New Roman"/>
          <w:sz w:val="24"/>
          <w:szCs w:val="24"/>
          <w:lang w:val="sq-AL"/>
        </w:rPr>
        <w:t xml:space="preserve">] dhe zonat ushtarake) </w:t>
      </w:r>
      <w:r w:rsidR="00106268" w:rsidRPr="00EC56BC">
        <w:rPr>
          <w:rFonts w:ascii="Times New Roman" w:hAnsi="Times New Roman" w:cs="Times New Roman"/>
          <w:sz w:val="24"/>
          <w:szCs w:val="24"/>
          <w:lang w:val="sq-AL"/>
        </w:rPr>
        <w:t>nënkupton</w:t>
      </w:r>
      <w:r w:rsidR="00776EBF" w:rsidRPr="00EC56BC">
        <w:rPr>
          <w:rFonts w:ascii="Times New Roman" w:hAnsi="Times New Roman" w:cs="Times New Roman"/>
          <w:sz w:val="24"/>
          <w:szCs w:val="24"/>
          <w:lang w:val="sq-AL"/>
        </w:rPr>
        <w:t xml:space="preserve"> se këto </w:t>
      </w:r>
      <w:r w:rsidR="00106268" w:rsidRPr="00EC56BC">
        <w:rPr>
          <w:rFonts w:ascii="Times New Roman" w:hAnsi="Times New Roman" w:cs="Times New Roman"/>
          <w:sz w:val="24"/>
          <w:szCs w:val="24"/>
          <w:lang w:val="sq-AL"/>
        </w:rPr>
        <w:t xml:space="preserve">zoan </w:t>
      </w:r>
      <w:r w:rsidR="00776EBF" w:rsidRPr="00EC56BC">
        <w:rPr>
          <w:rFonts w:ascii="Times New Roman" w:hAnsi="Times New Roman" w:cs="Times New Roman"/>
          <w:sz w:val="24"/>
          <w:szCs w:val="24"/>
          <w:lang w:val="sq-AL"/>
        </w:rPr>
        <w:t xml:space="preserve">konsiderohen si zona </w:t>
      </w:r>
      <w:r w:rsidR="00106268" w:rsidRPr="00EC56BC">
        <w:rPr>
          <w:rFonts w:ascii="Times New Roman" w:hAnsi="Times New Roman" w:cs="Times New Roman"/>
          <w:sz w:val="24"/>
          <w:szCs w:val="24"/>
          <w:lang w:val="sq-AL"/>
        </w:rPr>
        <w:t>të përjashtuara</w:t>
      </w:r>
      <w:r w:rsidR="00776EBF" w:rsidRPr="00EC56BC">
        <w:rPr>
          <w:rFonts w:ascii="Times New Roman" w:hAnsi="Times New Roman" w:cs="Times New Roman"/>
          <w:sz w:val="24"/>
          <w:szCs w:val="24"/>
          <w:lang w:val="sq-AL"/>
        </w:rPr>
        <w:t xml:space="preserve">. </w:t>
      </w:r>
      <w:r w:rsidR="00106268" w:rsidRPr="00EC56BC">
        <w:rPr>
          <w:rFonts w:ascii="Times New Roman" w:hAnsi="Times New Roman" w:cs="Times New Roman"/>
          <w:sz w:val="24"/>
          <w:szCs w:val="24"/>
          <w:lang w:val="sq-AL"/>
        </w:rPr>
        <w:t>Në këto raste janë aplikuar k</w:t>
      </w:r>
      <w:r w:rsidR="00776EBF" w:rsidRPr="00EC56BC">
        <w:rPr>
          <w:rFonts w:ascii="Times New Roman" w:hAnsi="Times New Roman" w:cs="Times New Roman"/>
          <w:sz w:val="24"/>
          <w:szCs w:val="24"/>
          <w:lang w:val="sq-AL"/>
        </w:rPr>
        <w:t>riteret e përjashtimit.</w:t>
      </w:r>
    </w:p>
    <w:p w:rsidR="008046F4" w:rsidRPr="00EC56BC" w:rsidRDefault="008046F4" w:rsidP="48A8381D">
      <w:pPr>
        <w:pStyle w:val="ListParagraph"/>
        <w:jc w:val="both"/>
        <w:rPr>
          <w:rFonts w:ascii="Times New Roman" w:hAnsi="Times New Roman" w:cs="Times New Roman"/>
          <w:sz w:val="24"/>
          <w:szCs w:val="24"/>
          <w:lang w:val="sq-AL"/>
        </w:rPr>
      </w:pPr>
    </w:p>
    <w:p w:rsidR="008046F4" w:rsidRPr="00EC56BC" w:rsidRDefault="48A8381D" w:rsidP="00232B23">
      <w:pPr>
        <w:pStyle w:val="ListParagraph"/>
        <w:numPr>
          <w:ilvl w:val="0"/>
          <w:numId w:val="2"/>
        </w:num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-1: </w:t>
      </w:r>
      <w:r w:rsidR="00776EBF" w:rsidRPr="00EC56BC">
        <w:rPr>
          <w:rFonts w:ascii="Times New Roman" w:hAnsi="Times New Roman" w:cs="Times New Roman"/>
          <w:sz w:val="24"/>
          <w:szCs w:val="24"/>
          <w:lang w:val="sq-AL"/>
        </w:rPr>
        <w:t xml:space="preserve">Zonë e papërshtatshme për zhvillimin e duhur të akuakulturës. Sidoqoftë, këto zona përfshijnë karakteristika që lejojnë kushte të kufizuara për kultivim, por mbeten zona shumë të papërshtatshme për të aplikuar zhvillimin e akuakulturës si për peshqit, ashtu dhe për </w:t>
      </w:r>
      <w:r w:rsidR="00711AFC" w:rsidRPr="00EC56BC">
        <w:rPr>
          <w:rFonts w:ascii="Times New Roman" w:hAnsi="Times New Roman" w:cs="Times New Roman"/>
          <w:sz w:val="24"/>
          <w:szCs w:val="24"/>
          <w:lang w:val="sq-AL"/>
        </w:rPr>
        <w:t>molusqet</w:t>
      </w:r>
      <w:r w:rsidR="00776EBF" w:rsidRPr="00EC56BC">
        <w:rPr>
          <w:rFonts w:ascii="Times New Roman" w:hAnsi="Times New Roman" w:cs="Times New Roman"/>
          <w:sz w:val="24"/>
          <w:szCs w:val="24"/>
          <w:lang w:val="sq-AL"/>
        </w:rPr>
        <w:t xml:space="preserve">. </w:t>
      </w:r>
    </w:p>
    <w:p w:rsidR="008046F4" w:rsidRPr="00EC56BC" w:rsidRDefault="008046F4" w:rsidP="48A8381D">
      <w:pPr>
        <w:pStyle w:val="ListParagraph"/>
        <w:rPr>
          <w:rFonts w:ascii="Times New Roman" w:hAnsi="Times New Roman" w:cs="Times New Roman"/>
          <w:sz w:val="24"/>
          <w:szCs w:val="24"/>
          <w:lang w:val="sq-AL"/>
        </w:rPr>
      </w:pPr>
    </w:p>
    <w:p w:rsidR="008046F4" w:rsidRPr="00EC56BC" w:rsidRDefault="48A8381D" w:rsidP="00232B23">
      <w:pPr>
        <w:pStyle w:val="ListParagraph"/>
        <w:numPr>
          <w:ilvl w:val="0"/>
          <w:numId w:val="2"/>
        </w:num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0: </w:t>
      </w:r>
      <w:r w:rsidR="00776EBF" w:rsidRPr="00EC56BC">
        <w:rPr>
          <w:rFonts w:ascii="Times New Roman" w:hAnsi="Times New Roman" w:cs="Times New Roman"/>
          <w:sz w:val="24"/>
          <w:szCs w:val="24"/>
          <w:lang w:val="sq-AL"/>
        </w:rPr>
        <w:t>Zonë me përshtatshmëri të moderuar. Përdorimi i këtyre zonave rekomandohet nëse merren masa për të zvogëluar kufizimet dhe që mund të menaxhohen.</w:t>
      </w:r>
    </w:p>
    <w:p w:rsidR="008046F4" w:rsidRPr="00EC56BC" w:rsidRDefault="008046F4" w:rsidP="48A8381D">
      <w:pPr>
        <w:pStyle w:val="ListParagraph"/>
        <w:rPr>
          <w:rFonts w:ascii="Times New Roman" w:hAnsi="Times New Roman" w:cs="Times New Roman"/>
          <w:sz w:val="24"/>
          <w:szCs w:val="24"/>
          <w:lang w:val="sq-AL"/>
        </w:rPr>
      </w:pPr>
    </w:p>
    <w:p w:rsidR="008046F4" w:rsidRPr="00EC56BC" w:rsidRDefault="48A8381D" w:rsidP="00232B23">
      <w:pPr>
        <w:pStyle w:val="ListParagraph"/>
        <w:numPr>
          <w:ilvl w:val="0"/>
          <w:numId w:val="2"/>
        </w:num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1: </w:t>
      </w:r>
      <w:r w:rsidR="00776EBF" w:rsidRPr="00EC56BC">
        <w:rPr>
          <w:rFonts w:ascii="Times New Roman" w:hAnsi="Times New Roman" w:cs="Times New Roman"/>
          <w:sz w:val="24"/>
          <w:szCs w:val="24"/>
          <w:lang w:val="sq-AL"/>
        </w:rPr>
        <w:t>Zonë e përshtatshme. Në këtë diapazon shfaqen të gjitha karakteristikat optimale për një zhvillim të qëndrueshëm të akuakulturës.</w:t>
      </w:r>
    </w:p>
    <w:p w:rsidR="008046F4" w:rsidRPr="002E1AB2" w:rsidRDefault="48A8381D" w:rsidP="005D1441">
      <w:pPr>
        <w:pStyle w:val="Heading3"/>
        <w:numPr>
          <w:ilvl w:val="2"/>
          <w:numId w:val="17"/>
        </w:numPr>
        <w:rPr>
          <w:rFonts w:ascii="Times New Roman" w:hAnsi="Times New Roman" w:cs="Times New Roman"/>
          <w:sz w:val="26"/>
          <w:szCs w:val="26"/>
          <w:lang w:val="sq-AL"/>
        </w:rPr>
      </w:pPr>
      <w:bookmarkStart w:id="159" w:name="_Toc56683496"/>
      <w:r w:rsidRPr="002E1AB2">
        <w:rPr>
          <w:rFonts w:ascii="Times New Roman" w:hAnsi="Times New Roman" w:cs="Times New Roman"/>
          <w:sz w:val="26"/>
          <w:szCs w:val="26"/>
          <w:lang w:val="sq-AL"/>
        </w:rPr>
        <w:t>S</w:t>
      </w:r>
      <w:r w:rsidR="006609EB" w:rsidRPr="002E1AB2">
        <w:rPr>
          <w:rFonts w:ascii="Times New Roman" w:hAnsi="Times New Roman" w:cs="Times New Roman"/>
          <w:sz w:val="26"/>
          <w:szCs w:val="26"/>
          <w:lang w:val="sq-AL"/>
        </w:rPr>
        <w:t>kenar</w:t>
      </w:r>
      <w:r w:rsidR="00AE75F4" w:rsidRPr="002E1AB2">
        <w:rPr>
          <w:rFonts w:ascii="Times New Roman" w:hAnsi="Times New Roman" w:cs="Times New Roman"/>
          <w:sz w:val="26"/>
          <w:szCs w:val="26"/>
          <w:lang w:val="sq-AL"/>
        </w:rPr>
        <w:t>i</w:t>
      </w:r>
      <w:r w:rsidR="006609EB" w:rsidRPr="002E1AB2">
        <w:rPr>
          <w:rFonts w:ascii="Times New Roman" w:hAnsi="Times New Roman" w:cs="Times New Roman"/>
          <w:sz w:val="26"/>
          <w:szCs w:val="26"/>
          <w:lang w:val="sq-AL"/>
        </w:rPr>
        <w:t xml:space="preserve"> dhe parametrat e marrë në konsideratë</w:t>
      </w:r>
      <w:bookmarkEnd w:id="159"/>
    </w:p>
    <w:p w:rsidR="00AE75F4" w:rsidRPr="00EC56BC" w:rsidRDefault="00AE75F4"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Skenari për ZPA-të e identifikuara ka marrë në konsideratë një sërë kushtesh të vlerësuara si thelbësore për analizën hapësinore me shumë kritere, si dhe duke marrë parasysh kriteret e mëposhtme:</w:t>
      </w:r>
    </w:p>
    <w:p w:rsidR="008046F4" w:rsidRPr="00EC56BC" w:rsidRDefault="48A8381D" w:rsidP="00232B23">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Bat</w:t>
      </w:r>
      <w:r w:rsidR="00AE75F4" w:rsidRPr="00EC56BC">
        <w:rPr>
          <w:rFonts w:ascii="Times New Roman" w:hAnsi="Times New Roman" w:cs="Times New Roman"/>
          <w:color w:val="000000" w:themeColor="text1"/>
          <w:sz w:val="24"/>
          <w:szCs w:val="24"/>
          <w:lang w:val="sq-AL"/>
        </w:rPr>
        <w:t>imetria</w:t>
      </w:r>
    </w:p>
    <w:p w:rsidR="008046F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Lloji i shtratit të detit</w:t>
      </w:r>
    </w:p>
    <w:p w:rsidR="008046F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Zonat e Mbrojtura Detare</w:t>
      </w:r>
    </w:p>
    <w:p w:rsidR="00490538"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Zonat e peshkimit a</w:t>
      </w:r>
      <w:r w:rsidR="009273F7" w:rsidRPr="00EC56BC">
        <w:rPr>
          <w:rFonts w:ascii="Times New Roman" w:hAnsi="Times New Roman" w:cs="Times New Roman"/>
          <w:color w:val="000000" w:themeColor="text1"/>
          <w:sz w:val="24"/>
          <w:szCs w:val="24"/>
          <w:lang w:val="sq-AL"/>
        </w:rPr>
        <w:t>rti</w:t>
      </w:r>
      <w:r w:rsidRPr="00EC56BC">
        <w:rPr>
          <w:rFonts w:ascii="Times New Roman" w:hAnsi="Times New Roman" w:cs="Times New Roman"/>
          <w:color w:val="000000" w:themeColor="text1"/>
          <w:sz w:val="24"/>
          <w:szCs w:val="24"/>
          <w:lang w:val="sq-AL"/>
        </w:rPr>
        <w:t>z</w:t>
      </w:r>
      <w:r w:rsidR="009273F7" w:rsidRPr="00EC56BC">
        <w:rPr>
          <w:rFonts w:ascii="Times New Roman" w:hAnsi="Times New Roman" w:cs="Times New Roman"/>
          <w:color w:val="000000" w:themeColor="text1"/>
          <w:sz w:val="24"/>
          <w:szCs w:val="24"/>
          <w:lang w:val="sq-AL"/>
        </w:rPr>
        <w:t>anal</w:t>
      </w:r>
    </w:p>
    <w:p w:rsidR="009273F7"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Zonat e zhytjes</w:t>
      </w:r>
    </w:p>
    <w:p w:rsidR="008046F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Shkarkimet e ujërave të përdorur</w:t>
      </w:r>
    </w:p>
    <w:p w:rsidR="009273F7"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Zonat turistike</w:t>
      </w:r>
    </w:p>
    <w:p w:rsidR="009273F7"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Largësia nga porti më i afërt</w:t>
      </w:r>
    </w:p>
    <w:p w:rsidR="00E81FB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Deltat e lumenjve</w:t>
      </w:r>
    </w:p>
    <w:p w:rsidR="00E81FB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Kanalet e lagunave</w:t>
      </w:r>
    </w:p>
    <w:p w:rsidR="00E81FB4"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Vija bregdetare</w:t>
      </w:r>
    </w:p>
    <w:p w:rsidR="009273F7"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Korridoret detare</w:t>
      </w:r>
    </w:p>
    <w:p w:rsidR="0038649B"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Tubacionet në det dhe kabllot e telekomunikimit</w:t>
      </w:r>
    </w:p>
    <w:p w:rsidR="00937345"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Dallgëzimi</w:t>
      </w:r>
    </w:p>
    <w:p w:rsidR="00937345" w:rsidRPr="00EC56BC" w:rsidRDefault="00937345"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S</w:t>
      </w:r>
      <w:r w:rsidR="00AE75F4" w:rsidRPr="00EC56BC">
        <w:rPr>
          <w:rFonts w:ascii="Times New Roman" w:hAnsi="Times New Roman" w:cs="Times New Roman"/>
          <w:color w:val="000000" w:themeColor="text1"/>
          <w:sz w:val="24"/>
          <w:szCs w:val="24"/>
          <w:lang w:val="sq-AL"/>
        </w:rPr>
        <w:t>hpejtësia e rrymave</w:t>
      </w:r>
    </w:p>
    <w:p w:rsidR="00A45837"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Temperatura e ujit në sipërfaqe</w:t>
      </w:r>
    </w:p>
    <w:p w:rsidR="004C14D8" w:rsidRPr="00EC56BC"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EC56BC">
        <w:rPr>
          <w:rFonts w:ascii="Times New Roman" w:hAnsi="Times New Roman" w:cs="Times New Roman"/>
          <w:color w:val="000000" w:themeColor="text1"/>
          <w:sz w:val="24"/>
          <w:szCs w:val="24"/>
          <w:lang w:val="sq-AL"/>
        </w:rPr>
        <w:t>Klorofili</w:t>
      </w:r>
      <w:r w:rsidR="0027020B" w:rsidRPr="00EC56BC">
        <w:rPr>
          <w:rFonts w:ascii="Times New Roman" w:hAnsi="Times New Roman" w:cs="Times New Roman"/>
          <w:color w:val="000000" w:themeColor="text1"/>
          <w:sz w:val="24"/>
          <w:szCs w:val="24"/>
          <w:lang w:val="sq-AL"/>
        </w:rPr>
        <w:t xml:space="preserve"> a</w:t>
      </w:r>
    </w:p>
    <w:p w:rsidR="008046F4" w:rsidRPr="00EC56BC" w:rsidRDefault="008046F4" w:rsidP="00AF75FC">
      <w:pPr>
        <w:spacing w:after="0"/>
        <w:jc w:val="both"/>
        <w:rPr>
          <w:rFonts w:ascii="Times New Roman" w:hAnsi="Times New Roman" w:cs="Times New Roman"/>
          <w:sz w:val="24"/>
          <w:szCs w:val="24"/>
          <w:lang w:val="sq-AL"/>
        </w:rPr>
      </w:pPr>
    </w:p>
    <w:p w:rsidR="008046F4" w:rsidRPr="00EC56BC" w:rsidRDefault="48A8381D" w:rsidP="00013DED">
      <w:pPr>
        <w:pStyle w:val="Heading1"/>
        <w:spacing w:before="0" w:line="240" w:lineRule="auto"/>
        <w:rPr>
          <w:rFonts w:ascii="Times New Roman" w:hAnsi="Times New Roman" w:cs="Times New Roman"/>
          <w:i/>
          <w:szCs w:val="24"/>
          <w:lang w:val="sq-AL"/>
        </w:rPr>
      </w:pPr>
      <w:bookmarkStart w:id="160" w:name="_Toc56683497"/>
      <w:r w:rsidRPr="00EC56BC">
        <w:rPr>
          <w:rFonts w:ascii="Times New Roman" w:hAnsi="Times New Roman" w:cs="Times New Roman"/>
          <w:i/>
          <w:szCs w:val="24"/>
          <w:lang w:val="sq-AL"/>
        </w:rPr>
        <w:t>Bat</w:t>
      </w:r>
      <w:r w:rsidR="001B381F" w:rsidRPr="00EC56BC">
        <w:rPr>
          <w:rFonts w:ascii="Times New Roman" w:hAnsi="Times New Roman" w:cs="Times New Roman"/>
          <w:i/>
          <w:szCs w:val="24"/>
          <w:lang w:val="sq-AL"/>
        </w:rPr>
        <w:t>imetria</w:t>
      </w:r>
      <w:bookmarkEnd w:id="160"/>
    </w:p>
    <w:p w:rsidR="00CD0B0F" w:rsidRPr="00EC56BC" w:rsidRDefault="00CD0B0F"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Thellësia e përshtatshme për të pozicionuar objektet e akuakulturës së peshkut varion nga 30 deri në 80 metra (Tabela 29). Këto thellësi mund të kontribuojnë në zbutjen e ndikimeve të mundshme që lidhen me </w:t>
      </w:r>
      <w:r w:rsidR="00496674" w:rsidRPr="00EC56BC">
        <w:rPr>
          <w:rFonts w:ascii="Times New Roman" w:hAnsi="Times New Roman" w:cs="Times New Roman"/>
          <w:sz w:val="24"/>
          <w:szCs w:val="24"/>
          <w:lang w:val="sq-AL"/>
        </w:rPr>
        <w:t>aktivitetin e akuakulturës</w:t>
      </w:r>
      <w:r w:rsidRPr="00EC56BC">
        <w:rPr>
          <w:rFonts w:ascii="Times New Roman" w:hAnsi="Times New Roman" w:cs="Times New Roman"/>
          <w:sz w:val="24"/>
          <w:szCs w:val="24"/>
          <w:lang w:val="sq-AL"/>
        </w:rPr>
        <w:t xml:space="preserve">, të tilla si </w:t>
      </w:r>
      <w:r w:rsidR="00496674" w:rsidRPr="00EC56BC">
        <w:rPr>
          <w:rFonts w:ascii="Times New Roman" w:hAnsi="Times New Roman" w:cs="Times New Roman"/>
          <w:sz w:val="24"/>
          <w:szCs w:val="24"/>
          <w:lang w:val="sq-AL"/>
        </w:rPr>
        <w:t>grumbullimi</w:t>
      </w:r>
      <w:r w:rsidRPr="00EC56BC">
        <w:rPr>
          <w:rFonts w:ascii="Times New Roman" w:hAnsi="Times New Roman" w:cs="Times New Roman"/>
          <w:sz w:val="24"/>
          <w:szCs w:val="24"/>
          <w:lang w:val="sq-AL"/>
        </w:rPr>
        <w:t xml:space="preserve"> i mbet</w:t>
      </w:r>
      <w:r w:rsidR="00496674" w:rsidRPr="00EC56BC">
        <w:rPr>
          <w:rFonts w:ascii="Times New Roman" w:hAnsi="Times New Roman" w:cs="Times New Roman"/>
          <w:sz w:val="24"/>
          <w:szCs w:val="24"/>
          <w:lang w:val="sq-AL"/>
        </w:rPr>
        <w:t xml:space="preserve">jeve </w:t>
      </w:r>
      <w:r w:rsidRPr="00EC56BC">
        <w:rPr>
          <w:rFonts w:ascii="Times New Roman" w:hAnsi="Times New Roman" w:cs="Times New Roman"/>
          <w:sz w:val="24"/>
          <w:szCs w:val="24"/>
          <w:lang w:val="sq-AL"/>
        </w:rPr>
        <w:t xml:space="preserve">në shtratin e detit, dhe mund të parandalojnë humbjet financiare që </w:t>
      </w:r>
      <w:r w:rsidR="00496674" w:rsidRPr="00EC56BC">
        <w:rPr>
          <w:rFonts w:ascii="Times New Roman" w:hAnsi="Times New Roman" w:cs="Times New Roman"/>
          <w:sz w:val="24"/>
          <w:szCs w:val="24"/>
          <w:lang w:val="sq-AL"/>
        </w:rPr>
        <w:t xml:space="preserve">shkaktohen nga </w:t>
      </w:r>
      <w:r w:rsidRPr="00EC56BC">
        <w:rPr>
          <w:rFonts w:ascii="Times New Roman" w:hAnsi="Times New Roman" w:cs="Times New Roman"/>
          <w:sz w:val="24"/>
          <w:szCs w:val="24"/>
          <w:lang w:val="sq-AL"/>
        </w:rPr>
        <w:t>dëmtimet e rrjetave.</w:t>
      </w:r>
    </w:p>
    <w:p w:rsidR="00496674" w:rsidRPr="00EC56BC" w:rsidRDefault="00496674"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lastRenderedPageBreak/>
        <w:t>Zonat me thellësi të barabartë ose më pak se 30 metra do të ishin të papërshtatshme nga pikëpamja teknike, ekonomike dhe mjedisore. Rekomandohet që të lihet një distancë të paktën 15 m nga baza e objektit deri në shtratin e detit (FAO, 2015).</w:t>
      </w:r>
    </w:p>
    <w:p w:rsidR="00496674" w:rsidRPr="00EC56BC" w:rsidRDefault="00496674"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Thellësitë 30 - 50 m konsiderohen si opsioni më i mirë për sa i përket </w:t>
      </w:r>
      <w:r w:rsidR="00776672" w:rsidRPr="00EC56BC">
        <w:rPr>
          <w:rFonts w:ascii="Times New Roman" w:hAnsi="Times New Roman" w:cs="Times New Roman"/>
          <w:sz w:val="24"/>
          <w:szCs w:val="24"/>
          <w:lang w:val="sq-AL"/>
        </w:rPr>
        <w:t xml:space="preserve">efektshmërisë së </w:t>
      </w:r>
      <w:r w:rsidRPr="00EC56BC">
        <w:rPr>
          <w:rFonts w:ascii="Times New Roman" w:hAnsi="Times New Roman" w:cs="Times New Roman"/>
          <w:sz w:val="24"/>
          <w:szCs w:val="24"/>
          <w:lang w:val="sq-AL"/>
        </w:rPr>
        <w:t xml:space="preserve">kostos, megjithëse çdo </w:t>
      </w:r>
      <w:r w:rsidR="00E36ED8" w:rsidRPr="00EC56BC">
        <w:rPr>
          <w:rFonts w:ascii="Times New Roman" w:hAnsi="Times New Roman" w:cs="Times New Roman"/>
          <w:sz w:val="24"/>
          <w:szCs w:val="24"/>
          <w:lang w:val="sq-AL"/>
        </w:rPr>
        <w:t xml:space="preserve">thellësimbi </w:t>
      </w:r>
      <w:r w:rsidRPr="00EC56BC">
        <w:rPr>
          <w:rFonts w:ascii="Times New Roman" w:hAnsi="Times New Roman" w:cs="Times New Roman"/>
          <w:sz w:val="24"/>
          <w:szCs w:val="24"/>
          <w:lang w:val="sq-AL"/>
        </w:rPr>
        <w:t xml:space="preserve">30 m është e </w:t>
      </w:r>
      <w:r w:rsidR="00257A42" w:rsidRPr="00EC56BC">
        <w:rPr>
          <w:rFonts w:ascii="Times New Roman" w:hAnsi="Times New Roman" w:cs="Times New Roman"/>
          <w:sz w:val="24"/>
          <w:szCs w:val="24"/>
          <w:lang w:val="sq-AL"/>
        </w:rPr>
        <w:t xml:space="preserve">preferueshme </w:t>
      </w:r>
      <w:r w:rsidRPr="00EC56BC">
        <w:rPr>
          <w:rFonts w:ascii="Times New Roman" w:hAnsi="Times New Roman" w:cs="Times New Roman"/>
          <w:sz w:val="24"/>
          <w:szCs w:val="24"/>
          <w:lang w:val="sq-AL"/>
        </w:rPr>
        <w:t xml:space="preserve">duke marrë parasysh që </w:t>
      </w:r>
      <w:r w:rsidR="00257A42" w:rsidRPr="00EC56BC">
        <w:rPr>
          <w:rFonts w:ascii="Times New Roman" w:hAnsi="Times New Roman" w:cs="Times New Roman"/>
          <w:sz w:val="24"/>
          <w:szCs w:val="24"/>
          <w:lang w:val="sq-AL"/>
        </w:rPr>
        <w:t xml:space="preserve">në </w:t>
      </w:r>
      <w:r w:rsidRPr="00EC56BC">
        <w:rPr>
          <w:rFonts w:ascii="Times New Roman" w:hAnsi="Times New Roman" w:cs="Times New Roman"/>
          <w:sz w:val="24"/>
          <w:szCs w:val="24"/>
          <w:lang w:val="sq-AL"/>
        </w:rPr>
        <w:t xml:space="preserve">këto </w:t>
      </w:r>
      <w:r w:rsidR="00257A42" w:rsidRPr="00EC56BC">
        <w:rPr>
          <w:rFonts w:ascii="Times New Roman" w:hAnsi="Times New Roman" w:cs="Times New Roman"/>
          <w:sz w:val="24"/>
          <w:szCs w:val="24"/>
          <w:lang w:val="sq-AL"/>
        </w:rPr>
        <w:t xml:space="preserve">thellësi është më e lehtë </w:t>
      </w:r>
      <w:r w:rsidRPr="00EC56BC">
        <w:rPr>
          <w:rFonts w:ascii="Times New Roman" w:hAnsi="Times New Roman" w:cs="Times New Roman"/>
          <w:sz w:val="24"/>
          <w:szCs w:val="24"/>
          <w:lang w:val="sq-AL"/>
        </w:rPr>
        <w:t>shpërndarj</w:t>
      </w:r>
      <w:r w:rsidR="00257A42" w:rsidRPr="00EC56BC">
        <w:rPr>
          <w:rFonts w:ascii="Times New Roman" w:hAnsi="Times New Roman" w:cs="Times New Roman"/>
          <w:sz w:val="24"/>
          <w:szCs w:val="24"/>
          <w:lang w:val="sq-AL"/>
        </w:rPr>
        <w:t>a</w:t>
      </w:r>
      <w:r w:rsidRPr="00EC56BC">
        <w:rPr>
          <w:rFonts w:ascii="Times New Roman" w:hAnsi="Times New Roman" w:cs="Times New Roman"/>
          <w:sz w:val="24"/>
          <w:szCs w:val="24"/>
          <w:lang w:val="sq-AL"/>
        </w:rPr>
        <w:t xml:space="preserve"> e lëndëve ushqyese dhe jashtëqitjeve. </w:t>
      </w:r>
      <w:r w:rsidR="00257A42" w:rsidRPr="00EC56BC">
        <w:rPr>
          <w:rFonts w:ascii="Times New Roman" w:hAnsi="Times New Roman" w:cs="Times New Roman"/>
          <w:sz w:val="24"/>
          <w:szCs w:val="24"/>
          <w:lang w:val="sq-AL"/>
        </w:rPr>
        <w:t xml:space="preserve">Thellësitë 50 - </w:t>
      </w:r>
      <w:r w:rsidRPr="00EC56BC">
        <w:rPr>
          <w:rFonts w:ascii="Times New Roman" w:hAnsi="Times New Roman" w:cs="Times New Roman"/>
          <w:sz w:val="24"/>
          <w:szCs w:val="24"/>
          <w:lang w:val="sq-AL"/>
        </w:rPr>
        <w:t xml:space="preserve">80 m nuk janë ekonomikisht të përshtatshme dhe përtej këtyre </w:t>
      </w:r>
      <w:r w:rsidR="00257A42" w:rsidRPr="00EC56BC">
        <w:rPr>
          <w:rFonts w:ascii="Times New Roman" w:hAnsi="Times New Roman" w:cs="Times New Roman"/>
          <w:sz w:val="24"/>
          <w:szCs w:val="24"/>
          <w:lang w:val="sq-AL"/>
        </w:rPr>
        <w:t>thellësive</w:t>
      </w:r>
      <w:r w:rsidRPr="00EC56BC">
        <w:rPr>
          <w:rFonts w:ascii="Times New Roman" w:hAnsi="Times New Roman" w:cs="Times New Roman"/>
          <w:sz w:val="24"/>
          <w:szCs w:val="24"/>
          <w:lang w:val="sq-AL"/>
        </w:rPr>
        <w:t xml:space="preserve">, ato fillojnë të jenë </w:t>
      </w:r>
      <w:r w:rsidR="00257A42" w:rsidRPr="00EC56BC">
        <w:rPr>
          <w:rFonts w:ascii="Times New Roman" w:hAnsi="Times New Roman" w:cs="Times New Roman"/>
          <w:sz w:val="24"/>
          <w:szCs w:val="24"/>
          <w:lang w:val="sq-AL"/>
        </w:rPr>
        <w:t xml:space="preserve">gjithnjë </w:t>
      </w:r>
      <w:r w:rsidR="000F285F" w:rsidRPr="00EC56BC">
        <w:rPr>
          <w:rFonts w:ascii="Times New Roman" w:hAnsi="Times New Roman" w:cs="Times New Roman"/>
          <w:sz w:val="24"/>
          <w:szCs w:val="24"/>
          <w:lang w:val="sq-AL"/>
        </w:rPr>
        <w:t xml:space="preserve">e </w:t>
      </w:r>
      <w:r w:rsidRPr="00EC56BC">
        <w:rPr>
          <w:rFonts w:ascii="Times New Roman" w:hAnsi="Times New Roman" w:cs="Times New Roman"/>
          <w:sz w:val="24"/>
          <w:szCs w:val="24"/>
          <w:lang w:val="sq-AL"/>
        </w:rPr>
        <w:t xml:space="preserve">më pak të pranueshme, me përjashtim </w:t>
      </w:r>
      <w:r w:rsidR="000F285F" w:rsidRPr="00EC56BC">
        <w:rPr>
          <w:rFonts w:ascii="Times New Roman" w:hAnsi="Times New Roman" w:cs="Times New Roman"/>
          <w:sz w:val="24"/>
          <w:szCs w:val="24"/>
          <w:lang w:val="sq-AL"/>
        </w:rPr>
        <w:t xml:space="preserve">kur ka një </w:t>
      </w:r>
      <w:r w:rsidRPr="00EC56BC">
        <w:rPr>
          <w:rFonts w:ascii="Times New Roman" w:hAnsi="Times New Roman" w:cs="Times New Roman"/>
          <w:sz w:val="24"/>
          <w:szCs w:val="24"/>
          <w:lang w:val="sq-AL"/>
        </w:rPr>
        <w:t>platform</w:t>
      </w:r>
      <w:r w:rsidR="000F285F" w:rsidRPr="00EC56BC">
        <w:rPr>
          <w:rFonts w:ascii="Times New Roman" w:hAnsi="Times New Roman" w:cs="Times New Roman"/>
          <w:sz w:val="24"/>
          <w:szCs w:val="24"/>
          <w:lang w:val="sq-AL"/>
        </w:rPr>
        <w:t>ë</w:t>
      </w:r>
      <w:r w:rsidRPr="00EC56BC">
        <w:rPr>
          <w:rFonts w:ascii="Times New Roman" w:hAnsi="Times New Roman" w:cs="Times New Roman"/>
          <w:sz w:val="24"/>
          <w:szCs w:val="24"/>
          <w:lang w:val="sq-AL"/>
        </w:rPr>
        <w:t xml:space="preserve"> (p.sh. </w:t>
      </w:r>
      <w:r w:rsidR="000F285F" w:rsidRPr="00EC56BC">
        <w:rPr>
          <w:rFonts w:ascii="Times New Roman" w:hAnsi="Times New Roman" w:cs="Times New Roman"/>
          <w:sz w:val="24"/>
          <w:szCs w:val="24"/>
          <w:lang w:val="sq-AL"/>
        </w:rPr>
        <w:t xml:space="preserve">objektet për shfrytëzimin e energjisë së erës në det të </w:t>
      </w:r>
      <w:r w:rsidRPr="00EC56BC">
        <w:rPr>
          <w:rFonts w:ascii="Times New Roman" w:hAnsi="Times New Roman" w:cs="Times New Roman"/>
          <w:sz w:val="24"/>
          <w:szCs w:val="24"/>
          <w:lang w:val="sq-AL"/>
        </w:rPr>
        <w:t>hapur).</w:t>
      </w:r>
    </w:p>
    <w:p w:rsidR="000F285F" w:rsidRPr="00EC56BC" w:rsidRDefault="000F285F"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Thellësia më e ulët për akuakulturën e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ve konsiderohet 8 m, duke marrë parasysh edhe shërbimin ekologjik të ofruar nga kjo veprimtari në drejtim të sekuestrimit të karbonit dhe largimit të tepricave të lëndëve ushqyese (Tabela 29).</w:t>
      </w:r>
    </w:p>
    <w:p w:rsidR="00686F3E" w:rsidRPr="003E3C52" w:rsidRDefault="00686F3E" w:rsidP="00686F3E">
      <w:pPr>
        <w:pStyle w:val="Caption"/>
        <w:keepNext/>
        <w:jc w:val="both"/>
        <w:rPr>
          <w:rFonts w:ascii="Times New Roman" w:hAnsi="Times New Roman" w:cs="Times New Roman"/>
          <w:color w:val="auto"/>
          <w:sz w:val="20"/>
          <w:szCs w:val="20"/>
          <w:lang w:val="sq-AL"/>
        </w:rPr>
      </w:pPr>
      <w:bookmarkStart w:id="161" w:name="_Toc55902410"/>
      <w:bookmarkStart w:id="162" w:name="_Toc56611842"/>
      <w:r w:rsidRPr="003E3C52">
        <w:rPr>
          <w:rFonts w:ascii="Times New Roman" w:hAnsi="Times New Roman" w:cs="Times New Roman"/>
          <w:color w:val="auto"/>
          <w:sz w:val="20"/>
          <w:szCs w:val="20"/>
          <w:lang w:val="sq-AL"/>
        </w:rPr>
        <w:t>Tab</w:t>
      </w:r>
      <w:r w:rsidR="000F285F"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29</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0F285F" w:rsidRPr="003E3C52">
        <w:rPr>
          <w:rFonts w:ascii="Times New Roman" w:hAnsi="Times New Roman" w:cs="Times New Roman"/>
          <w:color w:val="auto"/>
          <w:sz w:val="20"/>
          <w:szCs w:val="20"/>
          <w:lang w:val="sq-AL"/>
        </w:rPr>
        <w:t xml:space="preserve">Përcaktimi i indeksit të përshtashmërisë për batimetrinë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bathy</w:t>
      </w:r>
      <w:r w:rsidRPr="003E3C52">
        <w:rPr>
          <w:rFonts w:ascii="Times New Roman" w:hAnsi="Times New Roman" w:cs="Times New Roman"/>
          <w:color w:val="auto"/>
          <w:sz w:val="20"/>
          <w:szCs w:val="20"/>
          <w:lang w:val="sq-AL"/>
        </w:rPr>
        <w:t xml:space="preserve">) </w:t>
      </w:r>
      <w:r w:rsidR="000F285F"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bathy</w:t>
      </w:r>
      <w:r w:rsidR="00C91A63" w:rsidRPr="003E3C52">
        <w:rPr>
          <w:rFonts w:ascii="Times New Roman" w:hAnsi="Times New Roman" w:cs="Times New Roman"/>
          <w:color w:val="auto"/>
          <w:sz w:val="20"/>
          <w:szCs w:val="20"/>
          <w:lang w:val="sq-AL"/>
        </w:rPr>
        <w:t>)</w:t>
      </w:r>
      <w:bookmarkEnd w:id="161"/>
      <w:bookmarkEnd w:id="162"/>
    </w:p>
    <w:tbl>
      <w:tblPr>
        <w:tblW w:w="7654" w:type="dxa"/>
        <w:tblInd w:w="1418" w:type="dxa"/>
        <w:tblCellMar>
          <w:left w:w="70" w:type="dxa"/>
          <w:right w:w="70" w:type="dxa"/>
        </w:tblCellMar>
        <w:tblLook w:val="04A0" w:firstRow="1" w:lastRow="0" w:firstColumn="1" w:lastColumn="0" w:noHBand="0" w:noVBand="1"/>
      </w:tblPr>
      <w:tblGrid>
        <w:gridCol w:w="2268"/>
        <w:gridCol w:w="1984"/>
        <w:gridCol w:w="2127"/>
        <w:gridCol w:w="1275"/>
      </w:tblGrid>
      <w:tr w:rsidR="00C70A12" w:rsidRPr="003E3C52" w:rsidTr="00DE3CD1">
        <w:trPr>
          <w:trHeight w:val="324"/>
        </w:trPr>
        <w:tc>
          <w:tcPr>
            <w:tcW w:w="4252"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C70A12"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bookmarkStart w:id="163" w:name="_Hlk54009253"/>
            <w:r w:rsidRPr="003E3C52">
              <w:rPr>
                <w:rFonts w:ascii="Times New Roman" w:eastAsia="Times New Roman" w:hAnsi="Times New Roman" w:cs="Times New Roman"/>
                <w:b/>
                <w:bCs/>
                <w:color w:val="000000" w:themeColor="text1"/>
                <w:lang w:val="sq-AL" w:eastAsia="es-ES"/>
              </w:rPr>
              <w:t>Paramet</w:t>
            </w:r>
            <w:r w:rsidR="00910C58" w:rsidRPr="003E3C52">
              <w:rPr>
                <w:rFonts w:ascii="Times New Roman" w:eastAsia="Times New Roman" w:hAnsi="Times New Roman" w:cs="Times New Roman"/>
                <w:b/>
                <w:bCs/>
                <w:color w:val="000000" w:themeColor="text1"/>
                <w:lang w:val="sq-AL" w:eastAsia="es-ES"/>
              </w:rPr>
              <w: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C70A12" w:rsidRPr="003E3C52" w:rsidRDefault="48A8381D" w:rsidP="00AF75FC">
            <w:pPr>
              <w:spacing w:after="0" w:line="240" w:lineRule="auto"/>
              <w:ind w:left="-18"/>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V</w:t>
            </w:r>
            <w:r w:rsidR="00910C58" w:rsidRPr="003E3C52">
              <w:rPr>
                <w:rFonts w:ascii="Times New Roman" w:eastAsia="Times New Roman" w:hAnsi="Times New Roman" w:cs="Times New Roman"/>
                <w:b/>
                <w:bCs/>
                <w:color w:val="000000" w:themeColor="text1"/>
                <w:lang w:val="sq-AL" w:eastAsia="es-ES"/>
              </w:rPr>
              <w:t>lera për peshqit</w:t>
            </w:r>
          </w:p>
        </w:tc>
        <w:tc>
          <w:tcPr>
            <w:tcW w:w="1275"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C70A12"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K</w:t>
            </w:r>
            <w:r w:rsidRPr="003E3C52">
              <w:rPr>
                <w:rFonts w:ascii="Times New Roman" w:eastAsia="Times New Roman" w:hAnsi="Times New Roman" w:cs="Times New Roman"/>
                <w:b/>
                <w:bCs/>
                <w:color w:val="000000" w:themeColor="text1"/>
                <w:vertAlign w:val="subscript"/>
                <w:lang w:val="sq-AL" w:eastAsia="es-ES"/>
              </w:rPr>
              <w:t>bathy</w:t>
            </w:r>
          </w:p>
        </w:tc>
      </w:tr>
      <w:tr w:rsidR="0074596A" w:rsidRPr="003E3C52" w:rsidTr="0086656A">
        <w:trPr>
          <w:trHeight w:val="336"/>
        </w:trPr>
        <w:tc>
          <w:tcPr>
            <w:tcW w:w="226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C70A12"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Bat</w:t>
            </w:r>
            <w:r w:rsidR="00910C58" w:rsidRPr="003E3C52">
              <w:rPr>
                <w:rFonts w:ascii="Times New Roman" w:eastAsia="Times New Roman" w:hAnsi="Times New Roman" w:cs="Times New Roman"/>
                <w:b/>
                <w:bCs/>
                <w:color w:val="000000" w:themeColor="text1"/>
                <w:lang w:val="sq-AL" w:eastAsia="es-ES"/>
              </w:rPr>
              <w:t>imetria</w:t>
            </w:r>
          </w:p>
        </w:tc>
        <w:tc>
          <w:tcPr>
            <w:tcW w:w="1984"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&lt; 30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bathy </w:t>
            </w:r>
            <w:r w:rsidRPr="003E3C52">
              <w:rPr>
                <w:rFonts w:ascii="Times New Roman" w:eastAsia="Times New Roman" w:hAnsi="Times New Roman" w:cs="Times New Roman"/>
                <w:color w:val="000000" w:themeColor="text1"/>
                <w:lang w:val="sq-AL" w:eastAsia="es-ES"/>
              </w:rPr>
              <w:t>= -100</w:t>
            </w:r>
          </w:p>
        </w:tc>
        <w:tc>
          <w:tcPr>
            <w:tcW w:w="1275"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9</w:t>
            </w:r>
          </w:p>
        </w:tc>
      </w:tr>
      <w:tr w:rsidR="00146B22" w:rsidRPr="003E3C52" w:rsidTr="00B77A48">
        <w:trPr>
          <w:trHeight w:val="324"/>
        </w:trPr>
        <w:tc>
          <w:tcPr>
            <w:tcW w:w="2268" w:type="dxa"/>
            <w:vMerge/>
            <w:vAlign w:val="center"/>
            <w:hideMark/>
          </w:tcPr>
          <w:p w:rsidR="00C70A12" w:rsidRPr="003E3C52"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4" w:space="0" w:color="auto"/>
              <w:right w:val="nil"/>
            </w:tcBorders>
            <w:shd w:val="clear" w:color="auto" w:fill="auto"/>
            <w:noWrap/>
            <w:vAlign w:val="bottom"/>
            <w:hideMark/>
          </w:tcPr>
          <w:p w:rsidR="00C70A12" w:rsidRPr="003E3C52" w:rsidRDefault="48A8381D" w:rsidP="00AF75FC">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30 - 50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bathy </w:t>
            </w:r>
            <w:r w:rsidRPr="003E3C52">
              <w:rPr>
                <w:rFonts w:ascii="Times New Roman" w:eastAsia="Times New Roman" w:hAnsi="Times New Roman" w:cs="Times New Roman"/>
                <w:color w:val="000000" w:themeColor="text1"/>
                <w:lang w:val="sq-AL" w:eastAsia="es-ES"/>
              </w:rPr>
              <w:t>= 1</w:t>
            </w:r>
          </w:p>
        </w:tc>
        <w:tc>
          <w:tcPr>
            <w:tcW w:w="1275" w:type="dxa"/>
            <w:vMerge/>
            <w:vAlign w:val="center"/>
            <w:hideMark/>
          </w:tcPr>
          <w:p w:rsidR="00C70A12" w:rsidRPr="003E3C52" w:rsidRDefault="00C70A12" w:rsidP="00C70A12">
            <w:pPr>
              <w:spacing w:after="0" w:line="240" w:lineRule="auto"/>
              <w:rPr>
                <w:rFonts w:ascii="Times New Roman" w:eastAsia="Times New Roman" w:hAnsi="Times New Roman" w:cs="Times New Roman"/>
                <w:color w:val="000000"/>
                <w:lang w:val="sq-AL" w:eastAsia="es-ES"/>
              </w:rPr>
            </w:pPr>
          </w:p>
        </w:tc>
      </w:tr>
      <w:tr w:rsidR="00333130" w:rsidRPr="003E3C52" w:rsidTr="00B77A48">
        <w:trPr>
          <w:trHeight w:val="324"/>
        </w:trPr>
        <w:tc>
          <w:tcPr>
            <w:tcW w:w="2268" w:type="dxa"/>
            <w:vMerge/>
            <w:vAlign w:val="center"/>
            <w:hideMark/>
          </w:tcPr>
          <w:p w:rsidR="00C70A12" w:rsidRPr="003E3C52"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4"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50 - 80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bathy </w:t>
            </w:r>
            <w:r w:rsidRPr="003E3C52">
              <w:rPr>
                <w:rFonts w:ascii="Times New Roman" w:eastAsia="Times New Roman" w:hAnsi="Times New Roman" w:cs="Times New Roman"/>
                <w:color w:val="000000" w:themeColor="text1"/>
                <w:lang w:val="sq-AL" w:eastAsia="es-ES"/>
              </w:rPr>
              <w:t>= 0</w:t>
            </w:r>
          </w:p>
        </w:tc>
        <w:tc>
          <w:tcPr>
            <w:tcW w:w="1275" w:type="dxa"/>
            <w:vMerge/>
            <w:vAlign w:val="center"/>
            <w:hideMark/>
          </w:tcPr>
          <w:p w:rsidR="00C70A12" w:rsidRPr="003E3C52" w:rsidRDefault="00C70A12" w:rsidP="00C70A12">
            <w:pPr>
              <w:spacing w:after="0" w:line="240" w:lineRule="auto"/>
              <w:rPr>
                <w:rFonts w:ascii="Times New Roman" w:eastAsia="Times New Roman" w:hAnsi="Times New Roman" w:cs="Times New Roman"/>
                <w:color w:val="000000"/>
                <w:lang w:val="sq-AL" w:eastAsia="es-ES"/>
              </w:rPr>
            </w:pPr>
          </w:p>
        </w:tc>
      </w:tr>
      <w:tr w:rsidR="00874620" w:rsidRPr="003E3C52" w:rsidTr="00B77A48">
        <w:trPr>
          <w:trHeight w:val="324"/>
        </w:trPr>
        <w:tc>
          <w:tcPr>
            <w:tcW w:w="2268" w:type="dxa"/>
            <w:vMerge/>
            <w:vAlign w:val="center"/>
            <w:hideMark/>
          </w:tcPr>
          <w:p w:rsidR="00C70A12" w:rsidRPr="003E3C52"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80</w:t>
            </w:r>
            <w:r w:rsidR="004C14D8" w:rsidRPr="003E3C52">
              <w:rPr>
                <w:rFonts w:ascii="Times New Roman" w:eastAsia="Times New Roman" w:hAnsi="Times New Roman" w:cs="Times New Roman"/>
                <w:color w:val="000000" w:themeColor="text1"/>
                <w:lang w:val="sq-AL" w:eastAsia="es-ES"/>
              </w:rPr>
              <w:t xml:space="preserve"> - 125</w:t>
            </w:r>
            <w:r w:rsidRPr="003E3C52">
              <w:rPr>
                <w:rFonts w:ascii="Times New Roman" w:eastAsia="Times New Roman" w:hAnsi="Times New Roman" w:cs="Times New Roman"/>
                <w:color w:val="000000" w:themeColor="text1"/>
                <w:lang w:val="sq-AL" w:eastAsia="es-ES"/>
              </w:rPr>
              <w:t xml:space="preserve">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C70A12" w:rsidRPr="003E3C52" w:rsidRDefault="48A8381D"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bathy </w:t>
            </w:r>
            <w:r w:rsidRPr="003E3C52">
              <w:rPr>
                <w:rFonts w:ascii="Times New Roman" w:eastAsia="Times New Roman" w:hAnsi="Times New Roman" w:cs="Times New Roman"/>
                <w:color w:val="000000" w:themeColor="text1"/>
                <w:lang w:val="sq-AL" w:eastAsia="es-ES"/>
              </w:rPr>
              <w:t xml:space="preserve">= -1 </w:t>
            </w:r>
          </w:p>
        </w:tc>
        <w:tc>
          <w:tcPr>
            <w:tcW w:w="1275" w:type="dxa"/>
            <w:vMerge/>
            <w:vAlign w:val="center"/>
            <w:hideMark/>
          </w:tcPr>
          <w:p w:rsidR="00C70A12" w:rsidRPr="003E3C52" w:rsidRDefault="00C70A12" w:rsidP="00C70A12">
            <w:pPr>
              <w:spacing w:after="0" w:line="240" w:lineRule="auto"/>
              <w:rPr>
                <w:rFonts w:ascii="Times New Roman" w:eastAsia="Times New Roman" w:hAnsi="Times New Roman" w:cs="Times New Roman"/>
                <w:color w:val="000000"/>
                <w:lang w:val="sq-AL" w:eastAsia="es-ES"/>
              </w:rPr>
            </w:pPr>
          </w:p>
        </w:tc>
      </w:tr>
      <w:bookmarkEnd w:id="163"/>
    </w:tbl>
    <w:p w:rsidR="000A6E57" w:rsidRPr="003E3C52" w:rsidRDefault="000A6E57" w:rsidP="00EF0795">
      <w:pPr>
        <w:rPr>
          <w:rFonts w:ascii="Times New Roman" w:hAnsi="Times New Roman" w:cs="Times New Roman"/>
          <w:sz w:val="20"/>
          <w:szCs w:val="20"/>
          <w:lang w:val="sq-AL"/>
        </w:rPr>
      </w:pPr>
    </w:p>
    <w:tbl>
      <w:tblPr>
        <w:tblW w:w="7654" w:type="dxa"/>
        <w:tblInd w:w="1418" w:type="dxa"/>
        <w:tblCellMar>
          <w:left w:w="70" w:type="dxa"/>
          <w:right w:w="70" w:type="dxa"/>
        </w:tblCellMar>
        <w:tblLook w:val="04A0" w:firstRow="1" w:lastRow="0" w:firstColumn="1" w:lastColumn="0" w:noHBand="0" w:noVBand="1"/>
      </w:tblPr>
      <w:tblGrid>
        <w:gridCol w:w="2268"/>
        <w:gridCol w:w="1984"/>
        <w:gridCol w:w="2127"/>
        <w:gridCol w:w="1275"/>
      </w:tblGrid>
      <w:tr w:rsidR="007A7D47" w:rsidRPr="003E3C52" w:rsidTr="00DE3CD1">
        <w:trPr>
          <w:trHeight w:val="324"/>
        </w:trPr>
        <w:tc>
          <w:tcPr>
            <w:tcW w:w="4252"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7A7D47" w:rsidRPr="003E3C52" w:rsidRDefault="0092678A" w:rsidP="0026766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Parametër</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7A7D47" w:rsidRPr="003E3C52" w:rsidRDefault="007A7D47" w:rsidP="0026766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V</w:t>
            </w:r>
            <w:r w:rsidR="00910C58" w:rsidRPr="003E3C52">
              <w:rPr>
                <w:rFonts w:ascii="Times New Roman" w:eastAsia="Times New Roman" w:hAnsi="Times New Roman" w:cs="Times New Roman"/>
                <w:b/>
                <w:bCs/>
                <w:color w:val="000000" w:themeColor="text1"/>
                <w:lang w:val="sq-AL" w:eastAsia="es-ES"/>
              </w:rPr>
              <w:t xml:space="preserve">lera për </w:t>
            </w:r>
            <w:r w:rsidR="00711AFC" w:rsidRPr="003E3C52">
              <w:rPr>
                <w:rFonts w:ascii="Times New Roman" w:eastAsia="Times New Roman" w:hAnsi="Times New Roman" w:cs="Times New Roman"/>
                <w:b/>
                <w:bCs/>
                <w:color w:val="000000" w:themeColor="text1"/>
                <w:lang w:val="sq-AL" w:eastAsia="es-ES"/>
              </w:rPr>
              <w:t>molusqet</w:t>
            </w:r>
          </w:p>
        </w:tc>
        <w:tc>
          <w:tcPr>
            <w:tcW w:w="1275"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7A7D47" w:rsidRPr="003E3C52" w:rsidRDefault="007A7D47" w:rsidP="0026766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K</w:t>
            </w:r>
            <w:r w:rsidRPr="003E3C52">
              <w:rPr>
                <w:rFonts w:ascii="Times New Roman" w:eastAsia="Times New Roman" w:hAnsi="Times New Roman" w:cs="Times New Roman"/>
                <w:b/>
                <w:bCs/>
                <w:color w:val="000000" w:themeColor="text1"/>
                <w:vertAlign w:val="subscript"/>
                <w:lang w:val="sq-AL" w:eastAsia="es-ES"/>
              </w:rPr>
              <w:t>bathy</w:t>
            </w:r>
          </w:p>
        </w:tc>
      </w:tr>
      <w:tr w:rsidR="0074596A" w:rsidRPr="003E3C52" w:rsidTr="0086656A">
        <w:trPr>
          <w:trHeight w:val="336"/>
        </w:trPr>
        <w:tc>
          <w:tcPr>
            <w:tcW w:w="226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7A7D47" w:rsidRPr="003E3C52" w:rsidRDefault="007A7D47" w:rsidP="0026766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Bat</w:t>
            </w:r>
            <w:r w:rsidR="00910C58" w:rsidRPr="003E3C52">
              <w:rPr>
                <w:rFonts w:ascii="Times New Roman" w:eastAsia="Times New Roman" w:hAnsi="Times New Roman" w:cs="Times New Roman"/>
                <w:b/>
                <w:bCs/>
                <w:color w:val="000000" w:themeColor="text1"/>
                <w:lang w:val="sq-AL" w:eastAsia="es-ES"/>
              </w:rPr>
              <w:t>imetria</w:t>
            </w:r>
          </w:p>
        </w:tc>
        <w:tc>
          <w:tcPr>
            <w:tcW w:w="1984"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7A7D47" w:rsidRPr="003E3C52" w:rsidRDefault="00E83F4F" w:rsidP="0026766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&lt;5; &gt;100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7A7D47" w:rsidRPr="003E3C52" w:rsidRDefault="007A7D47" w:rsidP="0026766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 xml:space="preserve">bathy </w:t>
            </w:r>
            <w:r w:rsidRPr="003E3C52">
              <w:rPr>
                <w:rFonts w:ascii="Times New Roman" w:eastAsia="Times New Roman" w:hAnsi="Times New Roman" w:cs="Times New Roman"/>
                <w:lang w:val="sq-AL" w:eastAsia="es-ES"/>
              </w:rPr>
              <w:t>= -100</w:t>
            </w:r>
          </w:p>
        </w:tc>
        <w:tc>
          <w:tcPr>
            <w:tcW w:w="1275"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7A7D47" w:rsidRPr="003E3C52" w:rsidRDefault="007A7D47" w:rsidP="0026766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9</w:t>
            </w:r>
          </w:p>
        </w:tc>
      </w:tr>
      <w:tr w:rsidR="00874620" w:rsidRPr="003E3C52" w:rsidTr="00B77A48">
        <w:trPr>
          <w:trHeight w:val="324"/>
        </w:trPr>
        <w:tc>
          <w:tcPr>
            <w:tcW w:w="2268" w:type="dxa"/>
            <w:vMerge/>
            <w:vAlign w:val="center"/>
            <w:hideMark/>
          </w:tcPr>
          <w:p w:rsidR="007A7D47" w:rsidRPr="003E3C52" w:rsidRDefault="007A7D47" w:rsidP="00D56F1D">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8" w:space="0" w:color="C9C9C9" w:themeColor="accent3" w:themeTint="99"/>
              <w:left w:val="nil"/>
              <w:bottom w:val="single" w:sz="6" w:space="0" w:color="auto"/>
              <w:right w:val="single" w:sz="6" w:space="0" w:color="auto"/>
            </w:tcBorders>
            <w:shd w:val="clear" w:color="auto" w:fill="auto"/>
            <w:noWrap/>
            <w:vAlign w:val="bottom"/>
            <w:hideMark/>
          </w:tcPr>
          <w:p w:rsidR="007A7D47" w:rsidRPr="003E3C52" w:rsidRDefault="00477D8F" w:rsidP="00AF75F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10 - 30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rsidR="007A7D47" w:rsidRPr="003E3C52" w:rsidRDefault="007A7D47" w:rsidP="00D56F1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 xml:space="preserve">bathy </w:t>
            </w:r>
            <w:r w:rsidRPr="003E3C52">
              <w:rPr>
                <w:rFonts w:ascii="Times New Roman" w:eastAsia="Times New Roman" w:hAnsi="Times New Roman" w:cs="Times New Roman"/>
                <w:lang w:val="sq-AL" w:eastAsia="es-ES"/>
              </w:rPr>
              <w:t>= 1</w:t>
            </w:r>
          </w:p>
        </w:tc>
        <w:tc>
          <w:tcPr>
            <w:tcW w:w="1275" w:type="dxa"/>
            <w:vMerge/>
            <w:vAlign w:val="center"/>
            <w:hideMark/>
          </w:tcPr>
          <w:p w:rsidR="007A7D47" w:rsidRPr="003E3C52" w:rsidRDefault="007A7D47" w:rsidP="00D56F1D">
            <w:pPr>
              <w:spacing w:after="0" w:line="240" w:lineRule="auto"/>
              <w:rPr>
                <w:rFonts w:ascii="Times New Roman" w:eastAsia="Times New Roman" w:hAnsi="Times New Roman" w:cs="Times New Roman"/>
                <w:lang w:val="sq-AL" w:eastAsia="es-ES"/>
              </w:rPr>
            </w:pPr>
          </w:p>
        </w:tc>
      </w:tr>
      <w:tr w:rsidR="00A618FD" w:rsidRPr="003E3C52" w:rsidTr="00B77A48">
        <w:trPr>
          <w:trHeight w:val="324"/>
        </w:trPr>
        <w:tc>
          <w:tcPr>
            <w:tcW w:w="2268" w:type="dxa"/>
            <w:vMerge/>
            <w:vAlign w:val="center"/>
            <w:hideMark/>
          </w:tcPr>
          <w:p w:rsidR="007A7D47" w:rsidRPr="003E3C52" w:rsidRDefault="007A7D47" w:rsidP="00894D66">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6"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rsidR="007A7D47" w:rsidRPr="003E3C52" w:rsidRDefault="005E7048" w:rsidP="00894D6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8 - &lt;10; &gt;30 - 40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rsidR="007A7D47" w:rsidRPr="003E3C52" w:rsidRDefault="007A7D47" w:rsidP="00894D6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 xml:space="preserve">bathy </w:t>
            </w:r>
            <w:r w:rsidRPr="003E3C52">
              <w:rPr>
                <w:rFonts w:ascii="Times New Roman" w:eastAsia="Times New Roman" w:hAnsi="Times New Roman" w:cs="Times New Roman"/>
                <w:lang w:val="sq-AL" w:eastAsia="es-ES"/>
              </w:rPr>
              <w:t>= 0</w:t>
            </w:r>
          </w:p>
        </w:tc>
        <w:tc>
          <w:tcPr>
            <w:tcW w:w="1275" w:type="dxa"/>
            <w:vMerge/>
            <w:vAlign w:val="center"/>
            <w:hideMark/>
          </w:tcPr>
          <w:p w:rsidR="007A7D47" w:rsidRPr="003E3C52" w:rsidRDefault="007A7D47" w:rsidP="00894D66">
            <w:pPr>
              <w:spacing w:after="0" w:line="240" w:lineRule="auto"/>
              <w:rPr>
                <w:rFonts w:ascii="Times New Roman" w:eastAsia="Times New Roman" w:hAnsi="Times New Roman" w:cs="Times New Roman"/>
                <w:lang w:val="sq-AL" w:eastAsia="es-ES"/>
              </w:rPr>
            </w:pPr>
          </w:p>
        </w:tc>
      </w:tr>
      <w:tr w:rsidR="00874620" w:rsidRPr="003E3C52" w:rsidTr="00B77A48">
        <w:trPr>
          <w:trHeight w:val="324"/>
        </w:trPr>
        <w:tc>
          <w:tcPr>
            <w:tcW w:w="2268" w:type="dxa"/>
            <w:vMerge/>
            <w:vAlign w:val="center"/>
            <w:hideMark/>
          </w:tcPr>
          <w:p w:rsidR="007A7D47" w:rsidRPr="003E3C52" w:rsidRDefault="007A7D47" w:rsidP="0026766D">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7A7D47" w:rsidRPr="003E3C52" w:rsidRDefault="00A441A3" w:rsidP="0026766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5 - &lt;8; &gt;40 – 100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7A7D47" w:rsidRPr="003E3C52" w:rsidRDefault="007A7D47" w:rsidP="0026766D">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 xml:space="preserve">bathy </w:t>
            </w:r>
            <w:r w:rsidRPr="003E3C52">
              <w:rPr>
                <w:rFonts w:ascii="Times New Roman" w:eastAsia="Times New Roman" w:hAnsi="Times New Roman" w:cs="Times New Roman"/>
                <w:lang w:val="sq-AL" w:eastAsia="es-ES"/>
              </w:rPr>
              <w:t xml:space="preserve">= -1 </w:t>
            </w:r>
          </w:p>
        </w:tc>
        <w:tc>
          <w:tcPr>
            <w:tcW w:w="1275" w:type="dxa"/>
            <w:vMerge/>
            <w:vAlign w:val="center"/>
            <w:hideMark/>
          </w:tcPr>
          <w:p w:rsidR="007A7D47" w:rsidRPr="003E3C52" w:rsidRDefault="007A7D47" w:rsidP="0026766D">
            <w:pPr>
              <w:spacing w:after="0" w:line="240" w:lineRule="auto"/>
              <w:rPr>
                <w:rFonts w:ascii="Times New Roman" w:eastAsia="Times New Roman" w:hAnsi="Times New Roman" w:cs="Times New Roman"/>
                <w:lang w:val="sq-AL" w:eastAsia="es-ES"/>
              </w:rPr>
            </w:pPr>
          </w:p>
        </w:tc>
      </w:tr>
    </w:tbl>
    <w:p w:rsidR="00F80C62" w:rsidRPr="003E3C52" w:rsidRDefault="00F80C62" w:rsidP="48A8381D">
      <w:pPr>
        <w:rPr>
          <w:rFonts w:ascii="Times New Roman" w:hAnsi="Times New Roman" w:cs="Times New Roman"/>
          <w:color w:val="000000" w:themeColor="text1"/>
          <w:lang w:val="sq-AL"/>
        </w:rPr>
      </w:pPr>
    </w:p>
    <w:p w:rsidR="000F285F" w:rsidRPr="003E3C52" w:rsidRDefault="000F285F" w:rsidP="00563CF5">
      <w:pPr>
        <w:spacing w:after="60"/>
        <w:rPr>
          <w:rFonts w:ascii="Times New Roman" w:hAnsi="Times New Roman" w:cs="Times New Roman"/>
          <w:i/>
          <w:lang w:val="sq-AL"/>
        </w:rPr>
      </w:pPr>
    </w:p>
    <w:p w:rsidR="008046F4" w:rsidRPr="00EC56BC" w:rsidRDefault="00910C58" w:rsidP="00563CF5">
      <w:pPr>
        <w:spacing w:after="60"/>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batimetrinë</w:t>
      </w:r>
    </w:p>
    <w:p w:rsidR="00ED172A" w:rsidRPr="00EC56BC" w:rsidRDefault="00ED172A" w:rsidP="00563CF5">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Harta batimetrike e bregdetit shqiptar u përgatit duke përdorur aplikacionin Map Source Garmin. Koordinatat e pikave të thellësisë për të gjithë zonën e studimit janë marrë/dixhitalizuar nga ky aplikacion në mënyrë që të krijohen shtresat batimetrike duke përdorur GIS. Batimetria për Gjirin e Vlorës u </w:t>
      </w:r>
      <w:r w:rsidR="00057FB7" w:rsidRPr="00EC56BC">
        <w:rPr>
          <w:rFonts w:ascii="Times New Roman" w:hAnsi="Times New Roman" w:cs="Times New Roman"/>
          <w:sz w:val="24"/>
          <w:szCs w:val="24"/>
          <w:lang w:val="sq-AL"/>
        </w:rPr>
        <w:t>hartua</w:t>
      </w:r>
      <w:r w:rsidRPr="00EC56BC">
        <w:rPr>
          <w:rFonts w:ascii="Times New Roman" w:hAnsi="Times New Roman" w:cs="Times New Roman"/>
          <w:sz w:val="24"/>
          <w:szCs w:val="24"/>
          <w:lang w:val="sq-AL"/>
        </w:rPr>
        <w:t xml:space="preserve"> duke përdorur të dhëna për thellësinë e ujit</w:t>
      </w:r>
      <w:r w:rsidR="00057FB7" w:rsidRPr="00EC56BC">
        <w:rPr>
          <w:rFonts w:ascii="Times New Roman" w:hAnsi="Times New Roman" w:cs="Times New Roman"/>
          <w:sz w:val="24"/>
          <w:szCs w:val="24"/>
          <w:lang w:val="sq-AL"/>
        </w:rPr>
        <w:t>, të cilat janë d</w:t>
      </w:r>
      <w:r w:rsidRPr="00EC56BC">
        <w:rPr>
          <w:rFonts w:ascii="Times New Roman" w:hAnsi="Times New Roman" w:cs="Times New Roman"/>
          <w:sz w:val="24"/>
          <w:szCs w:val="24"/>
          <w:lang w:val="sq-AL"/>
        </w:rPr>
        <w:t xml:space="preserve">ixhitalizuar nga një </w:t>
      </w:r>
      <w:r w:rsidR="00057FB7" w:rsidRPr="00EC56BC">
        <w:rPr>
          <w:rFonts w:ascii="Times New Roman" w:hAnsi="Times New Roman" w:cs="Times New Roman"/>
          <w:sz w:val="24"/>
          <w:szCs w:val="24"/>
          <w:lang w:val="sq-AL"/>
        </w:rPr>
        <w:t>hartë</w:t>
      </w:r>
      <w:r w:rsidRPr="00EC56BC">
        <w:rPr>
          <w:rFonts w:ascii="Times New Roman" w:hAnsi="Times New Roman" w:cs="Times New Roman"/>
          <w:sz w:val="24"/>
          <w:szCs w:val="24"/>
          <w:lang w:val="sq-AL"/>
        </w:rPr>
        <w:t xml:space="preserve"> detare në shkallën 1:35</w:t>
      </w:r>
      <w:r w:rsidR="00057FB7" w:rsidRPr="00EC56BC">
        <w:rPr>
          <w:rFonts w:ascii="Times New Roman" w:hAnsi="Times New Roman" w:cs="Times New Roman"/>
          <w:sz w:val="24"/>
          <w:szCs w:val="24"/>
          <w:lang w:val="sq-AL"/>
        </w:rPr>
        <w:t>,</w:t>
      </w:r>
      <w:r w:rsidRPr="00EC56BC">
        <w:rPr>
          <w:rFonts w:ascii="Times New Roman" w:hAnsi="Times New Roman" w:cs="Times New Roman"/>
          <w:sz w:val="24"/>
          <w:szCs w:val="24"/>
          <w:lang w:val="sq-AL"/>
        </w:rPr>
        <w:t>000 të siguruar nga Instituti Gjeografik Ushtarak në Shqipëri (2002).</w:t>
      </w:r>
    </w:p>
    <w:p w:rsidR="008046F4" w:rsidRPr="00EC56BC" w:rsidRDefault="004712B9" w:rsidP="00013DED">
      <w:pPr>
        <w:pStyle w:val="Heading1"/>
        <w:spacing w:before="0" w:line="240" w:lineRule="auto"/>
        <w:rPr>
          <w:rFonts w:ascii="Times New Roman" w:hAnsi="Times New Roman" w:cs="Times New Roman"/>
          <w:i/>
          <w:szCs w:val="24"/>
          <w:lang w:val="sq-AL"/>
        </w:rPr>
      </w:pPr>
      <w:bookmarkStart w:id="164" w:name="_Toc56683498"/>
      <w:r w:rsidRPr="00EC56BC">
        <w:rPr>
          <w:rFonts w:ascii="Times New Roman" w:hAnsi="Times New Roman" w:cs="Times New Roman"/>
          <w:i/>
          <w:szCs w:val="24"/>
          <w:lang w:val="sq-AL"/>
        </w:rPr>
        <w:t>Lloji i shtratit të detit</w:t>
      </w:r>
      <w:bookmarkEnd w:id="164"/>
    </w:p>
    <w:p w:rsidR="003A67BA" w:rsidRPr="00EC56BC" w:rsidRDefault="00AA371B"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Shtrati ranor dhe lymor është më i përshtatshmi për vendosjen e koshave në det, pasi sigurohet ankorim i mirë. Substratet e përziera konsiderohen më pak të përshtatshme (FAO, 2015).</w:t>
      </w:r>
    </w:p>
    <w:p w:rsidR="003A67BA" w:rsidRPr="00EC56BC" w:rsidRDefault="00AA371B"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Livadhet e </w:t>
      </w:r>
      <w:r w:rsidRPr="00EC56BC">
        <w:rPr>
          <w:rFonts w:ascii="Times New Roman" w:hAnsi="Times New Roman" w:cs="Times New Roman"/>
          <w:i/>
          <w:iCs/>
          <w:sz w:val="24"/>
          <w:szCs w:val="24"/>
          <w:lang w:val="sq-AL"/>
        </w:rPr>
        <w:t>Posidonia oceanica</w:t>
      </w:r>
      <w:r w:rsidRPr="00EC56BC">
        <w:rPr>
          <w:rFonts w:ascii="Times New Roman" w:hAnsi="Times New Roman" w:cs="Times New Roman"/>
          <w:sz w:val="24"/>
          <w:szCs w:val="24"/>
          <w:lang w:val="sq-AL"/>
        </w:rPr>
        <w:t xml:space="preserve"> janë zona rreptësisht të paprekshme. Ky lloj shtrati, së bashku me livadhet e fanerogamëve të tjerë, klasifikohen si zona veçanërisht sensitive dhe mjaft të ndjeshme ndaj proceseve të degradimit (Tabela 30). Holmer et al. (2008) rekomandon një zonë buferike prej 400 m për mbrojtjen e </w:t>
      </w:r>
      <w:r w:rsidRPr="00EC56BC">
        <w:rPr>
          <w:rFonts w:ascii="Times New Roman" w:hAnsi="Times New Roman" w:cs="Times New Roman"/>
          <w:i/>
          <w:iCs/>
          <w:sz w:val="24"/>
          <w:szCs w:val="24"/>
          <w:lang w:val="sq-AL"/>
        </w:rPr>
        <w:t>Posidonia oceanica</w:t>
      </w:r>
      <w:r w:rsidRPr="00EC56BC">
        <w:rPr>
          <w:rFonts w:ascii="Times New Roman" w:hAnsi="Times New Roman" w:cs="Times New Roman"/>
          <w:sz w:val="24"/>
          <w:szCs w:val="24"/>
          <w:lang w:val="sq-AL"/>
        </w:rPr>
        <w:t>, si distancë për zhvillimin e aktiviteteve të akuakulturës së peshkut, me qëllim shmangien e efekteve të padëshirueshme që shkaktohen nga këto aktivitete.</w:t>
      </w:r>
    </w:p>
    <w:p w:rsidR="00686F3E" w:rsidRPr="003E3C52" w:rsidRDefault="00686F3E" w:rsidP="00686F3E">
      <w:pPr>
        <w:pStyle w:val="Caption"/>
        <w:keepNext/>
        <w:jc w:val="both"/>
        <w:rPr>
          <w:rFonts w:ascii="Times New Roman" w:hAnsi="Times New Roman" w:cs="Times New Roman"/>
          <w:color w:val="auto"/>
          <w:sz w:val="20"/>
          <w:szCs w:val="20"/>
          <w:lang w:val="sq-AL"/>
        </w:rPr>
      </w:pPr>
      <w:bookmarkStart w:id="165" w:name="_Toc55902411"/>
      <w:bookmarkStart w:id="166" w:name="_Toc56611843"/>
      <w:r w:rsidRPr="003E3C52">
        <w:rPr>
          <w:rFonts w:ascii="Times New Roman" w:hAnsi="Times New Roman" w:cs="Times New Roman"/>
          <w:color w:val="auto"/>
          <w:sz w:val="20"/>
          <w:szCs w:val="20"/>
          <w:lang w:val="sq-AL"/>
        </w:rPr>
        <w:lastRenderedPageBreak/>
        <w:t>Tab</w:t>
      </w:r>
      <w:r w:rsidR="004712B9"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30</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4712B9" w:rsidRPr="003E3C52">
        <w:rPr>
          <w:rFonts w:ascii="Times New Roman" w:hAnsi="Times New Roman" w:cs="Times New Roman"/>
          <w:color w:val="auto"/>
          <w:sz w:val="20"/>
          <w:szCs w:val="20"/>
          <w:lang w:val="sq-AL"/>
        </w:rPr>
        <w:t>Përcaktimi i indeksit të përshtashmërisë për llojin e shtratit të detit</w:t>
      </w:r>
      <w:r w:rsidR="00D326B1" w:rsidRPr="003E3C52">
        <w:rPr>
          <w:rFonts w:ascii="Times New Roman" w:hAnsi="Times New Roman" w:cs="Times New Roman"/>
          <w:color w:val="auto"/>
          <w:sz w:val="20"/>
          <w:szCs w:val="20"/>
          <w:lang w:val="sq-AL"/>
        </w:rPr>
        <w:t xml:space="preserve"> (SI</w:t>
      </w:r>
      <w:r w:rsidR="00D326B1" w:rsidRPr="003E3C52">
        <w:rPr>
          <w:rFonts w:ascii="Times New Roman" w:hAnsi="Times New Roman" w:cs="Times New Roman"/>
          <w:color w:val="auto"/>
          <w:sz w:val="20"/>
          <w:szCs w:val="20"/>
          <w:vertAlign w:val="subscript"/>
          <w:lang w:val="sq-AL"/>
        </w:rPr>
        <w:t>bt</w:t>
      </w:r>
      <w:r w:rsidR="00D326B1" w:rsidRPr="003E3C52">
        <w:rPr>
          <w:rFonts w:ascii="Times New Roman" w:hAnsi="Times New Roman" w:cs="Times New Roman"/>
          <w:color w:val="auto"/>
          <w:sz w:val="20"/>
          <w:szCs w:val="20"/>
          <w:lang w:val="sq-AL"/>
        </w:rPr>
        <w:t xml:space="preserve">) </w:t>
      </w:r>
      <w:r w:rsidR="004712B9" w:rsidRPr="003E3C52">
        <w:rPr>
          <w:rFonts w:ascii="Times New Roman" w:hAnsi="Times New Roman" w:cs="Times New Roman"/>
          <w:color w:val="auto"/>
          <w:sz w:val="20"/>
          <w:szCs w:val="20"/>
          <w:lang w:val="sq-AL"/>
        </w:rPr>
        <w:t xml:space="preserve">dhe faktori i tij i peshimit </w:t>
      </w:r>
      <w:r w:rsidR="00D326B1" w:rsidRPr="003E3C52">
        <w:rPr>
          <w:rFonts w:ascii="Times New Roman" w:hAnsi="Times New Roman" w:cs="Times New Roman"/>
          <w:color w:val="auto"/>
          <w:sz w:val="20"/>
          <w:szCs w:val="20"/>
          <w:lang w:val="sq-AL"/>
        </w:rPr>
        <w:t>(K</w:t>
      </w:r>
      <w:r w:rsidR="00D326B1" w:rsidRPr="003E3C52">
        <w:rPr>
          <w:rFonts w:ascii="Times New Roman" w:hAnsi="Times New Roman" w:cs="Times New Roman"/>
          <w:color w:val="auto"/>
          <w:sz w:val="20"/>
          <w:szCs w:val="20"/>
          <w:vertAlign w:val="subscript"/>
          <w:lang w:val="sq-AL"/>
        </w:rPr>
        <w:t>bt</w:t>
      </w:r>
      <w:r w:rsidR="00D326B1" w:rsidRPr="003E3C52">
        <w:rPr>
          <w:rFonts w:ascii="Times New Roman" w:hAnsi="Times New Roman" w:cs="Times New Roman"/>
          <w:color w:val="auto"/>
          <w:sz w:val="20"/>
          <w:szCs w:val="20"/>
          <w:lang w:val="sq-AL"/>
        </w:rPr>
        <w:t>)</w:t>
      </w:r>
      <w:bookmarkEnd w:id="165"/>
      <w:bookmarkEnd w:id="166"/>
    </w:p>
    <w:tbl>
      <w:tblPr>
        <w:tblStyle w:val="Tabladecuadrcula2-nfasis31"/>
        <w:tblW w:w="8222" w:type="dxa"/>
        <w:jc w:val="center"/>
        <w:tblLook w:val="04A0" w:firstRow="1" w:lastRow="0" w:firstColumn="1" w:lastColumn="0" w:noHBand="0" w:noVBand="1"/>
      </w:tblPr>
      <w:tblGrid>
        <w:gridCol w:w="1134"/>
        <w:gridCol w:w="4446"/>
        <w:gridCol w:w="1985"/>
        <w:gridCol w:w="657"/>
      </w:tblGrid>
      <w:tr w:rsidR="008046F4" w:rsidRPr="003E3C52" w:rsidTr="00D326B1">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5580" w:type="dxa"/>
            <w:gridSpan w:val="2"/>
            <w:tcBorders>
              <w:top w:val="single" w:sz="4" w:space="0" w:color="auto"/>
            </w:tcBorders>
            <w:noWrap/>
            <w:vAlign w:val="center"/>
            <w:hideMark/>
          </w:tcPr>
          <w:p w:rsidR="008046F4" w:rsidRPr="003E3C52" w:rsidRDefault="48A8381D" w:rsidP="48A8381D">
            <w:pPr>
              <w:keepNext/>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4712B9" w:rsidRPr="003E3C52">
              <w:rPr>
                <w:rFonts w:ascii="Times New Roman" w:eastAsia="Times New Roman" w:hAnsi="Times New Roman" w:cs="Times New Roman"/>
                <w:color w:val="000000" w:themeColor="text1"/>
                <w:lang w:val="sq-AL" w:eastAsia="es-ES"/>
              </w:rPr>
              <w:t>ri</w:t>
            </w:r>
          </w:p>
        </w:tc>
        <w:tc>
          <w:tcPr>
            <w:tcW w:w="1985" w:type="dxa"/>
            <w:tcBorders>
              <w:top w:val="single" w:sz="4" w:space="0" w:color="auto"/>
            </w:tcBorders>
            <w:noWrap/>
            <w:vAlign w:val="center"/>
            <w:hideMark/>
          </w:tcPr>
          <w:p w:rsidR="008046F4" w:rsidRPr="003E3C52" w:rsidRDefault="48A8381D" w:rsidP="48A8381D">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4712B9" w:rsidRPr="003E3C52">
              <w:rPr>
                <w:rFonts w:ascii="Times New Roman" w:eastAsia="Times New Roman" w:hAnsi="Times New Roman" w:cs="Times New Roman"/>
                <w:color w:val="000000" w:themeColor="text1"/>
                <w:lang w:val="sq-AL" w:eastAsia="es-ES"/>
              </w:rPr>
              <w:t>lera për peshqit</w:t>
            </w:r>
          </w:p>
        </w:tc>
        <w:tc>
          <w:tcPr>
            <w:tcW w:w="657" w:type="dxa"/>
            <w:tcBorders>
              <w:top w:val="single" w:sz="4" w:space="0" w:color="auto"/>
            </w:tcBorders>
            <w:vAlign w:val="center"/>
          </w:tcPr>
          <w:p w:rsidR="008046F4" w:rsidRPr="003E3C52" w:rsidRDefault="48A8381D" w:rsidP="48A8381D">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bt</w:t>
            </w:r>
          </w:p>
        </w:tc>
      </w:tr>
      <w:tr w:rsidR="008046F4" w:rsidRPr="003E3C52" w:rsidTr="00471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rsidR="008046F4" w:rsidRPr="003E3C52" w:rsidRDefault="004712B9" w:rsidP="48A8381D">
            <w:pPr>
              <w:keepNext/>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Lloji i shtratit të detit</w:t>
            </w:r>
          </w:p>
        </w:tc>
        <w:tc>
          <w:tcPr>
            <w:tcW w:w="4446" w:type="dxa"/>
            <w:noWrap/>
            <w:vAlign w:val="center"/>
            <w:hideMark/>
          </w:tcPr>
          <w:p w:rsidR="008046F4" w:rsidRPr="003E3C52" w:rsidRDefault="004712B9"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 xml:space="preserve">Livadhet e </w:t>
            </w:r>
            <w:r w:rsidRPr="003E3C52">
              <w:rPr>
                <w:rFonts w:ascii="Times New Roman" w:eastAsia="Times New Roman" w:hAnsi="Times New Roman" w:cs="Times New Roman"/>
                <w:i/>
                <w:iCs/>
                <w:color w:val="000000" w:themeColor="text1"/>
                <w:lang w:val="sq-AL" w:eastAsia="es-ES"/>
              </w:rPr>
              <w:t>Posidonia oceanica</w:t>
            </w:r>
            <w:r w:rsidRPr="003E3C52">
              <w:rPr>
                <w:rFonts w:ascii="Times New Roman" w:eastAsia="Times New Roman" w:hAnsi="Times New Roman" w:cs="Times New Roman"/>
                <w:color w:val="000000" w:themeColor="text1"/>
                <w:lang w:val="sq-AL" w:eastAsia="es-ES"/>
              </w:rPr>
              <w:t xml:space="preserve"> dhe zona të tjera të ndjeshme, psh. koraligjenët</w:t>
            </w:r>
          </w:p>
        </w:tc>
        <w:tc>
          <w:tcPr>
            <w:tcW w:w="1985" w:type="dxa"/>
            <w:noWrap/>
            <w:vAlign w:val="center"/>
            <w:hideMark/>
          </w:tcPr>
          <w:p w:rsidR="008046F4" w:rsidRPr="003E3C52"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-100</w:t>
            </w:r>
          </w:p>
        </w:tc>
        <w:tc>
          <w:tcPr>
            <w:tcW w:w="657" w:type="dxa"/>
            <w:vMerge w:val="restart"/>
            <w:vAlign w:val="center"/>
          </w:tcPr>
          <w:p w:rsidR="008046F4" w:rsidRPr="003E3C52"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6</w:t>
            </w:r>
          </w:p>
        </w:tc>
      </w:tr>
      <w:tr w:rsidR="004C14D8" w:rsidRPr="003E3C52" w:rsidTr="004712B9">
        <w:trPr>
          <w:jc w:val="center"/>
        </w:trPr>
        <w:tc>
          <w:tcPr>
            <w:cnfStyle w:val="001000000000" w:firstRow="0" w:lastRow="0" w:firstColumn="1" w:lastColumn="0" w:oddVBand="0" w:evenVBand="0" w:oddHBand="0" w:evenHBand="0" w:firstRowFirstColumn="0" w:firstRowLastColumn="0" w:lastRowFirstColumn="0" w:lastRowLastColumn="0"/>
            <w:tcW w:w="1134" w:type="dxa"/>
            <w:vMerge/>
            <w:noWrap/>
            <w:vAlign w:val="center"/>
          </w:tcPr>
          <w:p w:rsidR="004C14D8" w:rsidRPr="003E3C52" w:rsidRDefault="004C14D8" w:rsidP="48A8381D">
            <w:pPr>
              <w:keepNext/>
              <w:jc w:val="center"/>
              <w:rPr>
                <w:rFonts w:ascii="Times New Roman" w:eastAsia="Times New Roman" w:hAnsi="Times New Roman" w:cs="Times New Roman"/>
                <w:color w:val="000000" w:themeColor="text1"/>
                <w:lang w:val="sq-AL" w:eastAsia="es-ES"/>
              </w:rPr>
            </w:pPr>
          </w:p>
        </w:tc>
        <w:tc>
          <w:tcPr>
            <w:tcW w:w="4446" w:type="dxa"/>
            <w:noWrap/>
            <w:vAlign w:val="center"/>
          </w:tcPr>
          <w:p w:rsidR="004C14D8" w:rsidRPr="003E3C52" w:rsidRDefault="004712B9"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Livadhet e </w:t>
            </w:r>
            <w:r w:rsidRPr="003E3C52">
              <w:rPr>
                <w:rFonts w:ascii="Times New Roman" w:eastAsia="Times New Roman" w:hAnsi="Times New Roman" w:cs="Times New Roman"/>
                <w:i/>
                <w:iCs/>
                <w:color w:val="000000" w:themeColor="text1"/>
                <w:lang w:val="sq-AL" w:eastAsia="es-ES"/>
              </w:rPr>
              <w:t>Posidonia oceanica</w:t>
            </w:r>
            <w:r w:rsidR="004C14D8" w:rsidRPr="003E3C52">
              <w:rPr>
                <w:rFonts w:ascii="Times New Roman" w:eastAsia="Times New Roman" w:hAnsi="Times New Roman" w:cs="Times New Roman"/>
                <w:color w:val="000000" w:themeColor="text1"/>
                <w:lang w:val="sq-AL" w:eastAsia="es-ES"/>
              </w:rPr>
              <w:t>(≤ 400 m)</w:t>
            </w:r>
          </w:p>
        </w:tc>
        <w:tc>
          <w:tcPr>
            <w:tcW w:w="1985" w:type="dxa"/>
            <w:noWrap/>
            <w:vAlign w:val="center"/>
          </w:tcPr>
          <w:p w:rsidR="004C14D8" w:rsidRPr="003E3C52" w:rsidRDefault="004C14D8"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-100</w:t>
            </w:r>
          </w:p>
        </w:tc>
        <w:tc>
          <w:tcPr>
            <w:tcW w:w="657" w:type="dxa"/>
            <w:vMerge/>
            <w:vAlign w:val="center"/>
          </w:tcPr>
          <w:p w:rsidR="004C14D8" w:rsidRPr="003E3C52" w:rsidRDefault="004C14D8"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p>
        </w:tc>
      </w:tr>
      <w:tr w:rsidR="008046F4" w:rsidRPr="003E3C52" w:rsidTr="00471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8046F4" w:rsidRPr="003E3C52" w:rsidRDefault="008046F4" w:rsidP="008046F4">
            <w:pPr>
              <w:keepNext/>
              <w:jc w:val="center"/>
              <w:rPr>
                <w:rFonts w:ascii="Times New Roman" w:eastAsia="Times New Roman" w:hAnsi="Times New Roman" w:cs="Times New Roman"/>
                <w:color w:val="000000"/>
                <w:lang w:val="sq-AL" w:eastAsia="es-ES"/>
              </w:rPr>
            </w:pPr>
          </w:p>
        </w:tc>
        <w:tc>
          <w:tcPr>
            <w:tcW w:w="4446" w:type="dxa"/>
            <w:noWrap/>
            <w:vAlign w:val="center"/>
            <w:hideMark/>
          </w:tcPr>
          <w:p w:rsidR="008046F4" w:rsidRPr="003E3C52"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w:t>
            </w:r>
            <w:r w:rsidR="004712B9" w:rsidRPr="003E3C52">
              <w:rPr>
                <w:rFonts w:ascii="Times New Roman" w:eastAsia="Times New Roman" w:hAnsi="Times New Roman" w:cs="Times New Roman"/>
                <w:color w:val="000000" w:themeColor="text1"/>
                <w:lang w:val="sq-AL" w:eastAsia="es-ES"/>
              </w:rPr>
              <w:t>htrat ranor dhe lymor</w:t>
            </w:r>
          </w:p>
        </w:tc>
        <w:tc>
          <w:tcPr>
            <w:tcW w:w="1985" w:type="dxa"/>
            <w:noWrap/>
            <w:vAlign w:val="center"/>
            <w:hideMark/>
          </w:tcPr>
          <w:p w:rsidR="008046F4" w:rsidRPr="003E3C52"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w:t>
            </w:r>
          </w:p>
        </w:tc>
        <w:tc>
          <w:tcPr>
            <w:tcW w:w="657" w:type="dxa"/>
            <w:vMerge/>
            <w:vAlign w:val="center"/>
          </w:tcPr>
          <w:p w:rsidR="008046F4" w:rsidRPr="003E3C52" w:rsidRDefault="008046F4" w:rsidP="008046F4">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r w:rsidR="008046F4" w:rsidRPr="003E3C52" w:rsidTr="004712B9">
        <w:trPr>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rsidR="008046F4" w:rsidRPr="003E3C52" w:rsidRDefault="008046F4" w:rsidP="008046F4">
            <w:pPr>
              <w:keepNext/>
              <w:jc w:val="center"/>
              <w:rPr>
                <w:rFonts w:ascii="Times New Roman" w:eastAsia="Times New Roman" w:hAnsi="Times New Roman" w:cs="Times New Roman"/>
                <w:color w:val="000000"/>
                <w:lang w:val="sq-AL" w:eastAsia="es-ES"/>
              </w:rPr>
            </w:pPr>
          </w:p>
        </w:tc>
        <w:tc>
          <w:tcPr>
            <w:tcW w:w="4446" w:type="dxa"/>
            <w:tcBorders>
              <w:bottom w:val="single" w:sz="4" w:space="0" w:color="auto"/>
            </w:tcBorders>
            <w:noWrap/>
            <w:vAlign w:val="center"/>
            <w:hideMark/>
          </w:tcPr>
          <w:p w:rsidR="008046F4" w:rsidRPr="003E3C52" w:rsidRDefault="004712B9"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Substrat i përzier</w:t>
            </w:r>
          </w:p>
        </w:tc>
        <w:tc>
          <w:tcPr>
            <w:tcW w:w="1985" w:type="dxa"/>
            <w:tcBorders>
              <w:bottom w:val="single" w:sz="4" w:space="0" w:color="auto"/>
            </w:tcBorders>
            <w:noWrap/>
            <w:vAlign w:val="center"/>
            <w:hideMark/>
          </w:tcPr>
          <w:p w:rsidR="008046F4" w:rsidRPr="003E3C52" w:rsidRDefault="48A8381D"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0</w:t>
            </w:r>
          </w:p>
        </w:tc>
        <w:tc>
          <w:tcPr>
            <w:tcW w:w="657" w:type="dxa"/>
            <w:vMerge/>
            <w:vAlign w:val="center"/>
          </w:tcPr>
          <w:p w:rsidR="008046F4" w:rsidRPr="003E3C52" w:rsidRDefault="008046F4" w:rsidP="008046F4">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25681B" w:rsidRPr="003E3C52" w:rsidRDefault="0025681B" w:rsidP="48A8381D">
      <w:pPr>
        <w:jc w:val="both"/>
        <w:rPr>
          <w:rFonts w:ascii="Times New Roman" w:hAnsi="Times New Roman" w:cs="Times New Roman"/>
          <w:lang w:val="sq-AL"/>
        </w:rPr>
      </w:pPr>
    </w:p>
    <w:tbl>
      <w:tblPr>
        <w:tblStyle w:val="Tabladecuadrcula2-nfasis31"/>
        <w:tblW w:w="8222" w:type="dxa"/>
        <w:jc w:val="center"/>
        <w:tblLook w:val="04A0" w:firstRow="1" w:lastRow="0" w:firstColumn="1" w:lastColumn="0" w:noHBand="0" w:noVBand="1"/>
      </w:tblPr>
      <w:tblGrid>
        <w:gridCol w:w="1176"/>
        <w:gridCol w:w="4069"/>
        <w:gridCol w:w="1985"/>
        <w:gridCol w:w="863"/>
        <w:gridCol w:w="129"/>
      </w:tblGrid>
      <w:tr w:rsidR="0025681B" w:rsidRPr="003E3C52" w:rsidTr="004712B9">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245" w:type="dxa"/>
            <w:gridSpan w:val="2"/>
            <w:tcBorders>
              <w:top w:val="single" w:sz="4" w:space="0" w:color="auto"/>
            </w:tcBorders>
            <w:noWrap/>
            <w:vAlign w:val="center"/>
            <w:hideMark/>
          </w:tcPr>
          <w:p w:rsidR="0025681B" w:rsidRPr="003E3C52" w:rsidRDefault="0025681B" w:rsidP="003E00C8">
            <w:pPr>
              <w:keepNext/>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4712B9" w:rsidRPr="003E3C52">
              <w:rPr>
                <w:rFonts w:ascii="Times New Roman" w:eastAsia="Times New Roman" w:hAnsi="Times New Roman" w:cs="Times New Roman"/>
                <w:color w:val="000000" w:themeColor="text1"/>
                <w:lang w:val="sq-AL" w:eastAsia="es-ES"/>
              </w:rPr>
              <w:t>ri</w:t>
            </w:r>
          </w:p>
        </w:tc>
        <w:tc>
          <w:tcPr>
            <w:tcW w:w="1985" w:type="dxa"/>
            <w:tcBorders>
              <w:top w:val="single" w:sz="4" w:space="0" w:color="auto"/>
            </w:tcBorders>
            <w:noWrap/>
            <w:vAlign w:val="center"/>
            <w:hideMark/>
          </w:tcPr>
          <w:p w:rsidR="0025681B" w:rsidRPr="003E3C52" w:rsidRDefault="0025681B" w:rsidP="003E00C8">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4712B9" w:rsidRPr="003E3C52">
              <w:rPr>
                <w:rFonts w:ascii="Times New Roman" w:eastAsia="Times New Roman" w:hAnsi="Times New Roman" w:cs="Times New Roman"/>
                <w:color w:val="000000" w:themeColor="text1"/>
                <w:lang w:val="sq-AL" w:eastAsia="es-ES"/>
              </w:rPr>
              <w:t xml:space="preserve">lera për </w:t>
            </w:r>
            <w:r w:rsidR="00711AFC" w:rsidRPr="003E3C52">
              <w:rPr>
                <w:rFonts w:ascii="Times New Roman" w:eastAsia="Times New Roman" w:hAnsi="Times New Roman" w:cs="Times New Roman"/>
                <w:color w:val="000000" w:themeColor="text1"/>
                <w:lang w:val="sq-AL" w:eastAsia="es-ES"/>
              </w:rPr>
              <w:t>molusqet</w:t>
            </w:r>
          </w:p>
        </w:tc>
        <w:tc>
          <w:tcPr>
            <w:tcW w:w="992" w:type="dxa"/>
            <w:gridSpan w:val="2"/>
            <w:tcBorders>
              <w:top w:val="single" w:sz="4" w:space="0" w:color="auto"/>
            </w:tcBorders>
            <w:vAlign w:val="center"/>
          </w:tcPr>
          <w:p w:rsidR="0025681B" w:rsidRPr="003E3C52" w:rsidRDefault="0025681B" w:rsidP="003E00C8">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bt</w:t>
            </w:r>
          </w:p>
        </w:tc>
      </w:tr>
      <w:tr w:rsidR="004712B9" w:rsidRPr="003E3C52"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vMerge w:val="restart"/>
            <w:noWrap/>
            <w:vAlign w:val="center"/>
            <w:hideMark/>
          </w:tcPr>
          <w:p w:rsidR="004712B9" w:rsidRPr="003E3C52" w:rsidRDefault="004712B9" w:rsidP="004712B9">
            <w:pPr>
              <w:keepNext/>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Lloji i shtratit të detit</w:t>
            </w:r>
          </w:p>
        </w:tc>
        <w:tc>
          <w:tcPr>
            <w:tcW w:w="4069" w:type="dxa"/>
            <w:noWrap/>
            <w:vAlign w:val="bottom"/>
            <w:hideMark/>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Livadhet e </w:t>
            </w:r>
            <w:r w:rsidRPr="003E3C52">
              <w:rPr>
                <w:rFonts w:ascii="Times New Roman" w:eastAsia="Times New Roman" w:hAnsi="Times New Roman" w:cs="Times New Roman"/>
                <w:i/>
                <w:iCs/>
                <w:color w:val="000000" w:themeColor="text1"/>
                <w:lang w:val="sq-AL" w:eastAsia="es-ES"/>
              </w:rPr>
              <w:t>Posidonia oceanica</w:t>
            </w:r>
            <w:r w:rsidRPr="003E3C52">
              <w:rPr>
                <w:rFonts w:ascii="Times New Roman" w:eastAsia="Times New Roman" w:hAnsi="Times New Roman" w:cs="Times New Roman"/>
                <w:color w:val="000000" w:themeColor="text1"/>
                <w:lang w:val="sq-AL" w:eastAsia="es-ES"/>
              </w:rPr>
              <w:t xml:space="preserve"> dhe zona të tjera të ndjeshme, psh. koraligjenët</w:t>
            </w:r>
          </w:p>
        </w:tc>
        <w:tc>
          <w:tcPr>
            <w:tcW w:w="1985" w:type="dxa"/>
            <w:noWrap/>
            <w:vAlign w:val="center"/>
            <w:hideMark/>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-100</w:t>
            </w:r>
          </w:p>
        </w:tc>
        <w:tc>
          <w:tcPr>
            <w:tcW w:w="992" w:type="dxa"/>
            <w:gridSpan w:val="2"/>
            <w:vMerge w:val="restart"/>
            <w:vAlign w:val="center"/>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6</w:t>
            </w:r>
          </w:p>
        </w:tc>
      </w:tr>
      <w:tr w:rsidR="004712B9" w:rsidRPr="003E3C52" w:rsidTr="003A67B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712B9" w:rsidRPr="003E3C52"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hideMark/>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Livadhet e </w:t>
            </w:r>
            <w:r w:rsidRPr="003E3C52">
              <w:rPr>
                <w:rFonts w:ascii="Times New Roman" w:eastAsia="Times New Roman" w:hAnsi="Times New Roman" w:cs="Times New Roman"/>
                <w:i/>
                <w:iCs/>
                <w:color w:val="000000" w:themeColor="text1"/>
                <w:lang w:val="sq-AL" w:eastAsia="es-ES"/>
              </w:rPr>
              <w:t>Posidonia oceanica</w:t>
            </w:r>
            <w:r w:rsidRPr="003E3C52">
              <w:rPr>
                <w:rFonts w:ascii="Times New Roman" w:eastAsia="Times New Roman" w:hAnsi="Times New Roman" w:cs="Times New Roman"/>
                <w:color w:val="000000" w:themeColor="text1"/>
                <w:lang w:val="sq-AL" w:eastAsia="es-ES"/>
              </w:rPr>
              <w:t xml:space="preserve"> (≤ 100 m)</w:t>
            </w:r>
          </w:p>
        </w:tc>
        <w:tc>
          <w:tcPr>
            <w:tcW w:w="1985" w:type="dxa"/>
            <w:noWrap/>
            <w:vAlign w:val="center"/>
            <w:hideMark/>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-100</w:t>
            </w:r>
          </w:p>
        </w:tc>
        <w:tc>
          <w:tcPr>
            <w:tcW w:w="992" w:type="dxa"/>
            <w:gridSpan w:val="2"/>
            <w:vMerge/>
            <w:vAlign w:val="center"/>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3E3C52"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712B9" w:rsidRPr="003E3C52"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hideMark/>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Ranor</w:t>
            </w:r>
          </w:p>
        </w:tc>
        <w:tc>
          <w:tcPr>
            <w:tcW w:w="1985" w:type="dxa"/>
            <w:noWrap/>
            <w:vAlign w:val="center"/>
            <w:hideMark/>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w:t>
            </w:r>
          </w:p>
        </w:tc>
        <w:tc>
          <w:tcPr>
            <w:tcW w:w="992" w:type="dxa"/>
            <w:gridSpan w:val="2"/>
            <w:vMerge/>
            <w:vAlign w:val="center"/>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3E3C52" w:rsidTr="004712B9">
        <w:trPr>
          <w:gridAfter w:val="1"/>
          <w:wAfter w:w="129" w:type="dxa"/>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4712B9" w:rsidRPr="003E3C52"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Substrat i përzier</w:t>
            </w:r>
          </w:p>
        </w:tc>
        <w:tc>
          <w:tcPr>
            <w:tcW w:w="1985" w:type="dxa"/>
            <w:noWrap/>
            <w:vAlign w:val="center"/>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0</w:t>
            </w:r>
          </w:p>
        </w:tc>
        <w:tc>
          <w:tcPr>
            <w:tcW w:w="863" w:type="dxa"/>
            <w:vAlign w:val="center"/>
          </w:tcPr>
          <w:p w:rsidR="004712B9" w:rsidRPr="003E3C52"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3E3C52"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4712B9" w:rsidRPr="003E3C52" w:rsidRDefault="004712B9" w:rsidP="004712B9">
            <w:pPr>
              <w:keepNext/>
              <w:jc w:val="center"/>
              <w:rPr>
                <w:rFonts w:ascii="Times New Roman" w:eastAsia="Times New Roman" w:hAnsi="Times New Roman" w:cs="Times New Roman"/>
                <w:color w:val="000000"/>
                <w:lang w:val="sq-AL" w:eastAsia="es-ES"/>
              </w:rPr>
            </w:pPr>
          </w:p>
        </w:tc>
        <w:tc>
          <w:tcPr>
            <w:tcW w:w="4069" w:type="dxa"/>
            <w:tcBorders>
              <w:bottom w:val="single" w:sz="4" w:space="0" w:color="auto"/>
            </w:tcBorders>
            <w:noWrap/>
            <w:vAlign w:val="bottom"/>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Shkëmbor, argjilor, lymor</w:t>
            </w:r>
          </w:p>
        </w:tc>
        <w:tc>
          <w:tcPr>
            <w:tcW w:w="1985" w:type="dxa"/>
            <w:tcBorders>
              <w:bottom w:val="single" w:sz="4" w:space="0" w:color="auto"/>
            </w:tcBorders>
            <w:noWrap/>
            <w:vAlign w:val="center"/>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bt</w:t>
            </w:r>
            <w:r w:rsidRPr="003E3C52">
              <w:rPr>
                <w:rFonts w:ascii="Times New Roman" w:eastAsia="Times New Roman" w:hAnsi="Times New Roman" w:cs="Times New Roman"/>
                <w:color w:val="000000" w:themeColor="text1"/>
                <w:lang w:val="sq-AL" w:eastAsia="es-ES"/>
              </w:rPr>
              <w:t xml:space="preserve"> = -1</w:t>
            </w:r>
          </w:p>
        </w:tc>
        <w:tc>
          <w:tcPr>
            <w:tcW w:w="992" w:type="dxa"/>
            <w:gridSpan w:val="2"/>
            <w:vAlign w:val="center"/>
          </w:tcPr>
          <w:p w:rsidR="004712B9" w:rsidRPr="003E3C52"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25681B" w:rsidRPr="003E3C52" w:rsidRDefault="0025681B" w:rsidP="48A8381D">
      <w:pPr>
        <w:jc w:val="both"/>
        <w:rPr>
          <w:rFonts w:ascii="Times New Roman" w:hAnsi="Times New Roman" w:cs="Times New Roman"/>
          <w:lang w:val="sq-AL"/>
        </w:rPr>
      </w:pPr>
    </w:p>
    <w:p w:rsidR="002C1FEB" w:rsidRPr="00EC56BC" w:rsidRDefault="00AA371B" w:rsidP="00C22244">
      <w:pPr>
        <w:spacing w:after="60"/>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llojin e shtratit të detit</w:t>
      </w:r>
    </w:p>
    <w:p w:rsidR="008231D9" w:rsidRPr="00EC56BC" w:rsidRDefault="008231D9" w:rsidP="00C22244">
      <w:pPr>
        <w:spacing w:after="200"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Livadhet e Posidonias dhe shkëmbinjtë koralorë u përcaktuan bazuar në “Planin Strategjik për Zonat e Mbrojtura Detare dhe Bregdetare” të përgatitur nga Instituti për Ruajtjen e Natyrës në Shqipëri (INCA) dhe zhvilluar me mbështetjen e UNDP-së në kuadrin e Projektit “Përmirësimi i Mbulimit dhe Efikasitetit të Menaxhimit të Zonave të Mbrojtura Detare dhe Bregdetare”(INCA, 2013).</w:t>
      </w:r>
    </w:p>
    <w:p w:rsidR="008231D9" w:rsidRPr="00EC56BC" w:rsidRDefault="008231D9"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Shtretërit ranorë dhe lymorë si dhe substratet e përzier, nuk u klasifikuan për të gjithë zonën për shkak të mungesës së të dhënave. Disa informacione mbi komunitetet bentike u mblodhën në kontekstin e aktiviteteve kërkimore. Në këtë drejtim, zonat përtej livadheve të </w:t>
      </w:r>
      <w:r w:rsidRPr="00EC56BC">
        <w:rPr>
          <w:rFonts w:ascii="Times New Roman" w:hAnsi="Times New Roman" w:cs="Times New Roman"/>
          <w:i/>
          <w:iCs/>
          <w:sz w:val="24"/>
          <w:szCs w:val="24"/>
          <w:lang w:val="sq-AL"/>
        </w:rPr>
        <w:t>Posidonias</w:t>
      </w:r>
      <w:r w:rsidRPr="00EC56BC">
        <w:rPr>
          <w:rFonts w:ascii="Times New Roman" w:hAnsi="Times New Roman" w:cs="Times New Roman"/>
          <w:sz w:val="24"/>
          <w:szCs w:val="24"/>
          <w:lang w:val="sq-AL"/>
        </w:rPr>
        <w:t xml:space="preserve"> u konsideruan si substrate të përzier.</w:t>
      </w:r>
    </w:p>
    <w:p w:rsidR="008046F4" w:rsidRPr="00EC56BC" w:rsidRDefault="00743A59" w:rsidP="00013DED">
      <w:pPr>
        <w:pStyle w:val="Heading1"/>
        <w:spacing w:before="0" w:line="240" w:lineRule="auto"/>
        <w:rPr>
          <w:rFonts w:ascii="Times New Roman" w:hAnsi="Times New Roman" w:cs="Times New Roman"/>
          <w:i/>
          <w:szCs w:val="24"/>
          <w:lang w:val="sq-AL"/>
        </w:rPr>
      </w:pPr>
      <w:bookmarkStart w:id="167" w:name="_Toc56683499"/>
      <w:r w:rsidRPr="00EC56BC">
        <w:rPr>
          <w:rFonts w:ascii="Times New Roman" w:hAnsi="Times New Roman" w:cs="Times New Roman"/>
          <w:i/>
          <w:szCs w:val="24"/>
          <w:lang w:val="sq-AL"/>
        </w:rPr>
        <w:t>Zonat e Mbrojtura Detare</w:t>
      </w:r>
      <w:bookmarkEnd w:id="167"/>
    </w:p>
    <w:p w:rsidR="00743A59" w:rsidRPr="00EC56BC" w:rsidRDefault="00743A59"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Në lidhje me zonat e veçanta të mbrojtura siç janë ZMD-të, indeksi i përshtatshmërisë u caktua sipas kategorive të IUCN-së</w:t>
      </w:r>
      <w:r w:rsidRPr="00EC56BC">
        <w:rPr>
          <w:rStyle w:val="FootnoteReference"/>
          <w:rFonts w:ascii="Times New Roman" w:hAnsi="Times New Roman" w:cs="Times New Roman"/>
          <w:sz w:val="24"/>
          <w:szCs w:val="24"/>
          <w:lang w:val="sq-AL"/>
        </w:rPr>
        <w:footnoteReference w:id="4"/>
      </w:r>
      <w:r w:rsidRPr="00EC56BC">
        <w:rPr>
          <w:rFonts w:ascii="Times New Roman" w:hAnsi="Times New Roman" w:cs="Times New Roman"/>
          <w:sz w:val="24"/>
          <w:szCs w:val="24"/>
          <w:lang w:val="sq-AL"/>
        </w:rPr>
        <w:t xml:space="preserve"> (Tabela 31) dhe duke marrë parasysh shembujt e ndërveprimeve mes aktiviteteve të akuakulturës dhe ZMD-ve, siç raportohet nga Le Gouvello et al. (2017) Sidoqoftë, në pak raste, aktivitetet e qëndrueshme të akuakulturës mund të kryhen në ZMD, për shembull kultivimi i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ve që luan një rol në sekuestrimin e CO</w:t>
      </w:r>
      <w:r w:rsidRPr="00EC56BC">
        <w:rPr>
          <w:rFonts w:ascii="Times New Roman" w:hAnsi="Times New Roman" w:cs="Times New Roman"/>
          <w:sz w:val="24"/>
          <w:szCs w:val="24"/>
          <w:vertAlign w:val="subscript"/>
          <w:lang w:val="sq-AL"/>
        </w:rPr>
        <w:t>2</w:t>
      </w:r>
      <w:r w:rsidRPr="00EC56BC">
        <w:rPr>
          <w:rFonts w:ascii="Times New Roman" w:hAnsi="Times New Roman" w:cs="Times New Roman"/>
          <w:sz w:val="24"/>
          <w:szCs w:val="24"/>
          <w:lang w:val="sq-AL"/>
        </w:rPr>
        <w:t xml:space="preserve"> dhe bio-rehabilitimin; ose akuakultura për ripopullim me qëllim ruajtjen e biodiversitetit - megjithatë, këto nuk janë marrë parasysh në këtë studim.</w:t>
      </w:r>
    </w:p>
    <w:p w:rsidR="00D326B1" w:rsidRPr="003E3C52" w:rsidRDefault="00D326B1" w:rsidP="00D326B1">
      <w:pPr>
        <w:pStyle w:val="Caption"/>
        <w:keepNext/>
        <w:jc w:val="both"/>
        <w:rPr>
          <w:rFonts w:ascii="Times New Roman" w:hAnsi="Times New Roman" w:cs="Times New Roman"/>
          <w:color w:val="auto"/>
          <w:sz w:val="20"/>
          <w:szCs w:val="20"/>
          <w:lang w:val="sq-AL"/>
        </w:rPr>
      </w:pPr>
      <w:bookmarkStart w:id="168" w:name="_Toc55902412"/>
      <w:bookmarkStart w:id="169" w:name="_Toc56611844"/>
      <w:r w:rsidRPr="003E3C52">
        <w:rPr>
          <w:rFonts w:ascii="Times New Roman" w:hAnsi="Times New Roman" w:cs="Times New Roman"/>
          <w:color w:val="auto"/>
          <w:sz w:val="20"/>
          <w:szCs w:val="20"/>
          <w:lang w:val="sq-AL"/>
        </w:rPr>
        <w:t>Tab</w:t>
      </w:r>
      <w:r w:rsidR="00743A59"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31</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43A59" w:rsidRPr="003E3C52">
        <w:rPr>
          <w:rFonts w:ascii="Times New Roman" w:hAnsi="Times New Roman" w:cs="Times New Roman"/>
          <w:color w:val="auto"/>
          <w:sz w:val="20"/>
          <w:szCs w:val="20"/>
          <w:lang w:val="sq-AL"/>
        </w:rPr>
        <w:t>Përcaktimi i indeksit të përshtashmërisë për Zonat e Mbrojtura Detare</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MPA</w:t>
      </w:r>
      <w:r w:rsidRPr="003E3C52">
        <w:rPr>
          <w:rFonts w:ascii="Times New Roman" w:hAnsi="Times New Roman" w:cs="Times New Roman"/>
          <w:color w:val="auto"/>
          <w:sz w:val="20"/>
          <w:szCs w:val="20"/>
          <w:lang w:val="sq-AL"/>
        </w:rPr>
        <w:t xml:space="preserve">) </w:t>
      </w:r>
      <w:r w:rsidR="00743A59"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MPA</w:t>
      </w:r>
      <w:r w:rsidRPr="003E3C52">
        <w:rPr>
          <w:rFonts w:ascii="Times New Roman" w:hAnsi="Times New Roman" w:cs="Times New Roman"/>
          <w:color w:val="auto"/>
          <w:sz w:val="20"/>
          <w:szCs w:val="20"/>
          <w:lang w:val="sq-AL"/>
        </w:rPr>
        <w:t>)</w:t>
      </w:r>
      <w:bookmarkEnd w:id="168"/>
      <w:bookmarkEnd w:id="169"/>
    </w:p>
    <w:tbl>
      <w:tblPr>
        <w:tblStyle w:val="Tabladecuadrcula2-nfasis31"/>
        <w:tblW w:w="8080" w:type="dxa"/>
        <w:jc w:val="center"/>
        <w:tblLook w:val="04A0" w:firstRow="1" w:lastRow="0" w:firstColumn="1" w:lastColumn="0" w:noHBand="0" w:noVBand="1"/>
      </w:tblPr>
      <w:tblGrid>
        <w:gridCol w:w="2410"/>
        <w:gridCol w:w="2977"/>
        <w:gridCol w:w="1843"/>
        <w:gridCol w:w="850"/>
      </w:tblGrid>
      <w:tr w:rsidR="008046F4" w:rsidRPr="003E3C52" w:rsidTr="0073010B">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noWrap/>
            <w:vAlign w:val="center"/>
            <w:hideMark/>
          </w:tcPr>
          <w:p w:rsidR="008046F4" w:rsidRPr="003E3C52" w:rsidRDefault="48A8381D" w:rsidP="48A8381D">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231609" w:rsidRPr="003E3C52">
              <w:rPr>
                <w:rFonts w:ascii="Times New Roman" w:eastAsia="Times New Roman" w:hAnsi="Times New Roman" w:cs="Times New Roman"/>
                <w:color w:val="000000" w:themeColor="text1"/>
                <w:lang w:val="sq-AL" w:eastAsia="es-ES"/>
              </w:rPr>
              <w:t>ri</w:t>
            </w:r>
          </w:p>
        </w:tc>
        <w:tc>
          <w:tcPr>
            <w:tcW w:w="1843" w:type="dxa"/>
            <w:tcBorders>
              <w:top w:val="single" w:sz="4" w:space="0" w:color="auto"/>
            </w:tcBorders>
            <w:noWrap/>
            <w:vAlign w:val="center"/>
            <w:hideMark/>
          </w:tcPr>
          <w:p w:rsidR="008046F4" w:rsidRPr="003E3C52"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231609" w:rsidRPr="003E3C52">
              <w:rPr>
                <w:rFonts w:ascii="Times New Roman" w:eastAsia="Times New Roman" w:hAnsi="Times New Roman" w:cs="Times New Roman"/>
                <w:color w:val="000000" w:themeColor="text1"/>
                <w:lang w:val="sq-AL" w:eastAsia="es-ES"/>
              </w:rPr>
              <w:t>lera</w:t>
            </w:r>
          </w:p>
        </w:tc>
        <w:tc>
          <w:tcPr>
            <w:tcW w:w="850" w:type="dxa"/>
            <w:tcBorders>
              <w:top w:val="single" w:sz="4" w:space="0" w:color="auto"/>
            </w:tcBorders>
            <w:vAlign w:val="center"/>
          </w:tcPr>
          <w:p w:rsidR="008046F4" w:rsidRPr="003E3C52"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MPA</w:t>
            </w:r>
          </w:p>
        </w:tc>
      </w:tr>
      <w:tr w:rsidR="008046F4" w:rsidRPr="003E3C52" w:rsidTr="007301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restart"/>
            <w:noWrap/>
            <w:vAlign w:val="center"/>
            <w:hideMark/>
          </w:tcPr>
          <w:p w:rsidR="008046F4" w:rsidRPr="003E3C52" w:rsidRDefault="00231609" w:rsidP="48A8381D">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Zonat e Mbrojtura Detare</w:t>
            </w:r>
          </w:p>
        </w:tc>
        <w:tc>
          <w:tcPr>
            <w:tcW w:w="2977" w:type="dxa"/>
            <w:noWrap/>
            <w:vAlign w:val="center"/>
            <w:hideMark/>
          </w:tcPr>
          <w:p w:rsidR="008046F4" w:rsidRPr="003E3C52" w:rsidRDefault="00743A59"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Shtrirja e ZMD-së (kategoria II)</w:t>
            </w:r>
          </w:p>
        </w:tc>
        <w:tc>
          <w:tcPr>
            <w:tcW w:w="1843" w:type="dxa"/>
            <w:vAlign w:val="center"/>
          </w:tcPr>
          <w:p w:rsidR="008046F4" w:rsidRPr="003E3C52"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MPA</w:t>
            </w:r>
            <w:r w:rsidRPr="003E3C52">
              <w:rPr>
                <w:rFonts w:ascii="Times New Roman" w:eastAsia="Times New Roman" w:hAnsi="Times New Roman" w:cs="Times New Roman"/>
                <w:color w:val="000000" w:themeColor="text1"/>
                <w:lang w:val="sq-AL" w:eastAsia="es-ES"/>
              </w:rPr>
              <w:t>= -100</w:t>
            </w:r>
          </w:p>
        </w:tc>
        <w:tc>
          <w:tcPr>
            <w:tcW w:w="850" w:type="dxa"/>
            <w:vMerge w:val="restart"/>
            <w:noWrap/>
            <w:vAlign w:val="center"/>
          </w:tcPr>
          <w:p w:rsidR="008046F4" w:rsidRPr="003E3C52"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7</w:t>
            </w:r>
          </w:p>
        </w:tc>
      </w:tr>
      <w:tr w:rsidR="008046F4" w:rsidRPr="003E3C52" w:rsidTr="0073010B">
        <w:trPr>
          <w:jc w:val="center"/>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8046F4" w:rsidRPr="003E3C52" w:rsidRDefault="008046F4" w:rsidP="008046F4">
            <w:pPr>
              <w:keepNext/>
              <w:keepLines/>
              <w:jc w:val="center"/>
              <w:rPr>
                <w:rFonts w:ascii="Times New Roman" w:eastAsia="Times New Roman" w:hAnsi="Times New Roman" w:cs="Times New Roman"/>
                <w:color w:val="000000"/>
                <w:lang w:val="sq-AL" w:eastAsia="es-ES"/>
              </w:rPr>
            </w:pPr>
          </w:p>
        </w:tc>
        <w:tc>
          <w:tcPr>
            <w:tcW w:w="2977" w:type="dxa"/>
            <w:noWrap/>
            <w:vAlign w:val="center"/>
            <w:hideMark/>
          </w:tcPr>
          <w:p w:rsidR="008046F4" w:rsidRPr="003E3C52" w:rsidRDefault="00743A59"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Zona e influencës</w:t>
            </w:r>
            <w:r w:rsidR="00C75DDC" w:rsidRPr="003E3C52">
              <w:rPr>
                <w:rFonts w:ascii="Times New Roman" w:eastAsia="Times New Roman" w:hAnsi="Times New Roman" w:cs="Times New Roman"/>
                <w:color w:val="000000" w:themeColor="text1"/>
                <w:lang w:val="sq-AL" w:eastAsia="es-ES"/>
              </w:rPr>
              <w:t xml:space="preserve"> (≤ 1 km)</w:t>
            </w:r>
          </w:p>
        </w:tc>
        <w:tc>
          <w:tcPr>
            <w:tcW w:w="1843" w:type="dxa"/>
            <w:vAlign w:val="center"/>
          </w:tcPr>
          <w:p w:rsidR="008046F4" w:rsidRPr="003E3C52" w:rsidRDefault="48A8381D"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MPA</w:t>
            </w:r>
            <w:r w:rsidRPr="003E3C52">
              <w:rPr>
                <w:rFonts w:ascii="Times New Roman" w:eastAsia="Times New Roman" w:hAnsi="Times New Roman" w:cs="Times New Roman"/>
                <w:color w:val="000000" w:themeColor="text1"/>
                <w:lang w:val="sq-AL" w:eastAsia="es-ES"/>
              </w:rPr>
              <w:t>= 0</w:t>
            </w:r>
          </w:p>
        </w:tc>
        <w:tc>
          <w:tcPr>
            <w:tcW w:w="850" w:type="dxa"/>
            <w:vMerge/>
            <w:vAlign w:val="center"/>
          </w:tcPr>
          <w:p w:rsidR="008046F4" w:rsidRPr="003E3C52" w:rsidRDefault="008046F4" w:rsidP="008046F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8046F4" w:rsidRPr="003E3C52" w:rsidTr="007301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8046F4" w:rsidRPr="003E3C52" w:rsidRDefault="008046F4" w:rsidP="008046F4">
            <w:pPr>
              <w:keepNext/>
              <w:keepLines/>
              <w:jc w:val="center"/>
              <w:rPr>
                <w:rFonts w:ascii="Times New Roman" w:eastAsia="Times New Roman" w:hAnsi="Times New Roman" w:cs="Times New Roman"/>
                <w:color w:val="000000"/>
                <w:lang w:val="sq-AL" w:eastAsia="es-ES"/>
              </w:rPr>
            </w:pPr>
          </w:p>
        </w:tc>
        <w:tc>
          <w:tcPr>
            <w:tcW w:w="2977" w:type="dxa"/>
            <w:tcBorders>
              <w:bottom w:val="single" w:sz="4" w:space="0" w:color="auto"/>
            </w:tcBorders>
            <w:noWrap/>
            <w:vAlign w:val="center"/>
            <w:hideMark/>
          </w:tcPr>
          <w:p w:rsidR="008046F4" w:rsidRPr="003E3C52" w:rsidRDefault="00743A59"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Jashtë ZMD-së</w:t>
            </w:r>
          </w:p>
        </w:tc>
        <w:tc>
          <w:tcPr>
            <w:tcW w:w="1843" w:type="dxa"/>
            <w:tcBorders>
              <w:bottom w:val="single" w:sz="4" w:space="0" w:color="auto"/>
            </w:tcBorders>
            <w:vAlign w:val="center"/>
          </w:tcPr>
          <w:p w:rsidR="008046F4" w:rsidRPr="003E3C52"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MPA</w:t>
            </w:r>
            <w:r w:rsidRPr="003E3C52">
              <w:rPr>
                <w:rFonts w:ascii="Times New Roman" w:eastAsia="Times New Roman" w:hAnsi="Times New Roman" w:cs="Times New Roman"/>
                <w:color w:val="000000" w:themeColor="text1"/>
                <w:lang w:val="sq-AL" w:eastAsia="es-ES"/>
              </w:rPr>
              <w:t>= 1</w:t>
            </w:r>
          </w:p>
        </w:tc>
        <w:tc>
          <w:tcPr>
            <w:tcW w:w="850" w:type="dxa"/>
            <w:vMerge/>
            <w:vAlign w:val="center"/>
          </w:tcPr>
          <w:p w:rsidR="008046F4" w:rsidRPr="003E3C52" w:rsidRDefault="008046F4" w:rsidP="008046F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EF0795" w:rsidRPr="003E3C52" w:rsidRDefault="00EF0795" w:rsidP="00EF0795">
      <w:pPr>
        <w:jc w:val="both"/>
        <w:rPr>
          <w:rFonts w:ascii="Times New Roman" w:hAnsi="Times New Roman" w:cs="Times New Roman"/>
          <w:color w:val="000000" w:themeColor="text1"/>
          <w:lang w:val="sq-AL"/>
        </w:rPr>
      </w:pPr>
    </w:p>
    <w:p w:rsidR="007A7D47" w:rsidRPr="00EC56BC" w:rsidRDefault="003278D5" w:rsidP="00AF70D1">
      <w:pPr>
        <w:jc w:val="both"/>
        <w:rPr>
          <w:rFonts w:ascii="Times New Roman" w:hAnsi="Times New Roman" w:cs="Times New Roman"/>
          <w:color w:val="000000" w:themeColor="text1"/>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401417" w:rsidRPr="00EC56BC" w:rsidRDefault="00975A46" w:rsidP="002240CE">
      <w:pPr>
        <w:spacing w:after="60"/>
        <w:rPr>
          <w:rFonts w:ascii="Times New Roman" w:hAnsi="Times New Roman" w:cs="Times New Roman"/>
          <w:i/>
          <w:sz w:val="24"/>
          <w:szCs w:val="24"/>
          <w:lang w:val="sq-AL"/>
        </w:rPr>
      </w:pPr>
      <w:r w:rsidRPr="00EC56BC">
        <w:rPr>
          <w:rFonts w:ascii="Times New Roman" w:hAnsi="Times New Roman" w:cs="Times New Roman"/>
          <w:i/>
          <w:sz w:val="24"/>
          <w:szCs w:val="24"/>
          <w:lang w:val="sq-AL"/>
        </w:rPr>
        <w:lastRenderedPageBreak/>
        <w:t>Burimi i informacionit për Zonat e Mbrojtura Detare</w:t>
      </w:r>
    </w:p>
    <w:p w:rsidR="0021340C" w:rsidRPr="00EC56BC" w:rsidRDefault="00975A46" w:rsidP="00975A46">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Janë marrë në konsideratë hapësirat brendaZonës së Mbrojtur Detare dhe Parqeve Kombëtare sipas kategorive të IUCN-së dhe siç paraqiten në Tabelën </w:t>
      </w:r>
      <w:r w:rsidR="00E9327C" w:rsidRPr="00EC56BC">
        <w:rPr>
          <w:rFonts w:ascii="Times New Roman" w:hAnsi="Times New Roman" w:cs="Times New Roman"/>
          <w:sz w:val="24"/>
          <w:szCs w:val="24"/>
          <w:lang w:val="sq-AL"/>
        </w:rPr>
        <w:t>32.</w:t>
      </w:r>
    </w:p>
    <w:p w:rsidR="00234028" w:rsidRPr="00EC56BC" w:rsidRDefault="00234028" w:rsidP="00D46390">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Zonat administrohen nga Ministria e Mjedisit dhe Turizmit përmes Agjencisë Kombëtare të Zonave të Mbrojtura në Shqipëri (AKZM). Në veçanti, Parku Kombëtar Detar Karaburun-Sazan (Gjiri i Vlorës) dhe Parku Kombëtar i Butrintit (në zonën e Sarandës), u konsideruan si rreptësisht </w:t>
      </w:r>
      <w:r w:rsidR="00AA371B" w:rsidRPr="00EC56BC">
        <w:rPr>
          <w:rFonts w:ascii="Times New Roman" w:hAnsi="Times New Roman" w:cs="Times New Roman"/>
          <w:sz w:val="24"/>
          <w:szCs w:val="24"/>
          <w:lang w:val="sq-AL"/>
        </w:rPr>
        <w:t>të paprekshëm</w:t>
      </w:r>
      <w:r w:rsidRPr="00EC56BC">
        <w:rPr>
          <w:rFonts w:ascii="Times New Roman" w:hAnsi="Times New Roman" w:cs="Times New Roman"/>
          <w:sz w:val="24"/>
          <w:szCs w:val="24"/>
          <w:lang w:val="sq-AL"/>
        </w:rPr>
        <w:t xml:space="preserve"> dhe të papajtueshëm me aktivitetet e akuakulturës intensive të peshqve. Për më tepër, u </w:t>
      </w:r>
      <w:r w:rsidR="0018304D" w:rsidRPr="00EC56BC">
        <w:rPr>
          <w:rFonts w:ascii="Times New Roman" w:hAnsi="Times New Roman" w:cs="Times New Roman"/>
          <w:sz w:val="24"/>
          <w:szCs w:val="24"/>
          <w:lang w:val="sq-AL"/>
        </w:rPr>
        <w:t>morën</w:t>
      </w:r>
      <w:r w:rsidRPr="00EC56BC">
        <w:rPr>
          <w:rFonts w:ascii="Times New Roman" w:hAnsi="Times New Roman" w:cs="Times New Roman"/>
          <w:sz w:val="24"/>
          <w:szCs w:val="24"/>
          <w:lang w:val="sq-AL"/>
        </w:rPr>
        <w:t xml:space="preserve"> në konsideratë edhe Zonat Detare dhe Bregdetare të propozuara për Zona të Mbrojtura, siç sugjerohet në dokumentet e UNEP/MAP-RAC/SPA</w:t>
      </w:r>
      <w:r w:rsidRPr="00EC56BC">
        <w:rPr>
          <w:rStyle w:val="FootnoteReference"/>
          <w:rFonts w:ascii="Times New Roman" w:hAnsi="Times New Roman" w:cs="Times New Roman"/>
          <w:sz w:val="24"/>
          <w:szCs w:val="24"/>
          <w:lang w:val="sq-AL"/>
        </w:rPr>
        <w:footnoteReference w:id="5"/>
      </w:r>
      <w:r w:rsidRPr="00EC56BC">
        <w:rPr>
          <w:rFonts w:ascii="Times New Roman" w:hAnsi="Times New Roman" w:cs="Times New Roman"/>
          <w:sz w:val="24"/>
          <w:szCs w:val="24"/>
          <w:lang w:val="sq-AL"/>
        </w:rPr>
        <w:t xml:space="preserve"> dhe IUCN</w:t>
      </w:r>
      <w:r w:rsidRPr="00EC56BC">
        <w:rPr>
          <w:rStyle w:val="FootnoteReference"/>
          <w:rFonts w:ascii="Times New Roman" w:hAnsi="Times New Roman" w:cs="Times New Roman"/>
          <w:sz w:val="24"/>
          <w:szCs w:val="24"/>
          <w:lang w:val="sq-AL"/>
        </w:rPr>
        <w:footnoteReference w:id="6"/>
      </w:r>
      <w:r w:rsidRPr="00EC56BC">
        <w:rPr>
          <w:rFonts w:ascii="Times New Roman" w:hAnsi="Times New Roman" w:cs="Times New Roman"/>
          <w:sz w:val="24"/>
          <w:szCs w:val="24"/>
          <w:lang w:val="sq-AL"/>
        </w:rPr>
        <w:t>.</w:t>
      </w:r>
    </w:p>
    <w:p w:rsidR="0038772D" w:rsidRPr="00EC56BC" w:rsidRDefault="0038772D" w:rsidP="0038772D">
      <w:pPr>
        <w:pStyle w:val="Caption"/>
        <w:keepNext/>
        <w:jc w:val="both"/>
        <w:rPr>
          <w:rFonts w:ascii="Times New Roman" w:hAnsi="Times New Roman" w:cs="Times New Roman"/>
          <w:sz w:val="24"/>
          <w:szCs w:val="24"/>
          <w:lang w:val="sq-AL"/>
        </w:rPr>
      </w:pPr>
      <w:bookmarkStart w:id="170" w:name="_Toc55902413"/>
      <w:bookmarkStart w:id="171" w:name="_Toc56611845"/>
      <w:r w:rsidRPr="00EC56BC">
        <w:rPr>
          <w:rFonts w:ascii="Times New Roman" w:hAnsi="Times New Roman" w:cs="Times New Roman"/>
          <w:color w:val="auto"/>
          <w:sz w:val="24"/>
          <w:szCs w:val="24"/>
          <w:lang w:val="sq-AL"/>
        </w:rPr>
        <w:t>Tab</w:t>
      </w:r>
      <w:r w:rsidR="00AE75F4" w:rsidRPr="00EC56BC">
        <w:rPr>
          <w:rFonts w:ascii="Times New Roman" w:hAnsi="Times New Roman" w:cs="Times New Roman"/>
          <w:color w:val="auto"/>
          <w:sz w:val="24"/>
          <w:szCs w:val="24"/>
          <w:lang w:val="sq-AL"/>
        </w:rPr>
        <w:t>ela</w:t>
      </w:r>
      <w:r w:rsidR="00333F93" w:rsidRPr="00EC56BC">
        <w:rPr>
          <w:rFonts w:ascii="Times New Roman" w:hAnsi="Times New Roman" w:cs="Times New Roman"/>
          <w:color w:val="auto"/>
          <w:sz w:val="24"/>
          <w:szCs w:val="24"/>
          <w:lang w:val="sq-AL"/>
        </w:rPr>
        <w:fldChar w:fldCharType="begin"/>
      </w:r>
      <w:r w:rsidRPr="00EC56BC">
        <w:rPr>
          <w:rFonts w:ascii="Times New Roman" w:hAnsi="Times New Roman" w:cs="Times New Roman"/>
          <w:color w:val="auto"/>
          <w:sz w:val="24"/>
          <w:szCs w:val="24"/>
          <w:lang w:val="sq-AL"/>
        </w:rPr>
        <w:instrText xml:space="preserve"> SEQ Table \* ARABIC </w:instrText>
      </w:r>
      <w:r w:rsidR="00333F93" w:rsidRPr="00EC56BC">
        <w:rPr>
          <w:rFonts w:ascii="Times New Roman" w:hAnsi="Times New Roman" w:cs="Times New Roman"/>
          <w:color w:val="auto"/>
          <w:sz w:val="24"/>
          <w:szCs w:val="24"/>
          <w:lang w:val="sq-AL"/>
        </w:rPr>
        <w:fldChar w:fldCharType="separate"/>
      </w:r>
      <w:r w:rsidR="00D942C9" w:rsidRPr="00EC56BC">
        <w:rPr>
          <w:rFonts w:ascii="Times New Roman" w:hAnsi="Times New Roman" w:cs="Times New Roman"/>
          <w:color w:val="auto"/>
          <w:sz w:val="24"/>
          <w:szCs w:val="24"/>
          <w:lang w:val="sq-AL"/>
        </w:rPr>
        <w:t>32</w:t>
      </w:r>
      <w:r w:rsidR="00333F93" w:rsidRPr="00EC56BC">
        <w:rPr>
          <w:rFonts w:ascii="Times New Roman" w:hAnsi="Times New Roman" w:cs="Times New Roman"/>
          <w:color w:val="auto"/>
          <w:sz w:val="24"/>
          <w:szCs w:val="24"/>
          <w:lang w:val="sq-AL"/>
        </w:rPr>
        <w:fldChar w:fldCharType="end"/>
      </w:r>
      <w:r w:rsidRPr="00EC56BC">
        <w:rPr>
          <w:rFonts w:ascii="Times New Roman" w:hAnsi="Times New Roman" w:cs="Times New Roman"/>
          <w:color w:val="auto"/>
          <w:sz w:val="24"/>
          <w:szCs w:val="24"/>
          <w:lang w:val="sq-AL"/>
        </w:rPr>
        <w:t xml:space="preserve">: </w:t>
      </w:r>
      <w:r w:rsidR="00AE75F4" w:rsidRPr="00EC56BC">
        <w:rPr>
          <w:rFonts w:ascii="Times New Roman" w:hAnsi="Times New Roman" w:cs="Times New Roman"/>
          <w:color w:val="auto"/>
          <w:sz w:val="24"/>
          <w:szCs w:val="24"/>
          <w:lang w:val="sq-AL"/>
        </w:rPr>
        <w:t>Zona e Mbrojtur Detare dhe Parqet Kombëtare në Shqipëri sipas kategorizimit të IUCN</w:t>
      </w:r>
      <w:r w:rsidRPr="00EC56BC">
        <w:rPr>
          <w:rFonts w:ascii="Times New Roman" w:hAnsi="Times New Roman" w:cs="Times New Roman"/>
          <w:color w:val="auto"/>
          <w:sz w:val="24"/>
          <w:szCs w:val="24"/>
          <w:lang w:val="sq-AL"/>
        </w:rPr>
        <w:t xml:space="preserve"> (</w:t>
      </w:r>
      <w:r w:rsidR="00AE75F4" w:rsidRPr="00EC56BC">
        <w:rPr>
          <w:rFonts w:ascii="Times New Roman" w:hAnsi="Times New Roman" w:cs="Times New Roman"/>
          <w:color w:val="auto"/>
          <w:sz w:val="24"/>
          <w:szCs w:val="24"/>
          <w:lang w:val="sq-AL"/>
        </w:rPr>
        <w:t>Burimi</w:t>
      </w:r>
      <w:r w:rsidR="005F1A9A" w:rsidRPr="00EC56BC">
        <w:rPr>
          <w:rFonts w:ascii="Times New Roman" w:hAnsi="Times New Roman" w:cs="Times New Roman"/>
          <w:color w:val="auto"/>
          <w:sz w:val="24"/>
          <w:szCs w:val="24"/>
          <w:lang w:val="sq-AL"/>
        </w:rPr>
        <w:t>: Kashta, 2010</w:t>
      </w:r>
      <w:r w:rsidRPr="00EC56BC">
        <w:rPr>
          <w:rFonts w:ascii="Times New Roman" w:hAnsi="Times New Roman" w:cs="Times New Roman"/>
          <w:color w:val="auto"/>
          <w:sz w:val="24"/>
          <w:szCs w:val="24"/>
          <w:lang w:val="sq-AL"/>
        </w:rPr>
        <w:t>)</w:t>
      </w:r>
      <w:bookmarkEnd w:id="170"/>
      <w:bookmarkEnd w:id="171"/>
    </w:p>
    <w:tbl>
      <w:tblPr>
        <w:tblStyle w:val="TableGrid"/>
        <w:tblW w:w="9634" w:type="dxa"/>
        <w:tblLayout w:type="fixed"/>
        <w:tblLook w:val="04A0" w:firstRow="1" w:lastRow="0" w:firstColumn="1" w:lastColumn="0" w:noHBand="0" w:noVBand="1"/>
      </w:tblPr>
      <w:tblGrid>
        <w:gridCol w:w="1696"/>
        <w:gridCol w:w="3969"/>
        <w:gridCol w:w="3969"/>
      </w:tblGrid>
      <w:tr w:rsidR="005D2BE6" w:rsidRPr="00EC56BC" w:rsidTr="00AA453B">
        <w:tc>
          <w:tcPr>
            <w:tcW w:w="1696" w:type="dxa"/>
          </w:tcPr>
          <w:p w:rsidR="005D2BE6" w:rsidRPr="00EC56BC" w:rsidRDefault="005D2BE6" w:rsidP="005D2BE6">
            <w:pPr>
              <w:jc w:val="both"/>
              <w:rPr>
                <w:rFonts w:ascii="Times New Roman" w:eastAsia="Calibri" w:hAnsi="Times New Roman" w:cs="Times New Roman"/>
                <w:b/>
                <w:bCs/>
                <w:sz w:val="24"/>
                <w:szCs w:val="24"/>
                <w:lang w:val="sq-AL"/>
              </w:rPr>
            </w:pPr>
            <w:r w:rsidRPr="00EC56BC">
              <w:rPr>
                <w:rFonts w:ascii="Times New Roman" w:eastAsia="Calibri" w:hAnsi="Times New Roman" w:cs="Times New Roman"/>
                <w:b/>
                <w:bCs/>
                <w:sz w:val="24"/>
                <w:szCs w:val="24"/>
                <w:lang w:val="sq-AL"/>
              </w:rPr>
              <w:t xml:space="preserve">Kategoria e IUCN </w:t>
            </w:r>
          </w:p>
        </w:tc>
        <w:tc>
          <w:tcPr>
            <w:tcW w:w="3969" w:type="dxa"/>
          </w:tcPr>
          <w:p w:rsidR="005D2BE6" w:rsidRPr="00EC56BC" w:rsidRDefault="005D2BE6" w:rsidP="005D2BE6">
            <w:pPr>
              <w:jc w:val="both"/>
              <w:rPr>
                <w:rFonts w:ascii="Times New Roman" w:eastAsia="Calibri" w:hAnsi="Times New Roman" w:cs="Times New Roman"/>
                <w:b/>
                <w:bCs/>
                <w:sz w:val="24"/>
                <w:szCs w:val="24"/>
                <w:lang w:val="sq-AL"/>
              </w:rPr>
            </w:pPr>
            <w:r w:rsidRPr="00EC56BC">
              <w:rPr>
                <w:rFonts w:ascii="Times New Roman" w:eastAsia="Calibri" w:hAnsi="Times New Roman" w:cs="Times New Roman"/>
                <w:b/>
                <w:bCs/>
                <w:sz w:val="24"/>
                <w:szCs w:val="24"/>
                <w:lang w:val="sq-AL"/>
              </w:rPr>
              <w:t>Emri i zonës</w:t>
            </w:r>
          </w:p>
        </w:tc>
        <w:tc>
          <w:tcPr>
            <w:tcW w:w="3969" w:type="dxa"/>
          </w:tcPr>
          <w:p w:rsidR="005D2BE6" w:rsidRPr="00EC56BC" w:rsidRDefault="005D2BE6" w:rsidP="005D2BE6">
            <w:pPr>
              <w:jc w:val="both"/>
              <w:rPr>
                <w:rFonts w:ascii="Times New Roman" w:eastAsia="Calibri" w:hAnsi="Times New Roman" w:cs="Times New Roman"/>
                <w:b/>
                <w:bCs/>
                <w:sz w:val="24"/>
                <w:szCs w:val="24"/>
                <w:lang w:val="sq-AL"/>
              </w:rPr>
            </w:pPr>
            <w:r w:rsidRPr="00EC56BC">
              <w:rPr>
                <w:rFonts w:ascii="Times New Roman" w:eastAsia="Calibri" w:hAnsi="Times New Roman" w:cs="Times New Roman"/>
                <w:b/>
                <w:bCs/>
                <w:sz w:val="24"/>
                <w:szCs w:val="24"/>
                <w:lang w:val="sq-AL"/>
              </w:rPr>
              <w:t>Viti i shpalljes</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II</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Parku Kombëtar </w:t>
            </w:r>
            <w:r w:rsidR="005D2BE6" w:rsidRPr="00EC56BC">
              <w:rPr>
                <w:rFonts w:ascii="Times New Roman" w:eastAsia="Calibri" w:hAnsi="Times New Roman" w:cs="Times New Roman"/>
                <w:sz w:val="24"/>
                <w:szCs w:val="24"/>
                <w:lang w:val="sq-AL"/>
              </w:rPr>
              <w:t>Llogara</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96, datë 21.11.1966</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II</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Parku Kombëtar </w:t>
            </w:r>
            <w:r w:rsidR="005D2BE6" w:rsidRPr="00EC56BC">
              <w:rPr>
                <w:rFonts w:ascii="Times New Roman" w:eastAsia="Calibri" w:hAnsi="Times New Roman" w:cs="Times New Roman"/>
                <w:sz w:val="24"/>
                <w:szCs w:val="24"/>
                <w:lang w:val="sq-AL"/>
              </w:rPr>
              <w:t>Butrint</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693, datë 10.11.2005</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II</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Parku Kombëtar </w:t>
            </w:r>
            <w:r w:rsidR="005D2BE6" w:rsidRPr="00EC56BC">
              <w:rPr>
                <w:rFonts w:ascii="Times New Roman" w:eastAsia="Calibri" w:hAnsi="Times New Roman" w:cs="Times New Roman"/>
                <w:sz w:val="24"/>
                <w:szCs w:val="24"/>
                <w:lang w:val="sq-AL"/>
              </w:rPr>
              <w:t>Divjak</w:t>
            </w:r>
            <w:r w:rsidRPr="00EC56BC">
              <w:rPr>
                <w:rFonts w:ascii="Times New Roman" w:eastAsia="Calibri" w:hAnsi="Times New Roman" w:cs="Times New Roman"/>
                <w:sz w:val="24"/>
                <w:szCs w:val="24"/>
                <w:lang w:val="sq-AL"/>
              </w:rPr>
              <w:t>ë</w:t>
            </w:r>
            <w:r w:rsidR="005D2BE6" w:rsidRPr="00EC56BC">
              <w:rPr>
                <w:rFonts w:ascii="Times New Roman" w:eastAsia="Calibri" w:hAnsi="Times New Roman" w:cs="Times New Roman"/>
                <w:sz w:val="24"/>
                <w:szCs w:val="24"/>
                <w:lang w:val="sq-AL"/>
              </w:rPr>
              <w:t>-Karavasta</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687, datë 19.10.2007</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II</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Parku Kombëtar Detar Karaburun-</w:t>
            </w:r>
            <w:r w:rsidR="005D2BE6" w:rsidRPr="00EC56BC">
              <w:rPr>
                <w:rFonts w:ascii="Times New Roman" w:eastAsia="Calibri" w:hAnsi="Times New Roman" w:cs="Times New Roman"/>
                <w:sz w:val="24"/>
                <w:szCs w:val="24"/>
                <w:lang w:val="sq-AL"/>
              </w:rPr>
              <w:t>Sazan</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289, datë 28.04.2010</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IV</w:t>
            </w:r>
          </w:p>
        </w:tc>
        <w:tc>
          <w:tcPr>
            <w:tcW w:w="3969" w:type="dxa"/>
          </w:tcPr>
          <w:p w:rsidR="005D2BE6" w:rsidRPr="00EC56BC" w:rsidRDefault="00586C5C"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Rezervat natyror i menaxhuar </w:t>
            </w:r>
            <w:r w:rsidR="005D2BE6" w:rsidRPr="00EC56BC">
              <w:rPr>
                <w:rFonts w:ascii="Times New Roman" w:eastAsia="Calibri" w:hAnsi="Times New Roman" w:cs="Times New Roman"/>
                <w:sz w:val="24"/>
                <w:szCs w:val="24"/>
                <w:lang w:val="sq-AL"/>
              </w:rPr>
              <w:t>Kune-Vain-Tale</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432, datë 28.04.2010</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IV</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Rezervat natyror i menaxhuar </w:t>
            </w:r>
            <w:r w:rsidR="005D2BE6" w:rsidRPr="00EC56BC">
              <w:rPr>
                <w:rFonts w:ascii="Times New Roman" w:eastAsia="Calibri" w:hAnsi="Times New Roman" w:cs="Times New Roman"/>
                <w:sz w:val="24"/>
                <w:szCs w:val="24"/>
                <w:lang w:val="sq-AL"/>
              </w:rPr>
              <w:t>Karaburun</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Rregullore e Ministrisë së Bujqësisë nr. 1, datë 27.7.1977</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IV</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Rezervat natyror i menaxhuar </w:t>
            </w:r>
            <w:r w:rsidR="005D2BE6" w:rsidRPr="00EC56BC">
              <w:rPr>
                <w:rFonts w:ascii="Times New Roman" w:eastAsia="Calibri" w:hAnsi="Times New Roman" w:cs="Times New Roman"/>
                <w:sz w:val="24"/>
                <w:szCs w:val="24"/>
                <w:lang w:val="sq-AL"/>
              </w:rPr>
              <w:t>Patok-Fush</w:t>
            </w:r>
            <w:r w:rsidRPr="00EC56BC">
              <w:rPr>
                <w:rFonts w:ascii="Times New Roman" w:eastAsia="Calibri" w:hAnsi="Times New Roman" w:cs="Times New Roman"/>
                <w:sz w:val="24"/>
                <w:szCs w:val="24"/>
                <w:lang w:val="sq-AL"/>
              </w:rPr>
              <w:t>ë</w:t>
            </w:r>
            <w:r w:rsidR="005D2BE6" w:rsidRPr="00EC56BC">
              <w:rPr>
                <w:rFonts w:ascii="Times New Roman" w:eastAsia="Calibri" w:hAnsi="Times New Roman" w:cs="Times New Roman"/>
                <w:sz w:val="24"/>
                <w:szCs w:val="24"/>
                <w:lang w:val="sq-AL"/>
              </w:rPr>
              <w:t xml:space="preserve"> Kuqe-</w:t>
            </w:r>
            <w:r w:rsidR="00E861C7" w:rsidRPr="00EC56BC">
              <w:rPr>
                <w:rFonts w:ascii="Times New Roman" w:eastAsia="Calibri" w:hAnsi="Times New Roman" w:cs="Times New Roman"/>
                <w:sz w:val="24"/>
                <w:szCs w:val="24"/>
                <w:lang w:val="sq-AL"/>
              </w:rPr>
              <w:t>Ishëm</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995, datë 03.11.2010</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IV</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Rezervat natyror i menaxhuar </w:t>
            </w:r>
            <w:r w:rsidR="005D2BE6" w:rsidRPr="00EC56BC">
              <w:rPr>
                <w:rFonts w:ascii="Times New Roman" w:eastAsia="Calibri" w:hAnsi="Times New Roman" w:cs="Times New Roman"/>
                <w:sz w:val="24"/>
                <w:szCs w:val="24"/>
                <w:lang w:val="sq-AL"/>
              </w:rPr>
              <w:t>Rrushkull</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Rregullore e Ministrisë së Bujqësisë nr. 2, datë 26.12.1995</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Peizazh i Mbrojtur </w:t>
            </w:r>
            <w:r w:rsidR="005D2BE6" w:rsidRPr="00EC56BC">
              <w:rPr>
                <w:rFonts w:ascii="Times New Roman" w:eastAsia="Calibri" w:hAnsi="Times New Roman" w:cs="Times New Roman"/>
                <w:sz w:val="24"/>
                <w:szCs w:val="24"/>
                <w:lang w:val="sq-AL"/>
              </w:rPr>
              <w:t>Vjose-Nart</w:t>
            </w:r>
            <w:r w:rsidRPr="00EC56BC">
              <w:rPr>
                <w:rFonts w:ascii="Times New Roman" w:eastAsia="Calibri" w:hAnsi="Times New Roman" w:cs="Times New Roman"/>
                <w:sz w:val="24"/>
                <w:szCs w:val="24"/>
                <w:lang w:val="sq-AL"/>
              </w:rPr>
              <w:t>ë</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680, datë 22.10.2004</w:t>
            </w:r>
          </w:p>
        </w:tc>
      </w:tr>
      <w:tr w:rsidR="005D2BE6" w:rsidRPr="00EC56BC" w:rsidTr="00AA453B">
        <w:tc>
          <w:tcPr>
            <w:tcW w:w="1696"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w:t>
            </w:r>
          </w:p>
        </w:tc>
        <w:tc>
          <w:tcPr>
            <w:tcW w:w="3969" w:type="dxa"/>
          </w:tcPr>
          <w:p w:rsidR="005D2BE6" w:rsidRPr="00EC56BC" w:rsidRDefault="00AA453B"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 xml:space="preserve">Peizazh i Mbrojtur Lumi i </w:t>
            </w:r>
            <w:r w:rsidR="005D2BE6" w:rsidRPr="00EC56BC">
              <w:rPr>
                <w:rFonts w:ascii="Times New Roman" w:eastAsia="Calibri" w:hAnsi="Times New Roman" w:cs="Times New Roman"/>
                <w:sz w:val="24"/>
                <w:szCs w:val="24"/>
                <w:lang w:val="sq-AL"/>
              </w:rPr>
              <w:t>Bun</w:t>
            </w:r>
            <w:r w:rsidRPr="00EC56BC">
              <w:rPr>
                <w:rFonts w:ascii="Times New Roman" w:eastAsia="Calibri" w:hAnsi="Times New Roman" w:cs="Times New Roman"/>
                <w:sz w:val="24"/>
                <w:szCs w:val="24"/>
                <w:lang w:val="sq-AL"/>
              </w:rPr>
              <w:t>ës</w:t>
            </w:r>
            <w:r w:rsidR="005D2BE6" w:rsidRPr="00EC56BC">
              <w:rPr>
                <w:rFonts w:ascii="Times New Roman" w:eastAsia="Calibri" w:hAnsi="Times New Roman" w:cs="Times New Roman"/>
                <w:sz w:val="24"/>
                <w:szCs w:val="24"/>
                <w:lang w:val="sq-AL"/>
              </w:rPr>
              <w:t>-Velipoj</w:t>
            </w:r>
            <w:r w:rsidRPr="00EC56BC">
              <w:rPr>
                <w:rFonts w:ascii="Times New Roman" w:eastAsia="Calibri" w:hAnsi="Times New Roman" w:cs="Times New Roman"/>
                <w:sz w:val="24"/>
                <w:szCs w:val="24"/>
                <w:lang w:val="sq-AL"/>
              </w:rPr>
              <w:t>ë</w:t>
            </w:r>
          </w:p>
        </w:tc>
        <w:tc>
          <w:tcPr>
            <w:tcW w:w="3969" w:type="dxa"/>
          </w:tcPr>
          <w:p w:rsidR="005D2BE6" w:rsidRPr="00EC56BC" w:rsidRDefault="005D2BE6" w:rsidP="005D2BE6">
            <w:pPr>
              <w:jc w:val="both"/>
              <w:rPr>
                <w:rFonts w:ascii="Times New Roman" w:eastAsia="Calibri" w:hAnsi="Times New Roman" w:cs="Times New Roman"/>
                <w:sz w:val="24"/>
                <w:szCs w:val="24"/>
                <w:lang w:val="sq-AL"/>
              </w:rPr>
            </w:pPr>
            <w:r w:rsidRPr="00EC56BC">
              <w:rPr>
                <w:rFonts w:ascii="Times New Roman" w:eastAsia="Calibri" w:hAnsi="Times New Roman" w:cs="Times New Roman"/>
                <w:sz w:val="24"/>
                <w:szCs w:val="24"/>
                <w:lang w:val="sq-AL"/>
              </w:rPr>
              <w:t>VKM nr. 682, datë 02.11.2005</w:t>
            </w:r>
          </w:p>
        </w:tc>
      </w:tr>
    </w:tbl>
    <w:p w:rsidR="00E9327C" w:rsidRPr="00EC56BC" w:rsidRDefault="00E9327C" w:rsidP="00BB309C">
      <w:pPr>
        <w:spacing w:after="0"/>
        <w:jc w:val="both"/>
        <w:rPr>
          <w:rFonts w:ascii="Times New Roman" w:eastAsia="Calibri" w:hAnsi="Times New Roman" w:cs="Times New Roman"/>
          <w:sz w:val="24"/>
          <w:szCs w:val="24"/>
          <w:lang w:val="sq-AL"/>
        </w:rPr>
      </w:pPr>
    </w:p>
    <w:p w:rsidR="008046F4" w:rsidRPr="00EC56BC" w:rsidRDefault="00606264" w:rsidP="00013DED">
      <w:pPr>
        <w:pStyle w:val="Heading1"/>
        <w:spacing w:before="0" w:line="240" w:lineRule="auto"/>
        <w:rPr>
          <w:rFonts w:ascii="Times New Roman" w:hAnsi="Times New Roman" w:cs="Times New Roman"/>
          <w:i/>
          <w:szCs w:val="24"/>
          <w:lang w:val="sq-AL"/>
        </w:rPr>
      </w:pPr>
      <w:bookmarkStart w:id="172" w:name="_Toc56683500"/>
      <w:r w:rsidRPr="00EC56BC">
        <w:rPr>
          <w:rFonts w:ascii="Times New Roman" w:hAnsi="Times New Roman" w:cs="Times New Roman"/>
          <w:i/>
          <w:szCs w:val="24"/>
          <w:lang w:val="sq-AL"/>
        </w:rPr>
        <w:t>Zonat e peshkimit artizanal</w:t>
      </w:r>
      <w:bookmarkEnd w:id="172"/>
    </w:p>
    <w:p w:rsidR="00511CB4" w:rsidRPr="00EC56BC" w:rsidRDefault="00511CB4"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Në Mesdhe janë regjistruar disa ndërveprime mes akuakulturës në kosha dhe burimeve të peshkimit, disa prej të cilave raportojnë një rritje të popullatave fundore (demersale). Peshkatarët artizanalë të zonës lejohen të peshkojnë përreth koshave, falë një marrëveshje joformale me </w:t>
      </w:r>
      <w:r w:rsidR="00BF0C60" w:rsidRPr="00EC56BC">
        <w:rPr>
          <w:rFonts w:ascii="Times New Roman" w:hAnsi="Times New Roman" w:cs="Times New Roman"/>
          <w:sz w:val="24"/>
          <w:szCs w:val="24"/>
          <w:lang w:val="sq-AL"/>
        </w:rPr>
        <w:t xml:space="preserve">akuakultorët </w:t>
      </w:r>
      <w:r w:rsidRPr="00EC56BC">
        <w:rPr>
          <w:rFonts w:ascii="Times New Roman" w:hAnsi="Times New Roman" w:cs="Times New Roman"/>
          <w:sz w:val="24"/>
          <w:szCs w:val="24"/>
          <w:lang w:val="sq-AL"/>
        </w:rPr>
        <w:t>në Gjirin e Vlorës dhe me disa në zonën e Sarandës. Në Gjirin e Vlorës është i ndaluar peshkimi (fund</w:t>
      </w:r>
      <w:r w:rsidR="00BF0C60" w:rsidRPr="00EC56BC">
        <w:rPr>
          <w:rFonts w:ascii="Times New Roman" w:hAnsi="Times New Roman" w:cs="Times New Roman"/>
          <w:sz w:val="24"/>
          <w:szCs w:val="24"/>
          <w:lang w:val="sq-AL"/>
        </w:rPr>
        <w:t xml:space="preserve">or </w:t>
      </w:r>
      <w:r w:rsidRPr="00EC56BC">
        <w:rPr>
          <w:rFonts w:ascii="Times New Roman" w:hAnsi="Times New Roman" w:cs="Times New Roman"/>
          <w:sz w:val="24"/>
          <w:szCs w:val="24"/>
          <w:lang w:val="sq-AL"/>
        </w:rPr>
        <w:t xml:space="preserve">dhe pelagjik) (kufizohet në </w:t>
      </w:r>
      <w:r w:rsidR="00BF0C60" w:rsidRPr="00EC56BC">
        <w:rPr>
          <w:rFonts w:ascii="Times New Roman" w:hAnsi="Times New Roman" w:cs="Times New Roman"/>
          <w:sz w:val="24"/>
          <w:szCs w:val="24"/>
          <w:lang w:val="sq-AL"/>
        </w:rPr>
        <w:t>v</w:t>
      </w:r>
      <w:r w:rsidRPr="00EC56BC">
        <w:rPr>
          <w:rFonts w:ascii="Times New Roman" w:hAnsi="Times New Roman" w:cs="Times New Roman"/>
          <w:sz w:val="24"/>
          <w:szCs w:val="24"/>
          <w:lang w:val="sq-AL"/>
        </w:rPr>
        <w:t xml:space="preserve">eri nga linja </w:t>
      </w:r>
      <w:r w:rsidR="00BF0C60" w:rsidRPr="00EC56BC">
        <w:rPr>
          <w:rFonts w:ascii="Times New Roman" w:hAnsi="Times New Roman" w:cs="Times New Roman"/>
          <w:sz w:val="24"/>
          <w:szCs w:val="24"/>
          <w:lang w:val="sq-AL"/>
        </w:rPr>
        <w:t xml:space="preserve">prej </w:t>
      </w:r>
      <w:r w:rsidRPr="00EC56BC">
        <w:rPr>
          <w:rFonts w:ascii="Times New Roman" w:hAnsi="Times New Roman" w:cs="Times New Roman"/>
          <w:sz w:val="24"/>
          <w:szCs w:val="24"/>
          <w:lang w:val="sq-AL"/>
        </w:rPr>
        <w:t>nga Kepi</w:t>
      </w:r>
      <w:r w:rsidR="00BF0C60" w:rsidRPr="00EC56BC">
        <w:rPr>
          <w:rFonts w:ascii="Times New Roman" w:hAnsi="Times New Roman" w:cs="Times New Roman"/>
          <w:sz w:val="24"/>
          <w:szCs w:val="24"/>
          <w:lang w:val="sq-AL"/>
        </w:rPr>
        <w:t>t të Gjuhëzës-</w:t>
      </w:r>
      <w:r w:rsidRPr="00EC56BC">
        <w:rPr>
          <w:rFonts w:ascii="Times New Roman" w:hAnsi="Times New Roman" w:cs="Times New Roman"/>
          <w:sz w:val="24"/>
          <w:szCs w:val="24"/>
          <w:lang w:val="sq-AL"/>
        </w:rPr>
        <w:t>Karaburun</w:t>
      </w:r>
      <w:r w:rsidR="00BF0C60" w:rsidRPr="00EC56BC">
        <w:rPr>
          <w:rFonts w:ascii="Times New Roman" w:hAnsi="Times New Roman" w:cs="Times New Roman"/>
          <w:sz w:val="24"/>
          <w:szCs w:val="24"/>
          <w:lang w:val="sq-AL"/>
        </w:rPr>
        <w:t xml:space="preserve"> deri në </w:t>
      </w:r>
      <w:r w:rsidRPr="00EC56BC">
        <w:rPr>
          <w:rFonts w:ascii="Times New Roman" w:hAnsi="Times New Roman" w:cs="Times New Roman"/>
          <w:sz w:val="24"/>
          <w:szCs w:val="24"/>
          <w:lang w:val="sq-AL"/>
        </w:rPr>
        <w:t xml:space="preserve">Treport). Në përgjithësi, </w:t>
      </w:r>
      <w:r w:rsidR="00A66116" w:rsidRPr="00EC56BC">
        <w:rPr>
          <w:rFonts w:ascii="Times New Roman" w:hAnsi="Times New Roman" w:cs="Times New Roman"/>
          <w:sz w:val="24"/>
          <w:szCs w:val="24"/>
          <w:lang w:val="sq-AL"/>
        </w:rPr>
        <w:t xml:space="preserve">ndalohet përdorimi i </w:t>
      </w:r>
      <w:r w:rsidRPr="00EC56BC">
        <w:rPr>
          <w:rFonts w:ascii="Times New Roman" w:hAnsi="Times New Roman" w:cs="Times New Roman"/>
          <w:sz w:val="24"/>
          <w:szCs w:val="24"/>
          <w:lang w:val="sq-AL"/>
        </w:rPr>
        <w:t>mjete</w:t>
      </w:r>
      <w:r w:rsidR="00A66116" w:rsidRPr="00EC56BC">
        <w:rPr>
          <w:rFonts w:ascii="Times New Roman" w:hAnsi="Times New Roman" w:cs="Times New Roman"/>
          <w:sz w:val="24"/>
          <w:szCs w:val="24"/>
          <w:lang w:val="sq-AL"/>
        </w:rPr>
        <w:t>ve të</w:t>
      </w:r>
      <w:r w:rsidRPr="00EC56BC">
        <w:rPr>
          <w:rFonts w:ascii="Times New Roman" w:hAnsi="Times New Roman" w:cs="Times New Roman"/>
          <w:sz w:val="24"/>
          <w:szCs w:val="24"/>
          <w:lang w:val="sq-AL"/>
        </w:rPr>
        <w:t xml:space="preserve"> peshkimi</w:t>
      </w:r>
      <w:r w:rsidR="00A66116" w:rsidRPr="00EC56BC">
        <w:rPr>
          <w:rFonts w:ascii="Times New Roman" w:hAnsi="Times New Roman" w:cs="Times New Roman"/>
          <w:sz w:val="24"/>
          <w:szCs w:val="24"/>
          <w:lang w:val="sq-AL"/>
        </w:rPr>
        <w:t>t me tërheqje në largësi</w:t>
      </w:r>
      <w:r w:rsidRPr="00EC56BC">
        <w:rPr>
          <w:rFonts w:ascii="Times New Roman" w:hAnsi="Times New Roman" w:cs="Times New Roman"/>
          <w:sz w:val="24"/>
          <w:szCs w:val="24"/>
          <w:lang w:val="sq-AL"/>
        </w:rPr>
        <w:t xml:space="preserve"> më pak se 3 milje detare nga bregu ose </w:t>
      </w:r>
      <w:r w:rsidR="00A66116" w:rsidRPr="00EC56BC">
        <w:rPr>
          <w:rFonts w:ascii="Times New Roman" w:hAnsi="Times New Roman" w:cs="Times New Roman"/>
          <w:sz w:val="24"/>
          <w:szCs w:val="24"/>
          <w:lang w:val="sq-AL"/>
        </w:rPr>
        <w:t>deri</w:t>
      </w:r>
      <w:r w:rsidRPr="00EC56BC">
        <w:rPr>
          <w:rFonts w:ascii="Times New Roman" w:hAnsi="Times New Roman" w:cs="Times New Roman"/>
          <w:sz w:val="24"/>
          <w:szCs w:val="24"/>
          <w:lang w:val="sq-AL"/>
        </w:rPr>
        <w:t xml:space="preserve"> 50 metra thellësi. Përveç kësaj, aktivitetet e peshkimit janë të ndaluara në zonat e mëposhtme: </w:t>
      </w:r>
      <w:r w:rsidR="00A66116" w:rsidRPr="00EC56BC">
        <w:rPr>
          <w:rFonts w:ascii="Times New Roman" w:hAnsi="Times New Roman" w:cs="Times New Roman"/>
          <w:sz w:val="24"/>
          <w:szCs w:val="24"/>
          <w:lang w:val="sq-AL"/>
        </w:rPr>
        <w:t xml:space="preserve">në zonën me rreze 2 km nga grykëderdhja e Lumit të Bunës dhe 1 km nga grykëderdhjet e të gjithë lumenjve të tjerë të vendit, si dhe </w:t>
      </w:r>
      <w:r w:rsidRPr="00EC56BC">
        <w:rPr>
          <w:rFonts w:ascii="Times New Roman" w:hAnsi="Times New Roman" w:cs="Times New Roman"/>
          <w:sz w:val="24"/>
          <w:szCs w:val="24"/>
          <w:lang w:val="sq-AL"/>
        </w:rPr>
        <w:t xml:space="preserve">në </w:t>
      </w:r>
      <w:r w:rsidR="00A66116" w:rsidRPr="00EC56BC">
        <w:rPr>
          <w:rFonts w:ascii="Times New Roman" w:hAnsi="Times New Roman" w:cs="Times New Roman"/>
          <w:sz w:val="24"/>
          <w:szCs w:val="24"/>
          <w:lang w:val="sq-AL"/>
        </w:rPr>
        <w:t>zonën bregdetare të përfshirë brenda harkut me rreze prej 2 km me qendër në vendin e derdhjes së kanaleve të lagunave në det</w:t>
      </w:r>
      <w:r w:rsidRPr="00EC56BC">
        <w:rPr>
          <w:rFonts w:ascii="Times New Roman" w:hAnsi="Times New Roman" w:cs="Times New Roman"/>
          <w:sz w:val="24"/>
          <w:szCs w:val="24"/>
          <w:lang w:val="sq-AL"/>
        </w:rPr>
        <w:t>.</w:t>
      </w:r>
    </w:p>
    <w:p w:rsidR="00A66116" w:rsidRPr="00EC56BC" w:rsidRDefault="00A66116" w:rsidP="48A8381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lastRenderedPageBreak/>
        <w:t xml:space="preserve">Sipas informacionit të </w:t>
      </w:r>
      <w:r w:rsidR="00EF5B9A" w:rsidRPr="00EC56BC">
        <w:rPr>
          <w:rFonts w:ascii="Times New Roman" w:hAnsi="Times New Roman" w:cs="Times New Roman"/>
          <w:sz w:val="24"/>
          <w:szCs w:val="24"/>
          <w:lang w:val="sq-AL"/>
        </w:rPr>
        <w:t>grumbulluar</w:t>
      </w:r>
      <w:r w:rsidRPr="00EC56BC">
        <w:rPr>
          <w:rFonts w:ascii="Times New Roman" w:hAnsi="Times New Roman" w:cs="Times New Roman"/>
          <w:sz w:val="24"/>
          <w:szCs w:val="24"/>
          <w:lang w:val="sq-AL"/>
        </w:rPr>
        <w:t xml:space="preserve"> dhe nivelit të të dhënave, në këtë studim janë marrë në konsideratë dy </w:t>
      </w:r>
      <w:r w:rsidR="00EF5B9A" w:rsidRPr="00EC56BC">
        <w:rPr>
          <w:rFonts w:ascii="Times New Roman" w:hAnsi="Times New Roman" w:cs="Times New Roman"/>
          <w:sz w:val="24"/>
          <w:szCs w:val="24"/>
          <w:lang w:val="sq-AL"/>
        </w:rPr>
        <w:t>kategorizime</w:t>
      </w:r>
      <w:r w:rsidRPr="00EC56BC">
        <w:rPr>
          <w:rFonts w:ascii="Times New Roman" w:hAnsi="Times New Roman" w:cs="Times New Roman"/>
          <w:sz w:val="24"/>
          <w:szCs w:val="24"/>
          <w:lang w:val="sq-AL"/>
        </w:rPr>
        <w:t xml:space="preserve"> për të </w:t>
      </w:r>
      <w:r w:rsidR="00EF5B9A" w:rsidRPr="00EC56BC">
        <w:rPr>
          <w:rFonts w:ascii="Times New Roman" w:hAnsi="Times New Roman" w:cs="Times New Roman"/>
          <w:sz w:val="24"/>
          <w:szCs w:val="24"/>
          <w:lang w:val="sq-AL"/>
        </w:rPr>
        <w:t>përcaktuar</w:t>
      </w:r>
      <w:r w:rsidRPr="00EC56BC">
        <w:rPr>
          <w:rFonts w:ascii="Times New Roman" w:hAnsi="Times New Roman" w:cs="Times New Roman"/>
          <w:sz w:val="24"/>
          <w:szCs w:val="24"/>
          <w:lang w:val="sq-AL"/>
        </w:rPr>
        <w:t xml:space="preserve"> indeksin e përshtatshmërisë së </w:t>
      </w:r>
      <w:r w:rsidR="00EF5B9A" w:rsidRPr="00EC56BC">
        <w:rPr>
          <w:rFonts w:ascii="Times New Roman" w:hAnsi="Times New Roman" w:cs="Times New Roman"/>
          <w:sz w:val="24"/>
          <w:szCs w:val="24"/>
          <w:lang w:val="sq-AL"/>
        </w:rPr>
        <w:t>zonave</w:t>
      </w:r>
      <w:r w:rsidRPr="00EC56BC">
        <w:rPr>
          <w:rFonts w:ascii="Times New Roman" w:hAnsi="Times New Roman" w:cs="Times New Roman"/>
          <w:sz w:val="24"/>
          <w:szCs w:val="24"/>
          <w:lang w:val="sq-AL"/>
        </w:rPr>
        <w:t xml:space="preserve"> të peshkimit artizanal (Tabela 33):</w:t>
      </w:r>
    </w:p>
    <w:p w:rsidR="0038772D" w:rsidRPr="003E3C52" w:rsidRDefault="0038772D" w:rsidP="00EF5B9A">
      <w:pPr>
        <w:pStyle w:val="Caption"/>
        <w:keepNext/>
        <w:ind w:right="-143"/>
        <w:jc w:val="both"/>
        <w:rPr>
          <w:rFonts w:ascii="Times New Roman" w:hAnsi="Times New Roman" w:cs="Times New Roman"/>
          <w:lang w:val="sq-AL"/>
        </w:rPr>
      </w:pPr>
      <w:bookmarkStart w:id="173" w:name="_Toc55902414"/>
      <w:bookmarkStart w:id="174" w:name="_Toc56611846"/>
      <w:r w:rsidRPr="003E3C52">
        <w:rPr>
          <w:rFonts w:ascii="Times New Roman" w:hAnsi="Times New Roman" w:cs="Times New Roman"/>
          <w:color w:val="auto"/>
          <w:sz w:val="20"/>
          <w:szCs w:val="20"/>
          <w:lang w:val="sq-AL"/>
        </w:rPr>
        <w:t>Tab</w:t>
      </w:r>
      <w:r w:rsidR="00EF5B9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33</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EF5B9A" w:rsidRPr="003E3C52">
        <w:rPr>
          <w:rFonts w:ascii="Times New Roman" w:hAnsi="Times New Roman" w:cs="Times New Roman"/>
          <w:color w:val="auto"/>
          <w:sz w:val="20"/>
          <w:szCs w:val="20"/>
          <w:lang w:val="sq-AL"/>
        </w:rPr>
        <w:t>Përcaktimi i indeksit të përshtashmërisë për zonat e peshkimit artizanal</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fish</w:t>
      </w:r>
      <w:r w:rsidRPr="003E3C52">
        <w:rPr>
          <w:rFonts w:ascii="Times New Roman" w:hAnsi="Times New Roman" w:cs="Times New Roman"/>
          <w:color w:val="auto"/>
          <w:sz w:val="20"/>
          <w:szCs w:val="20"/>
          <w:lang w:val="sq-AL"/>
        </w:rPr>
        <w:t xml:space="preserve">) </w:t>
      </w:r>
      <w:r w:rsidR="00EF5B9A"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fish</w:t>
      </w:r>
      <w:r w:rsidRPr="003E3C52">
        <w:rPr>
          <w:rFonts w:ascii="Times New Roman" w:hAnsi="Times New Roman" w:cs="Times New Roman"/>
          <w:color w:val="auto"/>
          <w:sz w:val="20"/>
          <w:szCs w:val="20"/>
          <w:lang w:val="sq-AL"/>
        </w:rPr>
        <w:t>)</w:t>
      </w:r>
      <w:bookmarkEnd w:id="173"/>
      <w:bookmarkEnd w:id="174"/>
    </w:p>
    <w:tbl>
      <w:tblPr>
        <w:tblW w:w="9355" w:type="dxa"/>
        <w:tblInd w:w="284" w:type="dxa"/>
        <w:tblCellMar>
          <w:left w:w="70" w:type="dxa"/>
          <w:right w:w="70" w:type="dxa"/>
        </w:tblCellMar>
        <w:tblLook w:val="04A0" w:firstRow="1" w:lastRow="0" w:firstColumn="1" w:lastColumn="0" w:noHBand="0" w:noVBand="1"/>
      </w:tblPr>
      <w:tblGrid>
        <w:gridCol w:w="1984"/>
        <w:gridCol w:w="4962"/>
        <w:gridCol w:w="1417"/>
        <w:gridCol w:w="992"/>
      </w:tblGrid>
      <w:tr w:rsidR="007D4FAB" w:rsidRPr="003E3C52" w:rsidTr="009753D8">
        <w:trPr>
          <w:trHeight w:val="324"/>
        </w:trPr>
        <w:tc>
          <w:tcPr>
            <w:tcW w:w="6946"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7D4FAB"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Paramet</w:t>
            </w:r>
            <w:r w:rsidR="009753D8" w:rsidRPr="003E3C52">
              <w:rPr>
                <w:rFonts w:ascii="Times New Roman" w:eastAsia="Times New Roman" w:hAnsi="Times New Roman" w:cs="Times New Roman"/>
                <w:b/>
                <w:bCs/>
                <w:color w:val="000000" w:themeColor="text1"/>
                <w:lang w:val="sq-AL" w:eastAsia="es-ES"/>
              </w:rPr>
              <w:t>ri</w:t>
            </w:r>
          </w:p>
        </w:tc>
        <w:tc>
          <w:tcPr>
            <w:tcW w:w="141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7D4FAB"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V</w:t>
            </w:r>
            <w:r w:rsidR="009753D8" w:rsidRPr="003E3C52">
              <w:rPr>
                <w:rFonts w:ascii="Times New Roman" w:eastAsia="Times New Roman" w:hAnsi="Times New Roman" w:cs="Times New Roman"/>
                <w:b/>
                <w:bCs/>
                <w:color w:val="000000" w:themeColor="text1"/>
                <w:lang w:val="sq-AL" w:eastAsia="es-ES"/>
              </w:rPr>
              <w:t>lera</w:t>
            </w:r>
          </w:p>
        </w:tc>
        <w:tc>
          <w:tcPr>
            <w:tcW w:w="992"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7D4FAB" w:rsidRPr="003E3C52" w:rsidRDefault="48A8381D" w:rsidP="48A8381D">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K</w:t>
            </w:r>
            <w:r w:rsidRPr="003E3C52">
              <w:rPr>
                <w:rFonts w:ascii="Times New Roman" w:eastAsia="Times New Roman" w:hAnsi="Times New Roman" w:cs="Times New Roman"/>
                <w:b/>
                <w:bCs/>
                <w:color w:val="000000" w:themeColor="text1"/>
                <w:vertAlign w:val="subscript"/>
                <w:lang w:val="sq-AL" w:eastAsia="es-ES"/>
              </w:rPr>
              <w:t>fish</w:t>
            </w:r>
          </w:p>
        </w:tc>
      </w:tr>
      <w:tr w:rsidR="000E649D" w:rsidRPr="003E3C52" w:rsidTr="009753D8">
        <w:trPr>
          <w:trHeight w:val="368"/>
        </w:trPr>
        <w:tc>
          <w:tcPr>
            <w:tcW w:w="1984" w:type="dxa"/>
            <w:vMerge w:val="restart"/>
            <w:shd w:val="clear" w:color="auto" w:fill="EDEDED" w:themeFill="accent3" w:themeFillTint="33"/>
            <w:vAlign w:val="center"/>
            <w:hideMark/>
          </w:tcPr>
          <w:p w:rsidR="00E33365" w:rsidRPr="003E3C52" w:rsidRDefault="009753D8" w:rsidP="007D4FAB">
            <w:pPr>
              <w:spacing w:after="0" w:line="240" w:lineRule="auto"/>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Zonat e peshkimit artizanal</w:t>
            </w:r>
          </w:p>
        </w:tc>
        <w:tc>
          <w:tcPr>
            <w:tcW w:w="4962"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vAlign w:val="center"/>
            <w:hideMark/>
          </w:tcPr>
          <w:p w:rsidR="00E33365" w:rsidRPr="003E3C52" w:rsidRDefault="009753D8" w:rsidP="48A8381D">
            <w:pPr>
              <w:spacing w:after="0" w:line="240" w:lineRule="auto"/>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Zonat e peshkimit arti</w:t>
            </w:r>
            <w:r w:rsidR="00743A59" w:rsidRPr="003E3C52">
              <w:rPr>
                <w:rFonts w:ascii="Times New Roman" w:eastAsia="Times New Roman" w:hAnsi="Times New Roman" w:cs="Times New Roman"/>
                <w:color w:val="000000" w:themeColor="text1"/>
                <w:lang w:val="sq-AL" w:eastAsia="es-ES"/>
              </w:rPr>
              <w:t>z</w:t>
            </w:r>
            <w:r w:rsidRPr="003E3C52">
              <w:rPr>
                <w:rFonts w:ascii="Times New Roman" w:eastAsia="Times New Roman" w:hAnsi="Times New Roman" w:cs="Times New Roman"/>
                <w:color w:val="000000" w:themeColor="text1"/>
                <w:lang w:val="sq-AL" w:eastAsia="es-ES"/>
              </w:rPr>
              <w:t>anal për aktivitetet e reja</w:t>
            </w:r>
          </w:p>
        </w:tc>
        <w:tc>
          <w:tcPr>
            <w:tcW w:w="141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E33365" w:rsidRPr="003E3C52" w:rsidRDefault="00E33365"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fish </w:t>
            </w:r>
            <w:r w:rsidRPr="003E3C52">
              <w:rPr>
                <w:rFonts w:ascii="Times New Roman" w:eastAsia="Times New Roman" w:hAnsi="Times New Roman" w:cs="Times New Roman"/>
                <w:color w:val="000000" w:themeColor="text1"/>
                <w:lang w:val="sq-AL" w:eastAsia="es-ES"/>
              </w:rPr>
              <w:t>= -1</w:t>
            </w:r>
          </w:p>
        </w:tc>
        <w:tc>
          <w:tcPr>
            <w:tcW w:w="992" w:type="dxa"/>
            <w:vMerge w:val="restart"/>
            <w:tcBorders>
              <w:top w:val="single" w:sz="12" w:space="0" w:color="C9C9C9" w:themeColor="accent3" w:themeTint="99"/>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E33365" w:rsidRPr="003E3C52" w:rsidRDefault="00E33365"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w:t>
            </w:r>
          </w:p>
        </w:tc>
      </w:tr>
      <w:tr w:rsidR="00874620" w:rsidRPr="003E3C52" w:rsidTr="009753D8">
        <w:trPr>
          <w:trHeight w:val="470"/>
        </w:trPr>
        <w:tc>
          <w:tcPr>
            <w:tcW w:w="1984" w:type="dxa"/>
            <w:vMerge/>
            <w:shd w:val="clear" w:color="auto" w:fill="EDEDED" w:themeFill="accent3" w:themeFillTint="33"/>
            <w:vAlign w:val="center"/>
            <w:hideMark/>
          </w:tcPr>
          <w:p w:rsidR="00E33365" w:rsidRPr="003E3C52" w:rsidRDefault="00E33365" w:rsidP="007D4FAB">
            <w:pPr>
              <w:spacing w:after="0" w:line="240" w:lineRule="auto"/>
              <w:rPr>
                <w:rFonts w:ascii="Times New Roman" w:eastAsia="Times New Roman" w:hAnsi="Times New Roman" w:cs="Times New Roman"/>
                <w:b/>
                <w:bCs/>
                <w:color w:val="000000"/>
                <w:lang w:val="sq-AL" w:eastAsia="es-ES"/>
              </w:rPr>
            </w:pPr>
          </w:p>
        </w:tc>
        <w:tc>
          <w:tcPr>
            <w:tcW w:w="4962"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vAlign w:val="center"/>
            <w:hideMark/>
          </w:tcPr>
          <w:p w:rsidR="00E33365" w:rsidRPr="003E3C52" w:rsidRDefault="009753D8" w:rsidP="48A8381D">
            <w:pPr>
              <w:spacing w:after="0" w:line="240" w:lineRule="auto"/>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Zonat e peshkimit artizanal për aktivitetet ekzistuese</w:t>
            </w:r>
          </w:p>
        </w:tc>
        <w:tc>
          <w:tcPr>
            <w:tcW w:w="141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E33365" w:rsidRPr="003E3C52" w:rsidRDefault="00E33365"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fish </w:t>
            </w:r>
            <w:r w:rsidRPr="003E3C52">
              <w:rPr>
                <w:rFonts w:ascii="Times New Roman" w:eastAsia="Times New Roman" w:hAnsi="Times New Roman" w:cs="Times New Roman"/>
                <w:color w:val="000000" w:themeColor="text1"/>
                <w:lang w:val="sq-AL" w:eastAsia="es-ES"/>
              </w:rPr>
              <w:t xml:space="preserve">= 1 </w:t>
            </w:r>
          </w:p>
        </w:tc>
        <w:tc>
          <w:tcPr>
            <w:tcW w:w="992" w:type="dxa"/>
            <w:vMerge/>
            <w:vAlign w:val="center"/>
            <w:hideMark/>
          </w:tcPr>
          <w:p w:rsidR="00E33365" w:rsidRPr="003E3C52" w:rsidRDefault="00E33365" w:rsidP="007D4FAB">
            <w:pPr>
              <w:spacing w:after="0" w:line="240" w:lineRule="auto"/>
              <w:rPr>
                <w:rFonts w:ascii="Times New Roman" w:eastAsia="Times New Roman" w:hAnsi="Times New Roman" w:cs="Times New Roman"/>
                <w:color w:val="000000"/>
                <w:lang w:val="sq-AL" w:eastAsia="es-ES"/>
              </w:rPr>
            </w:pPr>
          </w:p>
        </w:tc>
      </w:tr>
      <w:tr w:rsidR="00E33365" w:rsidRPr="003E3C52" w:rsidTr="009753D8">
        <w:trPr>
          <w:trHeight w:val="324"/>
        </w:trPr>
        <w:tc>
          <w:tcPr>
            <w:tcW w:w="1984" w:type="dxa"/>
            <w:vMerge/>
            <w:shd w:val="clear" w:color="auto" w:fill="EDEDED" w:themeFill="accent3" w:themeFillTint="33"/>
            <w:vAlign w:val="center"/>
            <w:hideMark/>
          </w:tcPr>
          <w:p w:rsidR="00E33365" w:rsidRPr="003E3C52" w:rsidRDefault="00E33365" w:rsidP="007D4FAB">
            <w:pPr>
              <w:spacing w:after="0" w:line="240" w:lineRule="auto"/>
              <w:rPr>
                <w:rFonts w:ascii="Times New Roman" w:eastAsia="Times New Roman" w:hAnsi="Times New Roman" w:cs="Times New Roman"/>
                <w:b/>
                <w:bCs/>
                <w:color w:val="000000"/>
                <w:lang w:val="sq-AL" w:eastAsia="es-ES"/>
              </w:rPr>
            </w:pPr>
          </w:p>
        </w:tc>
        <w:tc>
          <w:tcPr>
            <w:tcW w:w="4962" w:type="dxa"/>
            <w:tcBorders>
              <w:top w:val="nil"/>
              <w:left w:val="nil"/>
              <w:bottom w:val="single" w:sz="8" w:space="0" w:color="auto"/>
              <w:right w:val="single" w:sz="8" w:space="0" w:color="C9C9C9" w:themeColor="accent3" w:themeTint="99"/>
            </w:tcBorders>
            <w:shd w:val="clear" w:color="auto" w:fill="auto"/>
            <w:vAlign w:val="center"/>
            <w:hideMark/>
          </w:tcPr>
          <w:p w:rsidR="00E33365" w:rsidRPr="003E3C52" w:rsidRDefault="009753D8" w:rsidP="48A8381D">
            <w:pPr>
              <w:spacing w:after="0" w:line="240" w:lineRule="auto"/>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Jashtë zonave të peshkimit</w:t>
            </w:r>
          </w:p>
        </w:tc>
        <w:tc>
          <w:tcPr>
            <w:tcW w:w="1417" w:type="dxa"/>
            <w:tcBorders>
              <w:top w:val="nil"/>
              <w:left w:val="nil"/>
              <w:bottom w:val="single" w:sz="8" w:space="0" w:color="auto"/>
              <w:right w:val="single" w:sz="8" w:space="0" w:color="C9C9C9" w:themeColor="accent3" w:themeTint="99"/>
            </w:tcBorders>
            <w:shd w:val="clear" w:color="auto" w:fill="auto"/>
            <w:noWrap/>
            <w:vAlign w:val="center"/>
            <w:hideMark/>
          </w:tcPr>
          <w:p w:rsidR="00E33365" w:rsidRPr="003E3C52" w:rsidRDefault="00E33365" w:rsidP="48A8381D">
            <w:pPr>
              <w:spacing w:after="0" w:line="240" w:lineRule="auto"/>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 xml:space="preserve">fish </w:t>
            </w:r>
            <w:r w:rsidRPr="003E3C52">
              <w:rPr>
                <w:rFonts w:ascii="Times New Roman" w:eastAsia="Times New Roman" w:hAnsi="Times New Roman" w:cs="Times New Roman"/>
                <w:color w:val="000000" w:themeColor="text1"/>
                <w:lang w:val="sq-AL" w:eastAsia="es-ES"/>
              </w:rPr>
              <w:t>= 1</w:t>
            </w:r>
          </w:p>
        </w:tc>
        <w:tc>
          <w:tcPr>
            <w:tcW w:w="992" w:type="dxa"/>
            <w:vMerge/>
            <w:vAlign w:val="center"/>
            <w:hideMark/>
          </w:tcPr>
          <w:p w:rsidR="00E33365" w:rsidRPr="003E3C52" w:rsidRDefault="00E33365" w:rsidP="007D4FAB">
            <w:pPr>
              <w:spacing w:after="0" w:line="240" w:lineRule="auto"/>
              <w:rPr>
                <w:rFonts w:ascii="Times New Roman" w:eastAsia="Times New Roman" w:hAnsi="Times New Roman" w:cs="Times New Roman"/>
                <w:color w:val="000000"/>
                <w:lang w:val="sq-AL" w:eastAsia="es-ES"/>
              </w:rPr>
            </w:pPr>
          </w:p>
        </w:tc>
      </w:tr>
    </w:tbl>
    <w:p w:rsidR="007914AA" w:rsidRPr="003E3C52" w:rsidRDefault="007914AA" w:rsidP="0050616D">
      <w:pPr>
        <w:jc w:val="both"/>
        <w:rPr>
          <w:rFonts w:ascii="Times New Roman" w:hAnsi="Times New Roman" w:cs="Times New Roman"/>
          <w:lang w:val="sq-AL"/>
        </w:rPr>
      </w:pPr>
    </w:p>
    <w:p w:rsidR="0050616D" w:rsidRPr="00EC56BC" w:rsidRDefault="003278D5" w:rsidP="0050616D">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7D4FAB" w:rsidRPr="00EC56BC" w:rsidRDefault="00EF5B9A" w:rsidP="00595B8A">
      <w:pPr>
        <w:spacing w:after="60"/>
        <w:rPr>
          <w:rFonts w:ascii="Times New Roman" w:hAnsi="Times New Roman" w:cs="Times New Roman"/>
          <w:i/>
          <w:sz w:val="24"/>
          <w:szCs w:val="24"/>
          <w:lang w:val="sq-AL"/>
        </w:rPr>
      </w:pPr>
      <w:bookmarkStart w:id="175" w:name="_Hlk53935947"/>
      <w:r w:rsidRPr="00EC56BC">
        <w:rPr>
          <w:rFonts w:ascii="Times New Roman" w:hAnsi="Times New Roman" w:cs="Times New Roman"/>
          <w:i/>
          <w:sz w:val="24"/>
          <w:szCs w:val="24"/>
          <w:lang w:val="sq-AL"/>
        </w:rPr>
        <w:t>Burimi i informacionit për zonat e peshkimit artizanal</w:t>
      </w:r>
      <w:bookmarkEnd w:id="175"/>
    </w:p>
    <w:p w:rsidR="00EF5B9A" w:rsidRPr="00EC56BC" w:rsidRDefault="00EF5B9A" w:rsidP="00AF03C7">
      <w:pPr>
        <w:jc w:val="both"/>
        <w:rPr>
          <w:rFonts w:ascii="Times New Roman" w:hAnsi="Times New Roman" w:cs="Times New Roman"/>
          <w:iCs/>
          <w:sz w:val="24"/>
          <w:szCs w:val="24"/>
          <w:lang w:val="sq-AL"/>
        </w:rPr>
      </w:pPr>
      <w:r w:rsidRPr="00EC56BC">
        <w:rPr>
          <w:rFonts w:ascii="Times New Roman" w:hAnsi="Times New Roman" w:cs="Times New Roman"/>
          <w:iCs/>
          <w:sz w:val="24"/>
          <w:szCs w:val="24"/>
          <w:lang w:val="sq-AL"/>
        </w:rPr>
        <w:t xml:space="preserve">Informacioni mbi aktivitetin dhe zonat e peshkimit artizanal u mor nga raporti i </w:t>
      </w:r>
      <w:r w:rsidRPr="00EC56BC">
        <w:rPr>
          <w:rFonts w:ascii="Times New Roman" w:hAnsi="Times New Roman" w:cs="Times New Roman"/>
          <w:i/>
          <w:sz w:val="24"/>
          <w:szCs w:val="24"/>
          <w:lang w:val="sq-AL"/>
        </w:rPr>
        <w:t>censusit dhe analizës së aktivitetit të peshkimit në shkallë të vogël (artizanal) (2019)</w:t>
      </w:r>
      <w:r w:rsidRPr="00EC56BC">
        <w:rPr>
          <w:rFonts w:ascii="Times New Roman" w:hAnsi="Times New Roman" w:cs="Times New Roman"/>
          <w:iCs/>
          <w:sz w:val="24"/>
          <w:szCs w:val="24"/>
          <w:lang w:val="sq-AL"/>
        </w:rPr>
        <w:t>. Raporti dhe aktivitetet përkatëse u paraqitën nga OJQ-ja shqiptare Hydra dhe u mundësuan me mbështetjen e projektit “Asistencë Institucionale për Zhvillimin e Ekonomisë Detare dhe Bregdetare në Shqipëri – MARE”, Ministrisë së Bujqësisë dhe Zhvillimit Rural (MBZHR) dhe Qendra Ndërkombëtare e Studimeve të Avancuara Agronomike Mesdhetare në Bari, Itali (CIHEAM / IAMB) në bashkëpunim me Këshillin Kombëtar Italian të Kërkimit (CNR) dhe financuar nga Agjencia Italiane e Bashkëpunimit për Zhvillim (AICS).</w:t>
      </w:r>
    </w:p>
    <w:p w:rsidR="00147F67" w:rsidRPr="00EC56BC" w:rsidRDefault="00740CD9" w:rsidP="00013DED">
      <w:pPr>
        <w:pStyle w:val="Heading1"/>
        <w:spacing w:before="0" w:line="240" w:lineRule="auto"/>
        <w:rPr>
          <w:rFonts w:ascii="Times New Roman" w:hAnsi="Times New Roman" w:cs="Times New Roman"/>
          <w:i/>
          <w:szCs w:val="24"/>
          <w:lang w:val="sq-AL"/>
        </w:rPr>
      </w:pPr>
      <w:bookmarkStart w:id="176" w:name="_Toc56683501"/>
      <w:r w:rsidRPr="00EC56BC">
        <w:rPr>
          <w:rFonts w:ascii="Times New Roman" w:hAnsi="Times New Roman" w:cs="Times New Roman"/>
          <w:i/>
          <w:szCs w:val="24"/>
          <w:lang w:val="sq-AL"/>
        </w:rPr>
        <w:t>Zonat e zhytjes</w:t>
      </w:r>
      <w:bookmarkEnd w:id="176"/>
    </w:p>
    <w:p w:rsidR="00606264" w:rsidRPr="00EC56BC" w:rsidRDefault="00606264" w:rsidP="009B12CA">
      <w:pPr>
        <w:spacing w:after="0"/>
        <w:jc w:val="both"/>
        <w:rPr>
          <w:rFonts w:ascii="Times New Roman" w:hAnsi="Times New Roman" w:cs="Times New Roman"/>
          <w:iCs/>
          <w:sz w:val="24"/>
          <w:szCs w:val="24"/>
          <w:lang w:val="sq-AL"/>
        </w:rPr>
      </w:pPr>
      <w:r w:rsidRPr="00EC56BC">
        <w:rPr>
          <w:rFonts w:ascii="Times New Roman" w:hAnsi="Times New Roman" w:cs="Times New Roman"/>
          <w:iCs/>
          <w:sz w:val="24"/>
          <w:szCs w:val="24"/>
          <w:lang w:val="sq-AL"/>
        </w:rPr>
        <w:t>Objektet e akuakulturës mund të jenë një vend tërheqës për organizimin e aktiviteteve të zhytjes siç po ndodh tashmë në disa vende. Për më tepër, aktivitetet edukative për jetën detare dhe mjedisin përreth mund të kombinohen me aktivitete zhytjeje me maskë dhe me bombola përreth koshave dhe/ose impianteve të midhjeve (akuaturizmi) (Tabela 34).</w:t>
      </w:r>
    </w:p>
    <w:p w:rsidR="00147F67" w:rsidRPr="003E3C52" w:rsidRDefault="00147F67" w:rsidP="00595B8A">
      <w:pPr>
        <w:spacing w:after="0"/>
        <w:rPr>
          <w:rFonts w:ascii="Times New Roman" w:hAnsi="Times New Roman" w:cs="Times New Roman"/>
          <w:iCs/>
          <w:lang w:val="sq-AL"/>
        </w:rPr>
      </w:pPr>
    </w:p>
    <w:p w:rsidR="0038772D" w:rsidRPr="003E3C52" w:rsidRDefault="0038772D" w:rsidP="0038772D">
      <w:pPr>
        <w:pStyle w:val="Caption"/>
        <w:keepNext/>
        <w:jc w:val="both"/>
        <w:rPr>
          <w:rFonts w:ascii="Times New Roman" w:hAnsi="Times New Roman" w:cs="Times New Roman"/>
          <w:lang w:val="sq-AL"/>
        </w:rPr>
      </w:pPr>
      <w:bookmarkStart w:id="177" w:name="_Toc55902415"/>
      <w:bookmarkStart w:id="178" w:name="_Toc56611847"/>
      <w:r w:rsidRPr="003E3C52">
        <w:rPr>
          <w:rFonts w:ascii="Times New Roman" w:hAnsi="Times New Roman" w:cs="Times New Roman"/>
          <w:color w:val="auto"/>
          <w:sz w:val="20"/>
          <w:szCs w:val="20"/>
          <w:lang w:val="sq-AL"/>
        </w:rPr>
        <w:t>Tab</w:t>
      </w:r>
      <w:r w:rsidR="00606264"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34</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40CD9" w:rsidRPr="003E3C52">
        <w:rPr>
          <w:rFonts w:ascii="Times New Roman" w:hAnsi="Times New Roman" w:cs="Times New Roman"/>
          <w:color w:val="auto"/>
          <w:sz w:val="20"/>
          <w:szCs w:val="20"/>
          <w:lang w:val="sq-AL"/>
        </w:rPr>
        <w:t xml:space="preserve">Përcaktimi i indeksit të përshtashmërisë për zonat e zhytjes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Dive</w:t>
      </w:r>
      <w:r w:rsidRPr="003E3C52">
        <w:rPr>
          <w:rFonts w:ascii="Times New Roman" w:hAnsi="Times New Roman" w:cs="Times New Roman"/>
          <w:color w:val="auto"/>
          <w:sz w:val="20"/>
          <w:szCs w:val="20"/>
          <w:lang w:val="sq-AL"/>
        </w:rPr>
        <w:t xml:space="preserve">) </w:t>
      </w:r>
      <w:r w:rsidR="00740CD9"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Dive</w:t>
      </w:r>
      <w:r w:rsidRPr="003E3C52">
        <w:rPr>
          <w:rFonts w:ascii="Times New Roman" w:hAnsi="Times New Roman" w:cs="Times New Roman"/>
          <w:color w:val="auto"/>
          <w:sz w:val="20"/>
          <w:szCs w:val="20"/>
          <w:lang w:val="sq-AL"/>
        </w:rPr>
        <w:t>)</w:t>
      </w:r>
      <w:bookmarkEnd w:id="177"/>
      <w:bookmarkEnd w:id="178"/>
    </w:p>
    <w:tbl>
      <w:tblPr>
        <w:tblStyle w:val="Tabladecuadrcula2-nfasis31"/>
        <w:tblW w:w="8364" w:type="dxa"/>
        <w:jc w:val="center"/>
        <w:tblLook w:val="04A0" w:firstRow="1" w:lastRow="0" w:firstColumn="1" w:lastColumn="0" w:noHBand="0" w:noVBand="1"/>
      </w:tblPr>
      <w:tblGrid>
        <w:gridCol w:w="2127"/>
        <w:gridCol w:w="4110"/>
        <w:gridCol w:w="1276"/>
        <w:gridCol w:w="851"/>
      </w:tblGrid>
      <w:tr w:rsidR="00201F36" w:rsidRPr="003E3C52" w:rsidTr="0093193A">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tcBorders>
            <w:noWrap/>
            <w:vAlign w:val="center"/>
            <w:hideMark/>
          </w:tcPr>
          <w:p w:rsidR="00147F67" w:rsidRPr="003E3C52" w:rsidRDefault="00147F67"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606264" w:rsidRPr="003E3C52">
              <w:rPr>
                <w:rFonts w:ascii="Times New Roman" w:eastAsia="Times New Roman" w:hAnsi="Times New Roman" w:cs="Times New Roman"/>
                <w:color w:val="000000" w:themeColor="text1"/>
                <w:lang w:val="sq-AL" w:eastAsia="es-ES"/>
              </w:rPr>
              <w:t>ri</w:t>
            </w:r>
          </w:p>
        </w:tc>
        <w:tc>
          <w:tcPr>
            <w:tcW w:w="1276" w:type="dxa"/>
            <w:tcBorders>
              <w:top w:val="single" w:sz="4" w:space="0" w:color="auto"/>
            </w:tcBorders>
            <w:noWrap/>
            <w:vAlign w:val="center"/>
            <w:hideMark/>
          </w:tcPr>
          <w:p w:rsidR="00147F67" w:rsidRPr="003E3C52" w:rsidRDefault="00147F67"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606264" w:rsidRPr="003E3C52">
              <w:rPr>
                <w:rFonts w:ascii="Times New Roman" w:eastAsia="Times New Roman" w:hAnsi="Times New Roman" w:cs="Times New Roman"/>
                <w:color w:val="000000" w:themeColor="text1"/>
                <w:lang w:val="sq-AL" w:eastAsia="es-ES"/>
              </w:rPr>
              <w:t>lera</w:t>
            </w:r>
          </w:p>
        </w:tc>
        <w:tc>
          <w:tcPr>
            <w:tcW w:w="851" w:type="dxa"/>
            <w:tcBorders>
              <w:top w:val="single" w:sz="4" w:space="0" w:color="auto"/>
            </w:tcBorders>
            <w:vAlign w:val="center"/>
          </w:tcPr>
          <w:p w:rsidR="00147F67" w:rsidRPr="003E3C52" w:rsidRDefault="00147F67"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00244E91" w:rsidRPr="003E3C52">
              <w:rPr>
                <w:rFonts w:ascii="Times New Roman" w:hAnsi="Times New Roman" w:cs="Times New Roman"/>
                <w:sz w:val="20"/>
                <w:szCs w:val="20"/>
                <w:vertAlign w:val="subscript"/>
                <w:lang w:val="sq-AL"/>
              </w:rPr>
              <w:t>Dive</w:t>
            </w:r>
          </w:p>
        </w:tc>
      </w:tr>
      <w:tr w:rsidR="000D6AE6" w:rsidRPr="003E3C52" w:rsidTr="000D6AE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147F67" w:rsidRPr="003E3C52" w:rsidRDefault="00606264"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Zonat e zhytjes</w:t>
            </w:r>
          </w:p>
        </w:tc>
        <w:tc>
          <w:tcPr>
            <w:tcW w:w="4110" w:type="dxa"/>
            <w:noWrap/>
            <w:vAlign w:val="center"/>
            <w:hideMark/>
          </w:tcPr>
          <w:p w:rsidR="00147F67" w:rsidRPr="003E3C52" w:rsidRDefault="00606264"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 xml:space="preserve">Në zonat e zhytjes dhe rreth tyre </w:t>
            </w:r>
            <w:r w:rsidR="0064368A" w:rsidRPr="003E3C52">
              <w:rPr>
                <w:rFonts w:ascii="Times New Roman" w:eastAsia="Times New Roman" w:hAnsi="Times New Roman" w:cs="Times New Roman"/>
                <w:color w:val="000000"/>
                <w:lang w:val="sq-AL" w:eastAsia="es-ES"/>
              </w:rPr>
              <w:t>(≤500 m)</w:t>
            </w:r>
          </w:p>
        </w:tc>
        <w:tc>
          <w:tcPr>
            <w:tcW w:w="1276" w:type="dxa"/>
            <w:noWrap/>
            <w:vAlign w:val="center"/>
            <w:hideMark/>
          </w:tcPr>
          <w:p w:rsidR="00147F67" w:rsidRPr="003E3C52" w:rsidRDefault="00147F67"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00244E91" w:rsidRPr="003E3C52">
              <w:rPr>
                <w:rFonts w:ascii="Times New Roman" w:hAnsi="Times New Roman" w:cs="Times New Roman"/>
                <w:sz w:val="20"/>
                <w:szCs w:val="20"/>
                <w:vertAlign w:val="subscript"/>
                <w:lang w:val="sq-AL"/>
              </w:rPr>
              <w:t>Dive</w:t>
            </w:r>
            <w:r w:rsidRPr="003E3C52">
              <w:rPr>
                <w:rFonts w:ascii="Times New Roman" w:eastAsia="Times New Roman" w:hAnsi="Times New Roman" w:cs="Times New Roman"/>
                <w:color w:val="000000" w:themeColor="text1"/>
                <w:lang w:val="sq-AL" w:eastAsia="es-ES"/>
              </w:rPr>
              <w:t>= 1</w:t>
            </w:r>
          </w:p>
        </w:tc>
        <w:tc>
          <w:tcPr>
            <w:tcW w:w="851" w:type="dxa"/>
            <w:vAlign w:val="center"/>
          </w:tcPr>
          <w:p w:rsidR="00147F67" w:rsidRPr="003E3C52" w:rsidRDefault="0081008F"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6</w:t>
            </w:r>
            <w:r w:rsidR="00062A48" w:rsidRPr="003E3C52">
              <w:rPr>
                <w:rFonts w:ascii="Times New Roman" w:eastAsia="Times New Roman" w:hAnsi="Times New Roman" w:cs="Times New Roman"/>
                <w:color w:val="000000"/>
                <w:lang w:val="sq-AL" w:eastAsia="es-ES"/>
              </w:rPr>
              <w:t xml:space="preserve"> (na)</w:t>
            </w:r>
          </w:p>
        </w:tc>
      </w:tr>
    </w:tbl>
    <w:p w:rsidR="00147F67" w:rsidRPr="003E3C52" w:rsidRDefault="00147F67" w:rsidP="00595B8A">
      <w:pPr>
        <w:spacing w:after="0"/>
        <w:rPr>
          <w:rFonts w:ascii="Times New Roman" w:hAnsi="Times New Roman" w:cs="Times New Roman"/>
          <w:iCs/>
          <w:lang w:val="sq-AL"/>
        </w:rPr>
      </w:pPr>
    </w:p>
    <w:p w:rsidR="00244E91" w:rsidRPr="00EC56BC" w:rsidRDefault="003278D5" w:rsidP="00244E91">
      <w:pPr>
        <w:jc w:val="both"/>
        <w:rPr>
          <w:rFonts w:ascii="Times New Roman" w:hAnsi="Times New Roman" w:cs="Times New Roman"/>
          <w:color w:val="000000" w:themeColor="text1"/>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147F67" w:rsidRPr="00EC56BC" w:rsidRDefault="00606264" w:rsidP="00147F67">
      <w:pPr>
        <w:spacing w:after="60"/>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zonat e zhytjes</w:t>
      </w:r>
    </w:p>
    <w:p w:rsidR="00147F67" w:rsidRPr="00EC56BC" w:rsidRDefault="00606264" w:rsidP="00595B8A">
      <w:pPr>
        <w:spacing w:after="0"/>
        <w:rPr>
          <w:rFonts w:ascii="Times New Roman" w:hAnsi="Times New Roman" w:cs="Times New Roman"/>
          <w:iCs/>
          <w:sz w:val="24"/>
          <w:szCs w:val="24"/>
          <w:lang w:val="sq-AL"/>
        </w:rPr>
      </w:pPr>
      <w:r w:rsidRPr="00EC56BC">
        <w:rPr>
          <w:rFonts w:ascii="Times New Roman" w:hAnsi="Times New Roman" w:cs="Times New Roman"/>
          <w:iCs/>
          <w:sz w:val="24"/>
          <w:szCs w:val="24"/>
          <w:lang w:val="sq-AL"/>
        </w:rPr>
        <w:t>Janë marrë në konsideratë zonat kryesore të zhytjes dhe që janë të disponueshme në internet.</w:t>
      </w:r>
    </w:p>
    <w:p w:rsidR="00147F67" w:rsidRPr="00EC56BC" w:rsidRDefault="00147F67" w:rsidP="00595B8A">
      <w:pPr>
        <w:spacing w:after="0"/>
        <w:rPr>
          <w:rFonts w:ascii="Times New Roman" w:hAnsi="Times New Roman" w:cs="Times New Roman"/>
          <w:iCs/>
          <w:sz w:val="24"/>
          <w:szCs w:val="24"/>
          <w:lang w:val="sq-AL"/>
        </w:rPr>
      </w:pPr>
    </w:p>
    <w:p w:rsidR="008046F4" w:rsidRPr="00EC56BC" w:rsidRDefault="00411211" w:rsidP="00013DED">
      <w:pPr>
        <w:pStyle w:val="Heading1"/>
        <w:spacing w:before="0" w:line="240" w:lineRule="auto"/>
        <w:rPr>
          <w:rFonts w:ascii="Times New Roman" w:hAnsi="Times New Roman" w:cs="Times New Roman"/>
          <w:i/>
          <w:szCs w:val="24"/>
          <w:lang w:val="sq-AL"/>
        </w:rPr>
      </w:pPr>
      <w:bookmarkStart w:id="179" w:name="_Toc56683502"/>
      <w:r w:rsidRPr="00EC56BC">
        <w:rPr>
          <w:rFonts w:ascii="Times New Roman" w:hAnsi="Times New Roman" w:cs="Times New Roman"/>
          <w:i/>
          <w:szCs w:val="24"/>
          <w:lang w:val="sq-AL"/>
        </w:rPr>
        <w:t>Shkarkimet e ujërave të përdorur</w:t>
      </w:r>
      <w:bookmarkEnd w:id="179"/>
    </w:p>
    <w:p w:rsidR="00411211" w:rsidRPr="00EC56BC" w:rsidRDefault="00411211" w:rsidP="00510913">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Pikat e shkarkimit të pozicionuara përgjatë vijës bregdetare, të cilat shkarkojnë në një thellësi të caktuar mund të kenë një efekt negativ, si në zhvillimin e aktiviteteve prodhuese ashtu dhe në mjedis. Objektet e akuakulturës duhet të pozicionohen duke marrë parasysh këto shkarkime përgjatë bregdetit, në mënyrë që cilësia e ujit të shkarkuar të mos ndikojë në cilësinë e prodhimit. Ky parametër mund të shkaktojë ndikime ekonomike negative dhe afatgjata në aktivitetet e akuakulturës (Macias et al., 2019) (Tabela 35).</w:t>
      </w:r>
    </w:p>
    <w:p w:rsidR="00784D50" w:rsidRPr="003E3C52" w:rsidRDefault="00784D50" w:rsidP="00784D50">
      <w:pPr>
        <w:pStyle w:val="Caption"/>
        <w:keepNext/>
        <w:jc w:val="both"/>
        <w:rPr>
          <w:rFonts w:ascii="Times New Roman" w:hAnsi="Times New Roman" w:cs="Times New Roman"/>
          <w:lang w:val="sq-AL"/>
        </w:rPr>
      </w:pPr>
      <w:bookmarkStart w:id="180" w:name="_Toc55902416"/>
      <w:bookmarkStart w:id="181" w:name="_Toc56611848"/>
      <w:r w:rsidRPr="003E3C52">
        <w:rPr>
          <w:rFonts w:ascii="Times New Roman" w:hAnsi="Times New Roman" w:cs="Times New Roman"/>
          <w:color w:val="auto"/>
          <w:sz w:val="20"/>
          <w:szCs w:val="20"/>
          <w:lang w:val="sq-AL"/>
        </w:rPr>
        <w:lastRenderedPageBreak/>
        <w:t>Tab</w:t>
      </w:r>
      <w:r w:rsidR="00E10345"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E10345" w:rsidRPr="003E3C52">
        <w:rPr>
          <w:rFonts w:ascii="Times New Roman" w:hAnsi="Times New Roman" w:cs="Times New Roman"/>
          <w:color w:val="auto"/>
          <w:sz w:val="20"/>
          <w:szCs w:val="20"/>
          <w:lang w:val="sq-AL"/>
        </w:rPr>
        <w:t xml:space="preserve">Përcaktimi i indeksit të përshtashmërisë për shkarkimet e ujërave të përdorur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ww</w:t>
      </w:r>
      <w:r w:rsidRPr="003E3C52">
        <w:rPr>
          <w:rFonts w:ascii="Times New Roman" w:hAnsi="Times New Roman" w:cs="Times New Roman"/>
          <w:color w:val="auto"/>
          <w:sz w:val="20"/>
          <w:szCs w:val="20"/>
          <w:lang w:val="sq-AL"/>
        </w:rPr>
        <w:t xml:space="preserve">) </w:t>
      </w:r>
      <w:r w:rsidR="00740CD9" w:rsidRPr="003E3C52">
        <w:rPr>
          <w:rFonts w:ascii="Times New Roman" w:hAnsi="Times New Roman" w:cs="Times New Roman"/>
          <w:color w:val="auto"/>
          <w:sz w:val="20"/>
          <w:szCs w:val="20"/>
          <w:lang w:val="sq-AL"/>
        </w:rPr>
        <w:t xml:space="preserve">dhe </w:t>
      </w:r>
      <w:r w:rsidR="00E10345" w:rsidRPr="003E3C52">
        <w:rPr>
          <w:rFonts w:ascii="Times New Roman" w:hAnsi="Times New Roman" w:cs="Times New Roman"/>
          <w:color w:val="auto"/>
          <w:sz w:val="20"/>
          <w:szCs w:val="20"/>
          <w:lang w:val="sq-AL"/>
        </w:rPr>
        <w:t xml:space="preserve">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ww</w:t>
      </w:r>
      <w:r w:rsidRPr="003E3C52">
        <w:rPr>
          <w:rFonts w:ascii="Times New Roman" w:hAnsi="Times New Roman" w:cs="Times New Roman"/>
          <w:color w:val="auto"/>
          <w:sz w:val="20"/>
          <w:szCs w:val="20"/>
          <w:lang w:val="sq-AL"/>
        </w:rPr>
        <w:t>)</w:t>
      </w:r>
      <w:bookmarkEnd w:id="180"/>
      <w:bookmarkEnd w:id="181"/>
    </w:p>
    <w:tbl>
      <w:tblPr>
        <w:tblStyle w:val="Tabladecuadrcula2-nfasis31"/>
        <w:tblW w:w="7797" w:type="dxa"/>
        <w:jc w:val="center"/>
        <w:tblLook w:val="04A0" w:firstRow="1" w:lastRow="0" w:firstColumn="1" w:lastColumn="0" w:noHBand="0" w:noVBand="1"/>
      </w:tblPr>
      <w:tblGrid>
        <w:gridCol w:w="2335"/>
        <w:gridCol w:w="2910"/>
        <w:gridCol w:w="1276"/>
        <w:gridCol w:w="1276"/>
      </w:tblGrid>
      <w:tr w:rsidR="008046F4" w:rsidRPr="003E3C52" w:rsidTr="004112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gridSpan w:val="2"/>
            <w:tcBorders>
              <w:top w:val="single" w:sz="4" w:space="0" w:color="auto"/>
            </w:tcBorders>
            <w:noWrap/>
            <w:vAlign w:val="center"/>
            <w:hideMark/>
          </w:tcPr>
          <w:p w:rsidR="008046F4" w:rsidRPr="003E3C52" w:rsidRDefault="48A8381D" w:rsidP="48A8381D">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E10345" w:rsidRPr="003E3C52">
              <w:rPr>
                <w:rFonts w:ascii="Times New Roman" w:eastAsia="Times New Roman" w:hAnsi="Times New Roman" w:cs="Times New Roman"/>
                <w:color w:val="000000" w:themeColor="text1"/>
                <w:lang w:val="sq-AL" w:eastAsia="es-ES"/>
              </w:rPr>
              <w:t>ri</w:t>
            </w:r>
          </w:p>
        </w:tc>
        <w:tc>
          <w:tcPr>
            <w:tcW w:w="1276" w:type="dxa"/>
            <w:tcBorders>
              <w:top w:val="single" w:sz="4" w:space="0" w:color="auto"/>
            </w:tcBorders>
            <w:noWrap/>
            <w:vAlign w:val="center"/>
            <w:hideMark/>
          </w:tcPr>
          <w:p w:rsidR="008046F4" w:rsidRPr="003E3C52"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E10345" w:rsidRPr="003E3C52">
              <w:rPr>
                <w:rFonts w:ascii="Times New Roman" w:eastAsia="Times New Roman" w:hAnsi="Times New Roman" w:cs="Times New Roman"/>
                <w:color w:val="000000" w:themeColor="text1"/>
                <w:lang w:val="sq-AL" w:eastAsia="es-ES"/>
              </w:rPr>
              <w:t>lera</w:t>
            </w:r>
          </w:p>
        </w:tc>
        <w:tc>
          <w:tcPr>
            <w:tcW w:w="1276" w:type="dxa"/>
            <w:tcBorders>
              <w:top w:val="single" w:sz="4" w:space="0" w:color="auto"/>
            </w:tcBorders>
            <w:vAlign w:val="center"/>
          </w:tcPr>
          <w:p w:rsidR="008046F4" w:rsidRPr="003E3C52"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ww</w:t>
            </w:r>
          </w:p>
        </w:tc>
      </w:tr>
      <w:tr w:rsidR="008046F4" w:rsidRPr="003E3C52" w:rsidTr="0041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vMerge w:val="restart"/>
            <w:noWrap/>
            <w:vAlign w:val="center"/>
            <w:hideMark/>
          </w:tcPr>
          <w:p w:rsidR="008046F4" w:rsidRPr="003E3C52" w:rsidRDefault="00606264" w:rsidP="48A8381D">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Shkarkimet e ujërave të përdorur</w:t>
            </w:r>
          </w:p>
        </w:tc>
        <w:tc>
          <w:tcPr>
            <w:tcW w:w="2910" w:type="dxa"/>
            <w:noWrap/>
            <w:vAlign w:val="center"/>
            <w:hideMark/>
          </w:tcPr>
          <w:p w:rsidR="008046F4" w:rsidRPr="003E3C52" w:rsidRDefault="00411211"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Shpërndarja e ndotësve ndikon tek aktiviteti</w:t>
            </w:r>
            <w:r w:rsidR="48A8381D" w:rsidRPr="003E3C52">
              <w:rPr>
                <w:rFonts w:ascii="Times New Roman" w:hAnsi="Times New Roman" w:cs="Times New Roman"/>
                <w:lang w:val="sq-AL"/>
              </w:rPr>
              <w:t>(</w:t>
            </w:r>
            <w:r w:rsidR="007E7344" w:rsidRPr="003E3C52">
              <w:rPr>
                <w:rFonts w:ascii="Times New Roman" w:hAnsi="Times New Roman" w:cs="Times New Roman"/>
                <w:lang w:val="sq-AL"/>
              </w:rPr>
              <w:t>≤</w:t>
            </w:r>
            <w:r w:rsidR="48A8381D" w:rsidRPr="003E3C52">
              <w:rPr>
                <w:rFonts w:ascii="Times New Roman" w:hAnsi="Times New Roman" w:cs="Times New Roman"/>
                <w:lang w:val="sq-AL"/>
              </w:rPr>
              <w:t xml:space="preserve"> 2 km)</w:t>
            </w:r>
          </w:p>
        </w:tc>
        <w:tc>
          <w:tcPr>
            <w:tcW w:w="1276" w:type="dxa"/>
            <w:noWrap/>
            <w:vAlign w:val="center"/>
            <w:hideMark/>
          </w:tcPr>
          <w:p w:rsidR="008046F4" w:rsidRPr="003E3C52"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ww</w:t>
            </w:r>
            <w:r w:rsidRPr="003E3C52">
              <w:rPr>
                <w:rFonts w:ascii="Times New Roman" w:eastAsia="Times New Roman" w:hAnsi="Times New Roman" w:cs="Times New Roman"/>
                <w:color w:val="000000" w:themeColor="text1"/>
                <w:lang w:val="sq-AL" w:eastAsia="es-ES"/>
              </w:rPr>
              <w:t>= -100</w:t>
            </w:r>
          </w:p>
        </w:tc>
        <w:tc>
          <w:tcPr>
            <w:tcW w:w="1276" w:type="dxa"/>
            <w:vMerge w:val="restart"/>
            <w:vAlign w:val="center"/>
          </w:tcPr>
          <w:p w:rsidR="008046F4" w:rsidRPr="003E3C52"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w:t>
            </w:r>
          </w:p>
        </w:tc>
      </w:tr>
      <w:tr w:rsidR="008046F4" w:rsidRPr="003E3C52" w:rsidTr="00411211">
        <w:trPr>
          <w:jc w:val="center"/>
        </w:trPr>
        <w:tc>
          <w:tcPr>
            <w:cnfStyle w:val="001000000000" w:firstRow="0" w:lastRow="0" w:firstColumn="1" w:lastColumn="0" w:oddVBand="0" w:evenVBand="0" w:oddHBand="0" w:evenHBand="0" w:firstRowFirstColumn="0" w:firstRowLastColumn="0" w:lastRowFirstColumn="0" w:lastRowLastColumn="0"/>
            <w:tcW w:w="2335" w:type="dxa"/>
            <w:vMerge/>
            <w:vAlign w:val="center"/>
          </w:tcPr>
          <w:p w:rsidR="008046F4" w:rsidRPr="003E3C52" w:rsidRDefault="008046F4" w:rsidP="008046F4">
            <w:pPr>
              <w:keepNext/>
              <w:keepLines/>
              <w:jc w:val="center"/>
              <w:rPr>
                <w:rFonts w:ascii="Times New Roman" w:eastAsia="Times New Roman" w:hAnsi="Times New Roman" w:cs="Times New Roman"/>
                <w:color w:val="000000"/>
                <w:lang w:val="sq-AL" w:eastAsia="es-ES"/>
              </w:rPr>
            </w:pPr>
          </w:p>
        </w:tc>
        <w:tc>
          <w:tcPr>
            <w:tcW w:w="2910" w:type="dxa"/>
            <w:tcBorders>
              <w:bottom w:val="single" w:sz="4" w:space="0" w:color="auto"/>
            </w:tcBorders>
            <w:noWrap/>
            <w:vAlign w:val="center"/>
          </w:tcPr>
          <w:p w:rsidR="008046F4" w:rsidRPr="003E3C52" w:rsidRDefault="00411211"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Më shumë se 2 km larg pikës së shkarkimit</w:t>
            </w:r>
          </w:p>
        </w:tc>
        <w:tc>
          <w:tcPr>
            <w:tcW w:w="1276" w:type="dxa"/>
            <w:tcBorders>
              <w:bottom w:val="single" w:sz="4" w:space="0" w:color="auto"/>
            </w:tcBorders>
            <w:noWrap/>
            <w:vAlign w:val="center"/>
          </w:tcPr>
          <w:p w:rsidR="008046F4" w:rsidRPr="003E3C52" w:rsidRDefault="48A8381D"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ww</w:t>
            </w:r>
            <w:r w:rsidRPr="003E3C52">
              <w:rPr>
                <w:rFonts w:ascii="Times New Roman" w:eastAsia="Times New Roman" w:hAnsi="Times New Roman" w:cs="Times New Roman"/>
                <w:color w:val="000000" w:themeColor="text1"/>
                <w:lang w:val="sq-AL" w:eastAsia="es-ES"/>
              </w:rPr>
              <w:t>= 1</w:t>
            </w:r>
          </w:p>
        </w:tc>
        <w:tc>
          <w:tcPr>
            <w:tcW w:w="1276" w:type="dxa"/>
            <w:vMerge/>
            <w:vAlign w:val="center"/>
          </w:tcPr>
          <w:p w:rsidR="008046F4" w:rsidRPr="003E3C52" w:rsidRDefault="008046F4" w:rsidP="008046F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8046F4" w:rsidRPr="003E3C52" w:rsidRDefault="008046F4" w:rsidP="48A8381D">
      <w:pPr>
        <w:rPr>
          <w:rStyle w:val="SubtleEmphasis"/>
          <w:rFonts w:cs="Times New Roman"/>
          <w:i w:val="0"/>
          <w:iCs w:val="0"/>
          <w:lang w:val="sq-AL"/>
        </w:rPr>
      </w:pPr>
    </w:p>
    <w:p w:rsidR="000970A6" w:rsidRPr="00EC56BC" w:rsidRDefault="003278D5" w:rsidP="000970A6">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6C7190" w:rsidRPr="00EC56BC" w:rsidRDefault="00411211" w:rsidP="0093193A">
      <w:pPr>
        <w:spacing w:after="60"/>
        <w:rPr>
          <w:rFonts w:ascii="Times New Roman" w:hAnsi="Times New Roman" w:cs="Times New Roman"/>
          <w:sz w:val="24"/>
          <w:szCs w:val="24"/>
          <w:lang w:val="sq-AL"/>
        </w:rPr>
      </w:pPr>
      <w:r w:rsidRPr="00EC56BC">
        <w:rPr>
          <w:rFonts w:ascii="Times New Roman" w:hAnsi="Times New Roman" w:cs="Times New Roman"/>
          <w:i/>
          <w:sz w:val="24"/>
          <w:szCs w:val="24"/>
          <w:lang w:val="sq-AL"/>
        </w:rPr>
        <w:t>Burimi i informacionit për shkarkimet e ujërave të përdorur</w:t>
      </w:r>
    </w:p>
    <w:p w:rsidR="00017443" w:rsidRPr="00EC56BC" w:rsidRDefault="00017443" w:rsidP="00017443">
      <w:pPr>
        <w:jc w:val="both"/>
        <w:rPr>
          <w:rFonts w:ascii="Times New Roman" w:hAnsi="Times New Roman" w:cs="Times New Roman"/>
          <w:iCs/>
          <w:sz w:val="24"/>
          <w:szCs w:val="24"/>
          <w:lang w:val="sq-AL"/>
        </w:rPr>
      </w:pPr>
      <w:r w:rsidRPr="00EC56BC">
        <w:rPr>
          <w:rFonts w:ascii="Times New Roman" w:hAnsi="Times New Roman" w:cs="Times New Roman"/>
          <w:iCs/>
          <w:sz w:val="24"/>
          <w:szCs w:val="24"/>
          <w:lang w:val="sq-AL"/>
        </w:rPr>
        <w:t>Të dhënat për shkarkimet e ujërave të përdorur u morën nga “Raporti i Gjendjes së Mjedisit në Shqipëri”</w:t>
      </w:r>
      <w:r w:rsidRPr="00EC56BC">
        <w:rPr>
          <w:rStyle w:val="FootnoteReference"/>
          <w:rFonts w:ascii="Times New Roman" w:hAnsi="Times New Roman" w:cs="Times New Roman"/>
          <w:color w:val="000000"/>
          <w:sz w:val="24"/>
          <w:szCs w:val="24"/>
          <w:lang w:val="sq-AL"/>
        </w:rPr>
        <w:footnoteReference w:id="7"/>
      </w:r>
      <w:r w:rsidRPr="00EC56BC">
        <w:rPr>
          <w:rFonts w:ascii="Times New Roman" w:hAnsi="Times New Roman" w:cs="Times New Roman"/>
          <w:iCs/>
          <w:sz w:val="24"/>
          <w:szCs w:val="24"/>
          <w:lang w:val="sq-AL"/>
        </w:rPr>
        <w:t>. Ky raport vjetor përgatitet nga Agjencia Kombëtare e Mjedisit (AKM) nën mbikëqyrjen e Ministrisë së Turizmit dhe Mjedisit. Pozicionet e stacioneve të kampionimit për të monitoruar parametrat fiziko-kimikë për zonën bregdetare u përcaktuan nga “Harta e Stacioneve të Monitorimit në Detet Adriatik dhe Jon, Viti 2018” të raportit të mjedisit.</w:t>
      </w:r>
    </w:p>
    <w:p w:rsidR="0081008F" w:rsidRPr="00EC56BC" w:rsidRDefault="0052315C" w:rsidP="00013DED">
      <w:pPr>
        <w:pStyle w:val="Heading1"/>
        <w:spacing w:before="0" w:line="240" w:lineRule="auto"/>
        <w:rPr>
          <w:rFonts w:ascii="Times New Roman" w:hAnsi="Times New Roman" w:cs="Times New Roman"/>
          <w:i/>
          <w:szCs w:val="24"/>
          <w:lang w:val="sq-AL"/>
        </w:rPr>
      </w:pPr>
      <w:bookmarkStart w:id="182" w:name="_Toc56683503"/>
      <w:r w:rsidRPr="00EC56BC">
        <w:rPr>
          <w:rFonts w:ascii="Times New Roman" w:hAnsi="Times New Roman" w:cs="Times New Roman"/>
          <w:i/>
          <w:szCs w:val="24"/>
          <w:lang w:val="sq-AL"/>
        </w:rPr>
        <w:t>Zonat turistike</w:t>
      </w:r>
      <w:bookmarkEnd w:id="182"/>
    </w:p>
    <w:p w:rsidR="00F04976" w:rsidRPr="00EC56BC" w:rsidRDefault="00F04976" w:rsidP="0081008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Zonat me interes turistik janë pjesë e elementëve administrativë të analizuar në këtë studim. Akuakultura mund të ndikojë negativisht në sektorin e turizmit, për shkak të ndikimit të saj negativ vizual. Sidoqoftë, në disa zona, ekziston ndërveprimi pozitiv kur organizohen aktivitetet e turizmit të akuakulturës (p.sh. vizita në objektet e akuakulturës).</w:t>
      </w:r>
    </w:p>
    <w:p w:rsidR="00F04976" w:rsidRPr="00EC56BC" w:rsidRDefault="00F04976" w:rsidP="0081008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Në këtë studim, është krijuar një bazë e të dhënave gjeografike, në të cilën, plazhet turistike dhe zonat e hoteleve janë konsideruar si zona turistike përgjatë b</w:t>
      </w:r>
      <w:r w:rsidR="00E861C7">
        <w:rPr>
          <w:rFonts w:ascii="Times New Roman" w:hAnsi="Times New Roman" w:cs="Times New Roman"/>
          <w:sz w:val="24"/>
          <w:szCs w:val="24"/>
          <w:lang w:val="sq-AL"/>
        </w:rPr>
        <w:t>regdetit. Për më tepër, në zona</w:t>
      </w:r>
      <w:r w:rsidRPr="00EC56BC">
        <w:rPr>
          <w:rFonts w:ascii="Times New Roman" w:hAnsi="Times New Roman" w:cs="Times New Roman"/>
          <w:sz w:val="24"/>
          <w:szCs w:val="24"/>
          <w:lang w:val="sq-AL"/>
        </w:rPr>
        <w:t>t ku turizmi ka një intensitet të lartë (si në Vlorë), një zonë buferike deri në 2 km larg bregdetit është përcaktuar si zonë e papërshtatshme për akuakulturë. Për më tepër, një zonë tjetër buferike 2 - 4 km është konsideruar si e përshtatshme në mënyrë të moderuar, aty ku turizmi është shumë i zhvilluar.</w:t>
      </w:r>
    </w:p>
    <w:p w:rsidR="00F04976" w:rsidRPr="00EC56BC" w:rsidRDefault="00F04976" w:rsidP="0081008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Ndërkohë, për zonat ku turizmi përgjatë bregdetit është më pak intensiv (siç është rasti i Sarandës), zhvillimi i akuakulturës në hapësirat brenda zonës buferike prej 2 km janë konsideruar si zona të pranueshme për shkak të: (i) klasifikimit si aktivitete të vogla që prodhojnë më pak se 250 ton në vit (Barazi-Yeroulanos, 2010), dhe (ii) janë aktivitete që kontribuojnë në ekonominë lokale, pasi furnizojnë restorantet në zonë dhe shitësit me pakicë (Tabela 36).</w:t>
      </w:r>
    </w:p>
    <w:p w:rsidR="00CB7DBA" w:rsidRPr="003E3C52" w:rsidRDefault="00CB7DBA" w:rsidP="00CB7DBA">
      <w:pPr>
        <w:pStyle w:val="Caption"/>
        <w:keepNext/>
        <w:jc w:val="both"/>
        <w:rPr>
          <w:rFonts w:ascii="Times New Roman" w:hAnsi="Times New Roman" w:cs="Times New Roman"/>
          <w:lang w:val="sq-AL"/>
        </w:rPr>
      </w:pPr>
      <w:bookmarkStart w:id="183" w:name="_Toc55902417"/>
      <w:bookmarkStart w:id="184" w:name="_Toc56611849"/>
      <w:r w:rsidRPr="003E3C52">
        <w:rPr>
          <w:rFonts w:ascii="Times New Roman" w:hAnsi="Times New Roman" w:cs="Times New Roman"/>
          <w:color w:val="auto"/>
          <w:sz w:val="20"/>
          <w:szCs w:val="20"/>
          <w:lang w:val="sq-AL"/>
        </w:rPr>
        <w:t>Tab</w:t>
      </w:r>
      <w:r w:rsidR="00F04976"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36</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F04976" w:rsidRPr="003E3C52">
        <w:rPr>
          <w:rFonts w:ascii="Times New Roman" w:hAnsi="Times New Roman" w:cs="Times New Roman"/>
          <w:color w:val="auto"/>
          <w:sz w:val="20"/>
          <w:szCs w:val="20"/>
          <w:lang w:val="sq-AL"/>
        </w:rPr>
        <w:t xml:space="preserve">Përcaktimi i indeksit të përshtashmërisë për zonat turistike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tour</w:t>
      </w:r>
      <w:r w:rsidRPr="003E3C52">
        <w:rPr>
          <w:rFonts w:ascii="Times New Roman" w:hAnsi="Times New Roman" w:cs="Times New Roman"/>
          <w:color w:val="auto"/>
          <w:sz w:val="20"/>
          <w:szCs w:val="20"/>
          <w:lang w:val="sq-AL"/>
        </w:rPr>
        <w:t xml:space="preserve">) </w:t>
      </w:r>
      <w:r w:rsidR="00F04976"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tour</w:t>
      </w:r>
      <w:r w:rsidRPr="003E3C52">
        <w:rPr>
          <w:rFonts w:ascii="Times New Roman" w:hAnsi="Times New Roman" w:cs="Times New Roman"/>
          <w:color w:val="auto"/>
          <w:sz w:val="20"/>
          <w:szCs w:val="20"/>
          <w:lang w:val="sq-AL"/>
        </w:rPr>
        <w:t>)</w:t>
      </w:r>
      <w:bookmarkEnd w:id="183"/>
      <w:bookmarkEnd w:id="184"/>
    </w:p>
    <w:tbl>
      <w:tblPr>
        <w:tblStyle w:val="Tabladecuadrcula2-nfasis31"/>
        <w:tblW w:w="7797" w:type="dxa"/>
        <w:jc w:val="center"/>
        <w:tblLook w:val="04A0" w:firstRow="1" w:lastRow="0" w:firstColumn="1" w:lastColumn="0" w:noHBand="0" w:noVBand="1"/>
      </w:tblPr>
      <w:tblGrid>
        <w:gridCol w:w="1418"/>
        <w:gridCol w:w="1134"/>
        <w:gridCol w:w="4252"/>
        <w:gridCol w:w="993"/>
      </w:tblGrid>
      <w:tr w:rsidR="00201F36" w:rsidRPr="003E3C52" w:rsidTr="00E238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auto"/>
            </w:tcBorders>
            <w:noWrap/>
            <w:vAlign w:val="center"/>
            <w:hideMark/>
          </w:tcPr>
          <w:p w:rsidR="0081008F" w:rsidRPr="003E3C52" w:rsidRDefault="0081008F" w:rsidP="00822109">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F04976" w:rsidRPr="003E3C52">
              <w:rPr>
                <w:rFonts w:ascii="Times New Roman" w:eastAsia="Times New Roman" w:hAnsi="Times New Roman" w:cs="Times New Roman"/>
                <w:color w:val="000000" w:themeColor="text1"/>
                <w:lang w:val="sq-AL" w:eastAsia="es-ES"/>
              </w:rPr>
              <w:t>ri</w:t>
            </w:r>
          </w:p>
        </w:tc>
        <w:tc>
          <w:tcPr>
            <w:tcW w:w="4252" w:type="dxa"/>
            <w:tcBorders>
              <w:top w:val="single" w:sz="4" w:space="0" w:color="auto"/>
            </w:tcBorders>
            <w:noWrap/>
            <w:vAlign w:val="center"/>
            <w:hideMark/>
          </w:tcPr>
          <w:p w:rsidR="0081008F" w:rsidRPr="003E3C52" w:rsidRDefault="00F04976" w:rsidP="008221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 për peshqit</w:t>
            </w:r>
          </w:p>
        </w:tc>
        <w:tc>
          <w:tcPr>
            <w:tcW w:w="993" w:type="dxa"/>
            <w:tcBorders>
              <w:top w:val="single" w:sz="4" w:space="0" w:color="auto"/>
            </w:tcBorders>
            <w:vAlign w:val="center"/>
          </w:tcPr>
          <w:p w:rsidR="0081008F" w:rsidRPr="003E3C52" w:rsidRDefault="0081008F" w:rsidP="008221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tour</w:t>
            </w:r>
          </w:p>
        </w:tc>
      </w:tr>
      <w:tr w:rsidR="00201F36" w:rsidRPr="003E3C52" w:rsidTr="00FC7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noWrap/>
            <w:vAlign w:val="center"/>
            <w:hideMark/>
          </w:tcPr>
          <w:p w:rsidR="0081008F" w:rsidRPr="003E3C52" w:rsidRDefault="00F04976" w:rsidP="00822109">
            <w:pPr>
              <w:jc w:val="center"/>
              <w:rPr>
                <w:rFonts w:ascii="Times New Roman" w:eastAsia="Times New Roman" w:hAnsi="Times New Roman" w:cs="Times New Roman"/>
                <w:b w:val="0"/>
                <w:lang w:val="sq-AL" w:eastAsia="es-ES"/>
              </w:rPr>
            </w:pPr>
            <w:r w:rsidRPr="003E3C52">
              <w:rPr>
                <w:rFonts w:ascii="Times New Roman" w:eastAsia="Times New Roman" w:hAnsi="Times New Roman" w:cs="Times New Roman"/>
                <w:lang w:val="sq-AL" w:eastAsia="es-ES"/>
              </w:rPr>
              <w:t>Zonat turistike</w:t>
            </w:r>
          </w:p>
        </w:tc>
        <w:tc>
          <w:tcPr>
            <w:tcW w:w="1134" w:type="dxa"/>
            <w:vMerge w:val="restart"/>
            <w:noWrap/>
            <w:vAlign w:val="center"/>
            <w:hideMark/>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2 km</w:t>
            </w:r>
          </w:p>
        </w:tc>
        <w:tc>
          <w:tcPr>
            <w:tcW w:w="4252" w:type="dxa"/>
            <w:noWrap/>
            <w:vAlign w:val="center"/>
            <w:hideMark/>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-1</w:t>
            </w:r>
          </w:p>
        </w:tc>
        <w:tc>
          <w:tcPr>
            <w:tcW w:w="993" w:type="dxa"/>
            <w:vMerge w:val="restart"/>
            <w:vAlign w:val="center"/>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81008F" w:rsidRPr="003E3C52" w:rsidTr="00FC7302">
        <w:trPr>
          <w:trHeight w:val="210"/>
          <w:jc w:val="center"/>
        </w:trPr>
        <w:tc>
          <w:tcPr>
            <w:cnfStyle w:val="001000000000" w:firstRow="0" w:lastRow="0" w:firstColumn="1" w:lastColumn="0" w:oddVBand="0" w:evenVBand="0" w:oddHBand="0" w:evenHBand="0" w:firstRowFirstColumn="0" w:firstRowLastColumn="0" w:lastRowFirstColumn="0" w:lastRowLastColumn="0"/>
            <w:tcW w:w="1418" w:type="dxa"/>
            <w:vMerge/>
            <w:noWrap/>
            <w:vAlign w:val="center"/>
          </w:tcPr>
          <w:p w:rsidR="0081008F" w:rsidRPr="003E3C52" w:rsidRDefault="0081008F" w:rsidP="00822109">
            <w:pPr>
              <w:jc w:val="center"/>
              <w:rPr>
                <w:rFonts w:ascii="Times New Roman" w:eastAsia="Times New Roman" w:hAnsi="Times New Roman" w:cs="Times New Roman"/>
                <w:color w:val="000000"/>
                <w:lang w:val="sq-AL" w:eastAsia="es-ES"/>
              </w:rPr>
            </w:pPr>
          </w:p>
        </w:tc>
        <w:tc>
          <w:tcPr>
            <w:tcW w:w="1134" w:type="dxa"/>
            <w:vMerge/>
            <w:noWrap/>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p>
        </w:tc>
        <w:tc>
          <w:tcPr>
            <w:tcW w:w="4252" w:type="dxa"/>
            <w:noWrap/>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xml:space="preserve">= 0 </w:t>
            </w:r>
            <w:r w:rsidR="00493DFA" w:rsidRPr="003E3C52">
              <w:rPr>
                <w:rFonts w:ascii="Times New Roman" w:eastAsia="Times New Roman" w:hAnsi="Times New Roman" w:cs="Times New Roman"/>
                <w:lang w:val="sq-AL" w:eastAsia="es-ES"/>
              </w:rPr>
              <w:t>për aktivitete të vogla</w:t>
            </w:r>
          </w:p>
        </w:tc>
        <w:tc>
          <w:tcPr>
            <w:tcW w:w="993" w:type="dxa"/>
            <w:vMerge/>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val="sq-AL" w:eastAsia="es-ES"/>
              </w:rPr>
            </w:pPr>
          </w:p>
        </w:tc>
      </w:tr>
      <w:tr w:rsidR="00201F36" w:rsidRPr="003E3C52" w:rsidTr="00FC730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81008F" w:rsidRPr="003E3C52" w:rsidRDefault="0081008F" w:rsidP="00822109">
            <w:pPr>
              <w:jc w:val="center"/>
              <w:rPr>
                <w:rFonts w:ascii="Times New Roman" w:eastAsia="Times New Roman" w:hAnsi="Times New Roman" w:cs="Times New Roman"/>
                <w:color w:val="000000"/>
                <w:lang w:val="sq-AL" w:eastAsia="es-ES"/>
              </w:rPr>
            </w:pPr>
          </w:p>
        </w:tc>
        <w:tc>
          <w:tcPr>
            <w:tcW w:w="1134" w:type="dxa"/>
            <w:noWrap/>
            <w:vAlign w:val="center"/>
            <w:hideMark/>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2-4 Km</w:t>
            </w:r>
          </w:p>
        </w:tc>
        <w:tc>
          <w:tcPr>
            <w:tcW w:w="4252" w:type="dxa"/>
            <w:noWrap/>
            <w:vAlign w:val="center"/>
            <w:hideMark/>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0</w:t>
            </w:r>
          </w:p>
        </w:tc>
        <w:tc>
          <w:tcPr>
            <w:tcW w:w="993" w:type="dxa"/>
            <w:vMerge/>
            <w:vAlign w:val="center"/>
          </w:tcPr>
          <w:p w:rsidR="0081008F" w:rsidRPr="003E3C52"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val="sq-AL" w:eastAsia="es-ES"/>
              </w:rPr>
            </w:pPr>
          </w:p>
        </w:tc>
      </w:tr>
      <w:tr w:rsidR="0081008F" w:rsidRPr="003E3C52" w:rsidTr="00FC7302">
        <w:trPr>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rsidR="0081008F" w:rsidRPr="003E3C52" w:rsidRDefault="0081008F" w:rsidP="00822109">
            <w:pPr>
              <w:jc w:val="center"/>
              <w:rPr>
                <w:rFonts w:ascii="Times New Roman" w:eastAsia="Times New Roman" w:hAnsi="Times New Roman" w:cs="Times New Roman"/>
                <w:color w:val="000000"/>
                <w:lang w:val="sq-AL" w:eastAsia="es-ES"/>
              </w:rPr>
            </w:pPr>
          </w:p>
        </w:tc>
        <w:tc>
          <w:tcPr>
            <w:tcW w:w="1134" w:type="dxa"/>
            <w:noWrap/>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4 km</w:t>
            </w:r>
          </w:p>
        </w:tc>
        <w:tc>
          <w:tcPr>
            <w:tcW w:w="4252" w:type="dxa"/>
            <w:noWrap/>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1</w:t>
            </w:r>
          </w:p>
        </w:tc>
        <w:tc>
          <w:tcPr>
            <w:tcW w:w="993" w:type="dxa"/>
            <w:vMerge/>
            <w:vAlign w:val="center"/>
          </w:tcPr>
          <w:p w:rsidR="0081008F" w:rsidRPr="003E3C52"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val="sq-AL" w:eastAsia="es-ES"/>
              </w:rPr>
            </w:pPr>
          </w:p>
        </w:tc>
      </w:tr>
    </w:tbl>
    <w:p w:rsidR="0081008F" w:rsidRPr="003E3C52" w:rsidRDefault="0081008F" w:rsidP="0081008F">
      <w:pPr>
        <w:jc w:val="both"/>
        <w:rPr>
          <w:rFonts w:ascii="Times New Roman" w:hAnsi="Times New Roman" w:cs="Times New Roman"/>
          <w:lang w:val="sq-AL"/>
        </w:rPr>
      </w:pPr>
    </w:p>
    <w:tbl>
      <w:tblPr>
        <w:tblStyle w:val="Tabladecuadrcula2-nfasis31"/>
        <w:tblW w:w="7513" w:type="dxa"/>
        <w:jc w:val="center"/>
        <w:tblLook w:val="04A0" w:firstRow="1" w:lastRow="0" w:firstColumn="1" w:lastColumn="0" w:noHBand="0" w:noVBand="1"/>
      </w:tblPr>
      <w:tblGrid>
        <w:gridCol w:w="1276"/>
        <w:gridCol w:w="1760"/>
        <w:gridCol w:w="3627"/>
        <w:gridCol w:w="850"/>
      </w:tblGrid>
      <w:tr w:rsidR="0024472C" w:rsidRPr="003E3C52" w:rsidTr="00FC73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6" w:type="dxa"/>
            <w:gridSpan w:val="2"/>
            <w:tcBorders>
              <w:top w:val="single" w:sz="4" w:space="0" w:color="auto"/>
            </w:tcBorders>
            <w:noWrap/>
            <w:vAlign w:val="center"/>
            <w:hideMark/>
          </w:tcPr>
          <w:p w:rsidR="0024472C" w:rsidRPr="003E3C52" w:rsidRDefault="00F04976" w:rsidP="009C274D">
            <w:pPr>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Parametri</w:t>
            </w:r>
          </w:p>
        </w:tc>
        <w:tc>
          <w:tcPr>
            <w:tcW w:w="3627" w:type="dxa"/>
            <w:tcBorders>
              <w:top w:val="single" w:sz="4" w:space="0" w:color="auto"/>
            </w:tcBorders>
            <w:noWrap/>
            <w:vAlign w:val="center"/>
            <w:hideMark/>
          </w:tcPr>
          <w:p w:rsidR="0024472C" w:rsidRPr="003E3C52" w:rsidRDefault="00F04976" w:rsidP="009C27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 xml:space="preserve">Vlera për </w:t>
            </w:r>
            <w:r w:rsidR="00711AFC" w:rsidRPr="003E3C52">
              <w:rPr>
                <w:rFonts w:ascii="Times New Roman" w:eastAsia="Times New Roman" w:hAnsi="Times New Roman" w:cs="Times New Roman"/>
                <w:color w:val="000000" w:themeColor="text1"/>
                <w:lang w:val="sq-AL" w:eastAsia="es-ES"/>
              </w:rPr>
              <w:t>molusqet</w:t>
            </w:r>
          </w:p>
        </w:tc>
        <w:tc>
          <w:tcPr>
            <w:tcW w:w="850" w:type="dxa"/>
            <w:tcBorders>
              <w:top w:val="single" w:sz="4" w:space="0" w:color="auto"/>
            </w:tcBorders>
            <w:vAlign w:val="center"/>
          </w:tcPr>
          <w:p w:rsidR="0024472C" w:rsidRPr="003E3C52" w:rsidRDefault="0024472C" w:rsidP="009C27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K</w:t>
            </w:r>
            <w:r w:rsidRPr="003E3C52">
              <w:rPr>
                <w:rFonts w:ascii="Times New Roman" w:eastAsia="Times New Roman" w:hAnsi="Times New Roman" w:cs="Times New Roman"/>
                <w:vertAlign w:val="subscript"/>
                <w:lang w:val="sq-AL" w:eastAsia="es-ES"/>
              </w:rPr>
              <w:t>tour</w:t>
            </w:r>
          </w:p>
        </w:tc>
      </w:tr>
      <w:tr w:rsidR="0024472C" w:rsidRPr="003E3C52" w:rsidTr="00FC7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rsidR="0024472C" w:rsidRPr="003E3C52" w:rsidRDefault="00F04976" w:rsidP="009C274D">
            <w:pPr>
              <w:jc w:val="center"/>
              <w:rPr>
                <w:rFonts w:ascii="Times New Roman" w:eastAsia="Times New Roman" w:hAnsi="Times New Roman" w:cs="Times New Roman"/>
                <w:b w:val="0"/>
                <w:bCs w:val="0"/>
                <w:color w:val="000000"/>
                <w:lang w:val="sq-AL" w:eastAsia="es-ES"/>
              </w:rPr>
            </w:pPr>
            <w:r w:rsidRPr="003E3C52">
              <w:rPr>
                <w:rFonts w:ascii="Times New Roman" w:eastAsia="Times New Roman" w:hAnsi="Times New Roman" w:cs="Times New Roman"/>
                <w:lang w:val="sq-AL" w:eastAsia="es-ES"/>
              </w:rPr>
              <w:t>Zonat turistike</w:t>
            </w:r>
          </w:p>
        </w:tc>
        <w:tc>
          <w:tcPr>
            <w:tcW w:w="1760" w:type="dxa"/>
            <w:noWrap/>
            <w:vAlign w:val="center"/>
            <w:hideMark/>
          </w:tcPr>
          <w:p w:rsidR="0024472C" w:rsidRPr="003E3C52"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2 km</w:t>
            </w:r>
          </w:p>
        </w:tc>
        <w:tc>
          <w:tcPr>
            <w:tcW w:w="3627" w:type="dxa"/>
            <w:noWrap/>
            <w:vAlign w:val="center"/>
            <w:hideMark/>
          </w:tcPr>
          <w:p w:rsidR="0024472C" w:rsidRPr="003E3C52"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xml:space="preserve">= </w:t>
            </w:r>
            <w:r w:rsidR="00E10427" w:rsidRPr="003E3C52">
              <w:rPr>
                <w:rFonts w:ascii="Times New Roman" w:eastAsia="Times New Roman" w:hAnsi="Times New Roman" w:cs="Times New Roman"/>
                <w:lang w:val="sq-AL" w:eastAsia="es-ES"/>
              </w:rPr>
              <w:t>0</w:t>
            </w:r>
          </w:p>
        </w:tc>
        <w:tc>
          <w:tcPr>
            <w:tcW w:w="850" w:type="dxa"/>
            <w:vMerge w:val="restart"/>
            <w:vAlign w:val="center"/>
          </w:tcPr>
          <w:p w:rsidR="0024472C" w:rsidRPr="003E3C52"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24472C" w:rsidRPr="003E3C52" w:rsidTr="00FC7302">
        <w:trPr>
          <w:jc w:val="center"/>
        </w:trPr>
        <w:tc>
          <w:tcPr>
            <w:cnfStyle w:val="001000000000" w:firstRow="0" w:lastRow="0" w:firstColumn="1" w:lastColumn="0" w:oddVBand="0" w:evenVBand="0" w:oddHBand="0" w:evenHBand="0" w:firstRowFirstColumn="0" w:firstRowLastColumn="0" w:lastRowFirstColumn="0" w:lastRowLastColumn="0"/>
            <w:tcW w:w="1276" w:type="dxa"/>
            <w:vMerge/>
            <w:noWrap/>
            <w:vAlign w:val="center"/>
          </w:tcPr>
          <w:p w:rsidR="0024472C" w:rsidRPr="003E3C52" w:rsidRDefault="0024472C" w:rsidP="009C274D">
            <w:pPr>
              <w:jc w:val="center"/>
              <w:rPr>
                <w:rFonts w:ascii="Times New Roman" w:eastAsia="Times New Roman" w:hAnsi="Times New Roman" w:cs="Times New Roman"/>
                <w:color w:val="000000"/>
                <w:lang w:val="sq-AL" w:eastAsia="es-ES"/>
              </w:rPr>
            </w:pPr>
          </w:p>
        </w:tc>
        <w:tc>
          <w:tcPr>
            <w:tcW w:w="1760" w:type="dxa"/>
            <w:noWrap/>
            <w:vAlign w:val="center"/>
          </w:tcPr>
          <w:p w:rsidR="0024472C" w:rsidRPr="003E3C52" w:rsidRDefault="00E10427" w:rsidP="009C27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2 km</w:t>
            </w:r>
          </w:p>
        </w:tc>
        <w:tc>
          <w:tcPr>
            <w:tcW w:w="3627" w:type="dxa"/>
            <w:noWrap/>
            <w:vAlign w:val="center"/>
          </w:tcPr>
          <w:p w:rsidR="0024472C" w:rsidRPr="003E3C52" w:rsidRDefault="0024472C" w:rsidP="00E104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SI</w:t>
            </w:r>
            <w:r w:rsidRPr="003E3C52">
              <w:rPr>
                <w:rFonts w:ascii="Times New Roman" w:eastAsia="Times New Roman" w:hAnsi="Times New Roman" w:cs="Times New Roman"/>
                <w:vertAlign w:val="subscript"/>
                <w:lang w:val="sq-AL" w:eastAsia="es-ES"/>
              </w:rPr>
              <w:t>tour</w:t>
            </w:r>
            <w:r w:rsidRPr="003E3C52">
              <w:rPr>
                <w:rFonts w:ascii="Times New Roman" w:eastAsia="Times New Roman" w:hAnsi="Times New Roman" w:cs="Times New Roman"/>
                <w:lang w:val="sq-AL" w:eastAsia="es-ES"/>
              </w:rPr>
              <w:t xml:space="preserve">= </w:t>
            </w:r>
            <w:r w:rsidR="00E10427" w:rsidRPr="003E3C52">
              <w:rPr>
                <w:rFonts w:ascii="Times New Roman" w:eastAsia="Times New Roman" w:hAnsi="Times New Roman" w:cs="Times New Roman"/>
                <w:lang w:val="sq-AL" w:eastAsia="es-ES"/>
              </w:rPr>
              <w:t>1</w:t>
            </w:r>
          </w:p>
        </w:tc>
        <w:tc>
          <w:tcPr>
            <w:tcW w:w="850" w:type="dxa"/>
            <w:vMerge/>
            <w:vAlign w:val="center"/>
          </w:tcPr>
          <w:p w:rsidR="0024472C" w:rsidRPr="003E3C52" w:rsidRDefault="0024472C" w:rsidP="009C27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p>
        </w:tc>
      </w:tr>
    </w:tbl>
    <w:p w:rsidR="0024472C" w:rsidRPr="003E3C52" w:rsidRDefault="0024472C" w:rsidP="0081008F">
      <w:pPr>
        <w:jc w:val="both"/>
        <w:rPr>
          <w:rFonts w:ascii="Times New Roman" w:hAnsi="Times New Roman" w:cs="Times New Roman"/>
          <w:lang w:val="sq-AL"/>
        </w:rPr>
      </w:pPr>
    </w:p>
    <w:p w:rsidR="0081008F" w:rsidRPr="00EC56BC" w:rsidRDefault="006A6762" w:rsidP="0081008F">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lastRenderedPageBreak/>
        <w:t>Burimi i informacionit për zonat turistike</w:t>
      </w:r>
    </w:p>
    <w:p w:rsidR="0081008F" w:rsidRPr="00EC56BC" w:rsidRDefault="006A6762" w:rsidP="0081008F">
      <w:pPr>
        <w:spacing w:after="200" w:line="276"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Zonat kryesore të zhvillimit urban dhe turistik janë përcaktuar bazuar në “Planin Strategjik për Zonat e Mbrojtura Detare dhe Bregdetare” të përgatitur nga INCA (2013).</w:t>
      </w:r>
    </w:p>
    <w:p w:rsidR="0081008F" w:rsidRPr="00EC56BC" w:rsidRDefault="00A22B4C" w:rsidP="00013DED">
      <w:pPr>
        <w:pStyle w:val="Heading1"/>
        <w:spacing w:before="0" w:line="240" w:lineRule="auto"/>
        <w:rPr>
          <w:rFonts w:ascii="Times New Roman" w:hAnsi="Times New Roman" w:cs="Times New Roman"/>
          <w:i/>
          <w:szCs w:val="24"/>
          <w:lang w:val="sq-AL"/>
        </w:rPr>
      </w:pPr>
      <w:bookmarkStart w:id="185" w:name="_Toc56683504"/>
      <w:r w:rsidRPr="00EC56BC">
        <w:rPr>
          <w:rFonts w:ascii="Times New Roman" w:hAnsi="Times New Roman" w:cs="Times New Roman"/>
          <w:i/>
          <w:szCs w:val="24"/>
          <w:lang w:val="sq-AL"/>
        </w:rPr>
        <w:t>Largësia nga porti më i afërt</w:t>
      </w:r>
      <w:bookmarkEnd w:id="185"/>
    </w:p>
    <w:p w:rsidR="00A22B4C" w:rsidRPr="00EC56BC" w:rsidRDefault="00A22B4C" w:rsidP="0081008F">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Largësia mes koshave të akuakulturës dhe portit më të afërt është një element thelbësor që duhet marrë parasysh. Ky element duhet vlerësuar për shkak të ndikimit të tij ekonomik dhe financiar në aktivitetet e akuakulturës. Në këtë studim, largësia maksimale e përshtatshme për të ngritur një objekt akuakulture është vlerësuar 10 milje detare. Më shumë se 10 milje detare mund të sjellë humbje financiare që lidhen me kostot e karburantit (Tabela 37).</w:t>
      </w:r>
    </w:p>
    <w:p w:rsidR="00CB7DBA" w:rsidRPr="003E3C52" w:rsidRDefault="00CB7DBA" w:rsidP="00CB7DBA">
      <w:pPr>
        <w:pStyle w:val="Caption"/>
        <w:keepNext/>
        <w:jc w:val="both"/>
        <w:rPr>
          <w:rFonts w:ascii="Times New Roman" w:hAnsi="Times New Roman" w:cs="Times New Roman"/>
          <w:lang w:val="sq-AL"/>
        </w:rPr>
      </w:pPr>
      <w:bookmarkStart w:id="186" w:name="_Toc55902418"/>
      <w:bookmarkStart w:id="187" w:name="_Toc56611850"/>
      <w:r w:rsidRPr="003E3C52">
        <w:rPr>
          <w:rFonts w:ascii="Times New Roman" w:hAnsi="Times New Roman" w:cs="Times New Roman"/>
          <w:color w:val="auto"/>
          <w:sz w:val="20"/>
          <w:szCs w:val="20"/>
          <w:lang w:val="sq-AL"/>
        </w:rPr>
        <w:t>Tab</w:t>
      </w:r>
      <w:r w:rsidR="00A22B4C"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37</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A22B4C" w:rsidRPr="003E3C52">
        <w:rPr>
          <w:rFonts w:ascii="Times New Roman" w:hAnsi="Times New Roman" w:cs="Times New Roman"/>
          <w:color w:val="auto"/>
          <w:sz w:val="20"/>
          <w:szCs w:val="20"/>
          <w:lang w:val="sq-AL"/>
        </w:rPr>
        <w:t>Përcaktimi i indeksit të përshtashmërisë për largësinë nga porti më i afërt</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port</w:t>
      </w:r>
      <w:r w:rsidRPr="003E3C52">
        <w:rPr>
          <w:rFonts w:ascii="Times New Roman" w:hAnsi="Times New Roman" w:cs="Times New Roman"/>
          <w:color w:val="auto"/>
          <w:sz w:val="20"/>
          <w:szCs w:val="20"/>
          <w:lang w:val="sq-AL"/>
        </w:rPr>
        <w:t xml:space="preserve">) </w:t>
      </w:r>
      <w:r w:rsidR="00A22B4C"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port</w:t>
      </w:r>
      <w:r w:rsidRPr="003E3C52">
        <w:rPr>
          <w:rFonts w:ascii="Times New Roman" w:hAnsi="Times New Roman" w:cs="Times New Roman"/>
          <w:color w:val="auto"/>
          <w:sz w:val="20"/>
          <w:szCs w:val="20"/>
          <w:lang w:val="sq-AL"/>
        </w:rPr>
        <w:t>)</w:t>
      </w:r>
      <w:bookmarkEnd w:id="186"/>
      <w:bookmarkEnd w:id="187"/>
    </w:p>
    <w:tbl>
      <w:tblPr>
        <w:tblStyle w:val="Tabladecuadrcula2-nfasis31"/>
        <w:tblW w:w="7371" w:type="dxa"/>
        <w:jc w:val="center"/>
        <w:tblLook w:val="04A0" w:firstRow="1" w:lastRow="0" w:firstColumn="1" w:lastColumn="0" w:noHBand="0" w:noVBand="1"/>
      </w:tblPr>
      <w:tblGrid>
        <w:gridCol w:w="2268"/>
        <w:gridCol w:w="2552"/>
        <w:gridCol w:w="1417"/>
        <w:gridCol w:w="1134"/>
      </w:tblGrid>
      <w:tr w:rsidR="001C5E18" w:rsidRPr="003E3C52" w:rsidTr="001A0E68">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4" w:space="0" w:color="auto"/>
            </w:tcBorders>
            <w:noWrap/>
            <w:hideMark/>
          </w:tcPr>
          <w:p w:rsidR="0081008F" w:rsidRPr="003E3C52" w:rsidRDefault="0081008F"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A22B4C" w:rsidRPr="003E3C52">
              <w:rPr>
                <w:rFonts w:ascii="Times New Roman" w:eastAsia="Times New Roman" w:hAnsi="Times New Roman" w:cs="Times New Roman"/>
                <w:color w:val="000000" w:themeColor="text1"/>
                <w:lang w:val="sq-AL" w:eastAsia="es-ES"/>
              </w:rPr>
              <w:t>ri</w:t>
            </w:r>
          </w:p>
        </w:tc>
        <w:tc>
          <w:tcPr>
            <w:tcW w:w="1417" w:type="dxa"/>
            <w:tcBorders>
              <w:top w:val="single" w:sz="4" w:space="0" w:color="auto"/>
            </w:tcBorders>
            <w:noWrap/>
            <w:hideMark/>
          </w:tcPr>
          <w:p w:rsidR="0081008F" w:rsidRPr="003E3C52" w:rsidRDefault="00A22B4C"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w:t>
            </w:r>
          </w:p>
        </w:tc>
        <w:tc>
          <w:tcPr>
            <w:tcW w:w="1134" w:type="dxa"/>
            <w:tcBorders>
              <w:top w:val="single" w:sz="4" w:space="0" w:color="auto"/>
            </w:tcBorders>
          </w:tcPr>
          <w:p w:rsidR="0081008F" w:rsidRPr="003E3C52" w:rsidRDefault="0081008F"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eastAsia="Times New Roman" w:hAnsi="Times New Roman" w:cs="Times New Roman"/>
                <w:color w:val="000000" w:themeColor="text1"/>
                <w:vertAlign w:val="subscript"/>
                <w:lang w:val="sq-AL" w:eastAsia="es-ES"/>
              </w:rPr>
              <w:t>port</w:t>
            </w:r>
          </w:p>
        </w:tc>
      </w:tr>
      <w:tr w:rsidR="001C5E18" w:rsidRPr="003E3C52" w:rsidTr="001A0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rsidR="001C5E18" w:rsidRPr="003E3C52" w:rsidRDefault="00A22B4C" w:rsidP="001C5E18">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Largësia nga porti më i afërt</w:t>
            </w:r>
          </w:p>
        </w:tc>
        <w:tc>
          <w:tcPr>
            <w:tcW w:w="2552" w:type="dxa"/>
            <w:noWrap/>
            <w:hideMark/>
          </w:tcPr>
          <w:p w:rsidR="001C5E18" w:rsidRPr="003E3C52"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 </w:t>
            </w:r>
            <w:r w:rsidR="008D7547" w:rsidRPr="003E3C52">
              <w:rPr>
                <w:rFonts w:ascii="Times New Roman" w:hAnsi="Times New Roman" w:cs="Times New Roman"/>
                <w:lang w:val="sq-AL"/>
              </w:rPr>
              <w:t xml:space="preserve">0.54 </w:t>
            </w:r>
            <w:r w:rsidR="00A22B4C" w:rsidRPr="003E3C52">
              <w:rPr>
                <w:rFonts w:ascii="Times New Roman" w:hAnsi="Times New Roman" w:cs="Times New Roman"/>
                <w:lang w:val="sq-AL"/>
              </w:rPr>
              <w:t>milje detare</w:t>
            </w:r>
          </w:p>
        </w:tc>
        <w:tc>
          <w:tcPr>
            <w:tcW w:w="1417" w:type="dxa"/>
            <w:noWrap/>
            <w:hideMark/>
          </w:tcPr>
          <w:p w:rsidR="001C5E18" w:rsidRPr="003E3C52"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port</w:t>
            </w:r>
            <w:r w:rsidRPr="003E3C52">
              <w:rPr>
                <w:rFonts w:ascii="Times New Roman" w:eastAsia="Times New Roman" w:hAnsi="Times New Roman" w:cs="Times New Roman"/>
                <w:color w:val="000000" w:themeColor="text1"/>
                <w:lang w:val="sq-AL" w:eastAsia="es-ES"/>
              </w:rPr>
              <w:t>= -100</w:t>
            </w:r>
          </w:p>
        </w:tc>
        <w:tc>
          <w:tcPr>
            <w:tcW w:w="1134" w:type="dxa"/>
            <w:vMerge w:val="restart"/>
            <w:vAlign w:val="center"/>
          </w:tcPr>
          <w:p w:rsidR="001C5E18" w:rsidRPr="003E3C52" w:rsidRDefault="001C5E18" w:rsidP="001C5E1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w:t>
            </w:r>
          </w:p>
        </w:tc>
      </w:tr>
      <w:tr w:rsidR="001C5E18" w:rsidRPr="003E3C52" w:rsidTr="001A0E68">
        <w:trPr>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rsidR="001C5E18" w:rsidRPr="003E3C52" w:rsidRDefault="001C5E18" w:rsidP="001C5E18">
            <w:pPr>
              <w:keepNext/>
              <w:keepLines/>
              <w:rPr>
                <w:rFonts w:ascii="Times New Roman" w:eastAsia="Times New Roman" w:hAnsi="Times New Roman" w:cs="Times New Roman"/>
                <w:color w:val="000000"/>
                <w:lang w:val="sq-AL" w:eastAsia="es-ES"/>
              </w:rPr>
            </w:pPr>
          </w:p>
        </w:tc>
        <w:tc>
          <w:tcPr>
            <w:tcW w:w="2552" w:type="dxa"/>
            <w:noWrap/>
            <w:hideMark/>
          </w:tcPr>
          <w:p w:rsidR="001C5E18" w:rsidRPr="003E3C52"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 10 </w:t>
            </w:r>
            <w:r w:rsidR="00A22B4C" w:rsidRPr="003E3C52">
              <w:rPr>
                <w:rFonts w:ascii="Times New Roman" w:hAnsi="Times New Roman" w:cs="Times New Roman"/>
                <w:lang w:val="sq-AL"/>
              </w:rPr>
              <w:t>milje detare</w:t>
            </w:r>
          </w:p>
        </w:tc>
        <w:tc>
          <w:tcPr>
            <w:tcW w:w="1417" w:type="dxa"/>
            <w:noWrap/>
            <w:hideMark/>
          </w:tcPr>
          <w:p w:rsidR="001C5E18" w:rsidRPr="003E3C52"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port</w:t>
            </w:r>
            <w:r w:rsidRPr="003E3C52">
              <w:rPr>
                <w:rFonts w:ascii="Times New Roman" w:eastAsia="Times New Roman" w:hAnsi="Times New Roman" w:cs="Times New Roman"/>
                <w:color w:val="000000" w:themeColor="text1"/>
                <w:lang w:val="sq-AL" w:eastAsia="es-ES"/>
              </w:rPr>
              <w:t>= 0</w:t>
            </w:r>
          </w:p>
        </w:tc>
        <w:tc>
          <w:tcPr>
            <w:tcW w:w="1134" w:type="dxa"/>
            <w:vMerge/>
          </w:tcPr>
          <w:p w:rsidR="001C5E18" w:rsidRPr="003E3C52"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1C5E18" w:rsidRPr="003E3C52" w:rsidTr="001A0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tcPr>
          <w:p w:rsidR="001C5E18" w:rsidRPr="003E3C52" w:rsidRDefault="001C5E18" w:rsidP="001C5E18">
            <w:pPr>
              <w:keepNext/>
              <w:keepLines/>
              <w:rPr>
                <w:rFonts w:ascii="Times New Roman" w:eastAsia="Times New Roman" w:hAnsi="Times New Roman" w:cs="Times New Roman"/>
                <w:color w:val="000000"/>
                <w:lang w:val="sq-AL" w:eastAsia="es-ES"/>
              </w:rPr>
            </w:pPr>
          </w:p>
        </w:tc>
        <w:tc>
          <w:tcPr>
            <w:tcW w:w="2552" w:type="dxa"/>
            <w:tcBorders>
              <w:bottom w:val="single" w:sz="4" w:space="0" w:color="auto"/>
            </w:tcBorders>
            <w:noWrap/>
          </w:tcPr>
          <w:p w:rsidR="001C5E18" w:rsidRPr="003E3C52" w:rsidRDefault="008D7547"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hAnsi="Times New Roman" w:cs="Times New Roman"/>
                <w:lang w:val="sq-AL"/>
              </w:rPr>
              <w:t xml:space="preserve">0.54 </w:t>
            </w:r>
            <w:r w:rsidR="001C5E18" w:rsidRPr="003E3C52">
              <w:rPr>
                <w:rFonts w:ascii="Times New Roman" w:hAnsi="Times New Roman" w:cs="Times New Roman"/>
                <w:lang w:val="sq-AL"/>
              </w:rPr>
              <w:t xml:space="preserve">- 10 </w:t>
            </w:r>
            <w:r w:rsidR="00A22B4C" w:rsidRPr="003E3C52">
              <w:rPr>
                <w:rFonts w:ascii="Times New Roman" w:hAnsi="Times New Roman" w:cs="Times New Roman"/>
                <w:lang w:val="sq-AL"/>
              </w:rPr>
              <w:t>milje detare</w:t>
            </w:r>
          </w:p>
        </w:tc>
        <w:tc>
          <w:tcPr>
            <w:tcW w:w="1417" w:type="dxa"/>
            <w:tcBorders>
              <w:bottom w:val="single" w:sz="4" w:space="0" w:color="auto"/>
            </w:tcBorders>
            <w:noWrap/>
          </w:tcPr>
          <w:p w:rsidR="001C5E18" w:rsidRPr="003E3C52"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Pr="003E3C52">
              <w:rPr>
                <w:rFonts w:ascii="Times New Roman" w:eastAsia="Times New Roman" w:hAnsi="Times New Roman" w:cs="Times New Roman"/>
                <w:color w:val="000000" w:themeColor="text1"/>
                <w:vertAlign w:val="subscript"/>
                <w:lang w:val="sq-AL" w:eastAsia="es-ES"/>
              </w:rPr>
              <w:t>port</w:t>
            </w:r>
            <w:r w:rsidRPr="003E3C52">
              <w:rPr>
                <w:rFonts w:ascii="Times New Roman" w:eastAsia="Times New Roman" w:hAnsi="Times New Roman" w:cs="Times New Roman"/>
                <w:color w:val="000000" w:themeColor="text1"/>
                <w:lang w:val="sq-AL" w:eastAsia="es-ES"/>
              </w:rPr>
              <w:t>= 1</w:t>
            </w:r>
          </w:p>
        </w:tc>
        <w:tc>
          <w:tcPr>
            <w:tcW w:w="1134" w:type="dxa"/>
            <w:vMerge/>
          </w:tcPr>
          <w:p w:rsidR="001C5E18" w:rsidRPr="003E3C52"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81008F" w:rsidRPr="003E3C52" w:rsidRDefault="0081008F" w:rsidP="0081008F">
      <w:pPr>
        <w:rPr>
          <w:rFonts w:ascii="Times New Roman" w:hAnsi="Times New Roman" w:cs="Times New Roman"/>
          <w:lang w:val="sq-AL"/>
        </w:rPr>
      </w:pPr>
    </w:p>
    <w:p w:rsidR="0034174A" w:rsidRPr="00EC56BC" w:rsidRDefault="003278D5" w:rsidP="0034174A">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81008F" w:rsidRPr="00EC56BC" w:rsidRDefault="00A22B4C" w:rsidP="0081008F">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largësinë nga porti më i afërt</w:t>
      </w:r>
    </w:p>
    <w:p w:rsidR="0095116C" w:rsidRPr="00EC56BC" w:rsidRDefault="0095116C" w:rsidP="00F1619A">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Vendndodhjet e porteve në Shqipëri janë nxjerrë nga baza e të dhënave e Komitetit Drejtues Ndërkombëtar për Hartëzimin Global. Më pas, u vlerësua largësia nga porti më i afërt dhe </w:t>
      </w:r>
      <w:r w:rsidR="00240438" w:rsidRPr="00EC56BC">
        <w:rPr>
          <w:rFonts w:ascii="Times New Roman" w:hAnsi="Times New Roman" w:cs="Times New Roman"/>
          <w:sz w:val="24"/>
          <w:szCs w:val="24"/>
          <w:lang w:val="sq-AL"/>
        </w:rPr>
        <w:t xml:space="preserve">pastaj, me anë të softuerit QGIS </w:t>
      </w:r>
      <w:r w:rsidRPr="00EC56BC">
        <w:rPr>
          <w:rFonts w:ascii="Times New Roman" w:hAnsi="Times New Roman" w:cs="Times New Roman"/>
          <w:sz w:val="24"/>
          <w:szCs w:val="24"/>
          <w:lang w:val="sq-AL"/>
        </w:rPr>
        <w:t xml:space="preserve">u krijuan tre zona buferike përmes </w:t>
      </w:r>
      <w:r w:rsidR="00240438" w:rsidRPr="00EC56BC">
        <w:rPr>
          <w:rFonts w:ascii="Times New Roman" w:hAnsi="Times New Roman" w:cs="Times New Roman"/>
          <w:sz w:val="24"/>
          <w:szCs w:val="24"/>
          <w:lang w:val="sq-AL"/>
        </w:rPr>
        <w:t>programit “</w:t>
      </w:r>
      <w:r w:rsidR="00AC7070" w:rsidRPr="00EC56BC">
        <w:rPr>
          <w:rFonts w:ascii="Times New Roman" w:hAnsi="Times New Roman" w:cs="Times New Roman"/>
          <w:sz w:val="24"/>
          <w:szCs w:val="24"/>
          <w:lang w:val="sq-AL"/>
        </w:rPr>
        <w:t>Fixed distance buffer</w:t>
      </w:r>
      <w:r w:rsidR="00240438" w:rsidRPr="00EC56BC">
        <w:rPr>
          <w:rFonts w:ascii="Times New Roman" w:hAnsi="Times New Roman" w:cs="Times New Roman"/>
          <w:sz w:val="24"/>
          <w:szCs w:val="24"/>
          <w:lang w:val="sq-AL"/>
        </w:rPr>
        <w:t>”</w:t>
      </w:r>
      <w:r w:rsidR="00346D09" w:rsidRPr="00EC56BC">
        <w:rPr>
          <w:rFonts w:ascii="Times New Roman" w:hAnsi="Times New Roman" w:cs="Times New Roman"/>
          <w:sz w:val="24"/>
          <w:szCs w:val="24"/>
          <w:lang w:val="sq-AL"/>
        </w:rPr>
        <w:t>.</w:t>
      </w:r>
    </w:p>
    <w:p w:rsidR="006B2D4C" w:rsidRPr="00EC56BC" w:rsidRDefault="006843D7" w:rsidP="00013DED">
      <w:pPr>
        <w:pStyle w:val="Heading1"/>
        <w:spacing w:before="0" w:line="240" w:lineRule="auto"/>
        <w:rPr>
          <w:rFonts w:ascii="Times New Roman" w:hAnsi="Times New Roman" w:cs="Times New Roman"/>
          <w:i/>
          <w:szCs w:val="24"/>
          <w:lang w:val="sq-AL"/>
        </w:rPr>
      </w:pPr>
      <w:bookmarkStart w:id="188" w:name="_Toc56683505"/>
      <w:r w:rsidRPr="00EC56BC">
        <w:rPr>
          <w:rFonts w:ascii="Times New Roman" w:hAnsi="Times New Roman" w:cs="Times New Roman"/>
          <w:i/>
          <w:szCs w:val="24"/>
          <w:lang w:val="sq-AL"/>
        </w:rPr>
        <w:t>Grykëderdhjet e lumenjve</w:t>
      </w:r>
      <w:bookmarkEnd w:id="188"/>
    </w:p>
    <w:p w:rsidR="00391DF2" w:rsidRPr="00EC56BC" w:rsidRDefault="00A424C7" w:rsidP="001C5E18">
      <w:pPr>
        <w:jc w:val="both"/>
        <w:rPr>
          <w:rFonts w:ascii="Times New Roman" w:hAnsi="Times New Roman" w:cs="Times New Roman"/>
          <w:color w:val="000000"/>
          <w:sz w:val="24"/>
          <w:szCs w:val="24"/>
          <w:lang w:val="sq-AL"/>
        </w:rPr>
      </w:pPr>
      <w:r w:rsidRPr="00EC56BC">
        <w:rPr>
          <w:rFonts w:ascii="Times New Roman" w:hAnsi="Times New Roman" w:cs="Times New Roman"/>
          <w:color w:val="000000"/>
          <w:sz w:val="24"/>
          <w:szCs w:val="24"/>
          <w:lang w:val="sq-AL"/>
        </w:rPr>
        <w:t xml:space="preserve">Grykëderdhja e një lumi është shpesh e rëndësishme në aspektin mjedisor të faunës së saj dhe për karakteristikat hidrologjike dhe ekologjike. Ajo është një habitat i rëndësishëm ku, ndër të tjera, edhe falë rrymave dhe reotropizmit dhe në veçanti pranisë së llojeve eurihaline, peshqit tërhiqen në këtë zonë ose për riprodhim, ose </w:t>
      </w:r>
      <w:r w:rsidR="00926BD8" w:rsidRPr="00EC56BC">
        <w:rPr>
          <w:rFonts w:ascii="Times New Roman" w:hAnsi="Times New Roman" w:cs="Times New Roman"/>
          <w:color w:val="000000"/>
          <w:sz w:val="24"/>
          <w:szCs w:val="24"/>
          <w:lang w:val="sq-AL"/>
        </w:rPr>
        <w:t>për</w:t>
      </w:r>
      <w:r w:rsidRPr="00EC56BC">
        <w:rPr>
          <w:rFonts w:ascii="Times New Roman" w:hAnsi="Times New Roman" w:cs="Times New Roman"/>
          <w:color w:val="000000"/>
          <w:sz w:val="24"/>
          <w:szCs w:val="24"/>
          <w:lang w:val="sq-AL"/>
        </w:rPr>
        <w:t xml:space="preserve"> t’u ushqyer dhe, si në rastin e lagunave bregdetare, është një korridor i rëndësishëm i migrimit dhe i biodiversitetit (Tabela 38).</w:t>
      </w:r>
    </w:p>
    <w:p w:rsidR="00CB7DBA" w:rsidRPr="003E3C52" w:rsidRDefault="00CB7DBA" w:rsidP="00CB7DBA">
      <w:pPr>
        <w:pStyle w:val="Caption"/>
        <w:keepNext/>
        <w:jc w:val="both"/>
        <w:rPr>
          <w:rFonts w:ascii="Times New Roman" w:hAnsi="Times New Roman" w:cs="Times New Roman"/>
          <w:lang w:val="sq-AL"/>
        </w:rPr>
      </w:pPr>
      <w:bookmarkStart w:id="189" w:name="_Toc55902419"/>
      <w:bookmarkStart w:id="190" w:name="_Toc56611851"/>
      <w:r w:rsidRPr="003E3C52">
        <w:rPr>
          <w:rFonts w:ascii="Times New Roman" w:hAnsi="Times New Roman" w:cs="Times New Roman"/>
          <w:color w:val="auto"/>
          <w:sz w:val="20"/>
          <w:szCs w:val="20"/>
          <w:lang w:val="sq-AL"/>
        </w:rPr>
        <w:t>Tab</w:t>
      </w:r>
      <w:r w:rsidR="00A424C7"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38</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A424C7" w:rsidRPr="003E3C52">
        <w:rPr>
          <w:rFonts w:ascii="Times New Roman" w:hAnsi="Times New Roman" w:cs="Times New Roman"/>
          <w:color w:val="auto"/>
          <w:sz w:val="20"/>
          <w:szCs w:val="20"/>
          <w:lang w:val="sq-AL"/>
        </w:rPr>
        <w:t xml:space="preserve">Përcaktimi i indeksit të përshtashmërisë për grykëderdhjet e lumenjve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Rimo</w:t>
      </w:r>
      <w:r w:rsidRPr="003E3C52">
        <w:rPr>
          <w:rFonts w:ascii="Times New Roman" w:hAnsi="Times New Roman" w:cs="Times New Roman"/>
          <w:color w:val="auto"/>
          <w:sz w:val="20"/>
          <w:szCs w:val="20"/>
          <w:lang w:val="sq-AL"/>
        </w:rPr>
        <w:t xml:space="preserve">) </w:t>
      </w:r>
      <w:r w:rsidR="00A424C7"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Rimo</w:t>
      </w:r>
      <w:r w:rsidRPr="003E3C52">
        <w:rPr>
          <w:rFonts w:ascii="Times New Roman" w:hAnsi="Times New Roman" w:cs="Times New Roman"/>
          <w:color w:val="auto"/>
          <w:sz w:val="20"/>
          <w:szCs w:val="20"/>
          <w:lang w:val="sq-AL"/>
        </w:rPr>
        <w:t>)</w:t>
      </w:r>
      <w:bookmarkEnd w:id="189"/>
      <w:bookmarkEnd w:id="190"/>
    </w:p>
    <w:tbl>
      <w:tblPr>
        <w:tblW w:w="8136" w:type="dxa"/>
        <w:tblInd w:w="709" w:type="dxa"/>
        <w:tblCellMar>
          <w:left w:w="70" w:type="dxa"/>
          <w:right w:w="70" w:type="dxa"/>
        </w:tblCellMar>
        <w:tblLook w:val="04A0" w:firstRow="1" w:lastRow="0" w:firstColumn="1" w:lastColumn="0" w:noHBand="0" w:noVBand="1"/>
      </w:tblPr>
      <w:tblGrid>
        <w:gridCol w:w="1418"/>
        <w:gridCol w:w="3969"/>
        <w:gridCol w:w="1843"/>
        <w:gridCol w:w="906"/>
      </w:tblGrid>
      <w:tr w:rsidR="002E69B1" w:rsidRPr="003E3C52" w:rsidTr="003278D5">
        <w:trPr>
          <w:trHeight w:val="324"/>
        </w:trPr>
        <w:tc>
          <w:tcPr>
            <w:tcW w:w="538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2E69B1" w:rsidRPr="003E3C52" w:rsidRDefault="002E69B1" w:rsidP="00C70EFE">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Parametr</w:t>
            </w:r>
            <w:r w:rsidR="00906B5B">
              <w:rPr>
                <w:rFonts w:ascii="Times New Roman" w:eastAsia="Times New Roman" w:hAnsi="Times New Roman" w:cs="Times New Roman"/>
                <w:b/>
                <w:bCs/>
                <w:color w:val="000000" w:themeColor="text1"/>
                <w:lang w:val="sq-AL" w:eastAsia="es-ES"/>
              </w:rPr>
              <w:t>i</w:t>
            </w:r>
          </w:p>
        </w:tc>
        <w:tc>
          <w:tcPr>
            <w:tcW w:w="1843"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2E69B1" w:rsidRPr="003E3C52" w:rsidRDefault="00906B5B" w:rsidP="00C70EFE">
            <w:pPr>
              <w:spacing w:after="0" w:line="240" w:lineRule="auto"/>
              <w:jc w:val="center"/>
              <w:rPr>
                <w:rFonts w:ascii="Times New Roman" w:eastAsia="Times New Roman" w:hAnsi="Times New Roman" w:cs="Times New Roman"/>
                <w:b/>
                <w:bCs/>
                <w:color w:val="000000"/>
                <w:lang w:val="sq-AL" w:eastAsia="es-ES"/>
              </w:rPr>
            </w:pPr>
            <w:r>
              <w:rPr>
                <w:rFonts w:ascii="Times New Roman" w:eastAsia="Times New Roman" w:hAnsi="Times New Roman" w:cs="Times New Roman"/>
                <w:b/>
                <w:bCs/>
                <w:color w:val="000000" w:themeColor="text1"/>
                <w:lang w:val="sq-AL" w:eastAsia="es-ES"/>
              </w:rPr>
              <w:t>Vlera</w:t>
            </w:r>
          </w:p>
        </w:tc>
        <w:tc>
          <w:tcPr>
            <w:tcW w:w="906"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2E69B1" w:rsidRPr="003E3C52" w:rsidRDefault="002E69B1" w:rsidP="00C70EFE">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themeColor="text1"/>
                <w:lang w:val="sq-AL" w:eastAsia="es-ES"/>
              </w:rPr>
              <w:t>K</w:t>
            </w:r>
            <w:r w:rsidR="0034174A" w:rsidRPr="003E3C52">
              <w:rPr>
                <w:rFonts w:ascii="Times New Roman" w:hAnsi="Times New Roman" w:cs="Times New Roman"/>
                <w:b/>
                <w:bCs/>
                <w:sz w:val="20"/>
                <w:szCs w:val="20"/>
                <w:vertAlign w:val="subscript"/>
                <w:lang w:val="sq-AL"/>
              </w:rPr>
              <w:t>Rimo</w:t>
            </w:r>
          </w:p>
        </w:tc>
      </w:tr>
      <w:tr w:rsidR="0074596A" w:rsidRPr="003E3C52" w:rsidTr="003278D5">
        <w:trPr>
          <w:trHeight w:val="336"/>
        </w:trPr>
        <w:tc>
          <w:tcPr>
            <w:tcW w:w="141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2E69B1" w:rsidRPr="003E3C52" w:rsidRDefault="00906B5B" w:rsidP="00C70EFE">
            <w:pPr>
              <w:spacing w:after="0" w:line="240" w:lineRule="auto"/>
              <w:jc w:val="center"/>
              <w:rPr>
                <w:rFonts w:ascii="Times New Roman" w:eastAsia="Times New Roman" w:hAnsi="Times New Roman" w:cs="Times New Roman"/>
                <w:b/>
                <w:bCs/>
                <w:color w:val="000000"/>
                <w:lang w:val="sq-AL" w:eastAsia="es-ES"/>
              </w:rPr>
            </w:pPr>
            <w:r w:rsidRPr="003E3C52">
              <w:rPr>
                <w:rFonts w:ascii="Times New Roman" w:eastAsia="Times New Roman" w:hAnsi="Times New Roman" w:cs="Times New Roman"/>
                <w:b/>
                <w:bCs/>
                <w:color w:val="000000"/>
                <w:sz w:val="20"/>
                <w:szCs w:val="20"/>
                <w:lang w:val="sq-AL" w:eastAsia="es-ES"/>
              </w:rPr>
              <w:t>Grykëderdhjet e lumenjve</w:t>
            </w:r>
          </w:p>
        </w:tc>
        <w:tc>
          <w:tcPr>
            <w:tcW w:w="3969"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2E69B1" w:rsidRPr="003E3C52" w:rsidRDefault="00552EF8"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 2km </w:t>
            </w:r>
            <w:r w:rsidR="003278D5" w:rsidRPr="003E3C52">
              <w:rPr>
                <w:rFonts w:ascii="Times New Roman" w:eastAsia="Times New Roman" w:hAnsi="Times New Roman" w:cs="Times New Roman"/>
                <w:color w:val="000000" w:themeColor="text1"/>
                <w:lang w:val="sq-AL" w:eastAsia="es-ES"/>
              </w:rPr>
              <w:t>nga Lumi i Bunës</w:t>
            </w:r>
          </w:p>
        </w:tc>
        <w:tc>
          <w:tcPr>
            <w:tcW w:w="1843"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2E69B1" w:rsidRPr="003E3C52"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0034174A" w:rsidRPr="003E3C52">
              <w:rPr>
                <w:rFonts w:ascii="Times New Roman" w:hAnsi="Times New Roman" w:cs="Times New Roman"/>
                <w:sz w:val="20"/>
                <w:szCs w:val="20"/>
                <w:vertAlign w:val="subscript"/>
                <w:lang w:val="sq-AL"/>
              </w:rPr>
              <w:t>Rimo</w:t>
            </w:r>
            <w:r w:rsidRPr="003E3C52">
              <w:rPr>
                <w:rFonts w:ascii="Times New Roman" w:eastAsia="Times New Roman" w:hAnsi="Times New Roman" w:cs="Times New Roman"/>
                <w:color w:val="000000" w:themeColor="text1"/>
                <w:lang w:val="sq-AL" w:eastAsia="es-ES"/>
              </w:rPr>
              <w:t>= -100</w:t>
            </w:r>
          </w:p>
        </w:tc>
        <w:tc>
          <w:tcPr>
            <w:tcW w:w="906"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2E69B1" w:rsidRPr="003E3C52" w:rsidRDefault="00790355" w:rsidP="00C70EFE">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5</w:t>
            </w:r>
          </w:p>
        </w:tc>
      </w:tr>
      <w:tr w:rsidR="00874620" w:rsidRPr="003E3C52" w:rsidTr="003278D5">
        <w:trPr>
          <w:trHeight w:val="324"/>
        </w:trPr>
        <w:tc>
          <w:tcPr>
            <w:tcW w:w="1418" w:type="dxa"/>
            <w:vMerge/>
            <w:vAlign w:val="center"/>
            <w:hideMark/>
          </w:tcPr>
          <w:p w:rsidR="002E69B1" w:rsidRPr="003E3C52"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single" w:sz="8" w:space="0" w:color="C9C9C9" w:themeColor="accent3" w:themeTint="99"/>
              <w:left w:val="nil"/>
              <w:bottom w:val="single" w:sz="4" w:space="0" w:color="auto"/>
              <w:right w:val="single" w:sz="4" w:space="0" w:color="auto"/>
            </w:tcBorders>
            <w:shd w:val="clear" w:color="auto" w:fill="auto"/>
            <w:noWrap/>
            <w:vAlign w:val="bottom"/>
            <w:hideMark/>
          </w:tcPr>
          <w:p w:rsidR="002E69B1" w:rsidRPr="003E3C52" w:rsidRDefault="003561AA"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 1 </w:t>
            </w:r>
            <w:r w:rsidR="004A3E32" w:rsidRPr="003E3C52">
              <w:rPr>
                <w:rFonts w:ascii="Times New Roman" w:eastAsia="Times New Roman" w:hAnsi="Times New Roman" w:cs="Times New Roman"/>
                <w:color w:val="000000" w:themeColor="text1"/>
                <w:lang w:val="sq-AL" w:eastAsia="es-ES"/>
              </w:rPr>
              <w:t>km</w:t>
            </w:r>
            <w:r w:rsidR="003278D5" w:rsidRPr="003E3C52">
              <w:rPr>
                <w:rFonts w:ascii="Times New Roman" w:eastAsia="Times New Roman" w:hAnsi="Times New Roman" w:cs="Times New Roman"/>
                <w:color w:val="000000" w:themeColor="text1"/>
                <w:lang w:val="sq-AL" w:eastAsia="es-ES"/>
              </w:rPr>
              <w:t>nga lumenjtë e tjerë të Shqipërisë</w:t>
            </w:r>
          </w:p>
        </w:tc>
        <w:tc>
          <w:tcPr>
            <w:tcW w:w="1843" w:type="dxa"/>
            <w:tcBorders>
              <w:top w:val="nil"/>
              <w:left w:val="single" w:sz="4" w:space="0" w:color="auto"/>
              <w:bottom w:val="single" w:sz="8" w:space="0" w:color="C9C9C9" w:themeColor="accent3" w:themeTint="99"/>
              <w:right w:val="single" w:sz="8" w:space="0" w:color="C9C9C9" w:themeColor="accent3" w:themeTint="99"/>
            </w:tcBorders>
            <w:shd w:val="clear" w:color="auto" w:fill="auto"/>
            <w:noWrap/>
            <w:vAlign w:val="center"/>
            <w:hideMark/>
          </w:tcPr>
          <w:p w:rsidR="002E69B1" w:rsidRPr="003E3C52"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0034174A" w:rsidRPr="003E3C52">
              <w:rPr>
                <w:rFonts w:ascii="Times New Roman" w:hAnsi="Times New Roman" w:cs="Times New Roman"/>
                <w:sz w:val="20"/>
                <w:szCs w:val="20"/>
                <w:vertAlign w:val="subscript"/>
                <w:lang w:val="sq-AL"/>
              </w:rPr>
              <w:t>Rimo</w:t>
            </w:r>
            <w:r w:rsidRPr="003E3C52">
              <w:rPr>
                <w:rFonts w:ascii="Times New Roman" w:eastAsia="Times New Roman" w:hAnsi="Times New Roman" w:cs="Times New Roman"/>
                <w:color w:val="000000" w:themeColor="text1"/>
                <w:lang w:val="sq-AL" w:eastAsia="es-ES"/>
              </w:rPr>
              <w:t>=</w:t>
            </w:r>
            <w:r w:rsidR="00616956" w:rsidRPr="003E3C52">
              <w:rPr>
                <w:rFonts w:ascii="Times New Roman" w:eastAsia="Times New Roman" w:hAnsi="Times New Roman" w:cs="Times New Roman"/>
                <w:color w:val="000000" w:themeColor="text1"/>
                <w:lang w:val="sq-AL" w:eastAsia="es-ES"/>
              </w:rPr>
              <w:t>-</w:t>
            </w:r>
            <w:r w:rsidRPr="003E3C52">
              <w:rPr>
                <w:rFonts w:ascii="Times New Roman" w:eastAsia="Times New Roman" w:hAnsi="Times New Roman" w:cs="Times New Roman"/>
                <w:color w:val="000000" w:themeColor="text1"/>
                <w:lang w:val="sq-AL" w:eastAsia="es-ES"/>
              </w:rPr>
              <w:t>1</w:t>
            </w:r>
            <w:r w:rsidR="00616956" w:rsidRPr="003E3C52">
              <w:rPr>
                <w:rFonts w:ascii="Times New Roman" w:eastAsia="Times New Roman" w:hAnsi="Times New Roman" w:cs="Times New Roman"/>
                <w:color w:val="000000" w:themeColor="text1"/>
                <w:lang w:val="sq-AL" w:eastAsia="es-ES"/>
              </w:rPr>
              <w:t>00</w:t>
            </w:r>
          </w:p>
        </w:tc>
        <w:tc>
          <w:tcPr>
            <w:tcW w:w="906" w:type="dxa"/>
            <w:vMerge/>
            <w:vAlign w:val="center"/>
            <w:hideMark/>
          </w:tcPr>
          <w:p w:rsidR="002E69B1" w:rsidRPr="003E3C52" w:rsidRDefault="002E69B1" w:rsidP="00C70EFE">
            <w:pPr>
              <w:spacing w:after="0" w:line="240" w:lineRule="auto"/>
              <w:rPr>
                <w:rFonts w:ascii="Times New Roman" w:eastAsia="Times New Roman" w:hAnsi="Times New Roman" w:cs="Times New Roman"/>
                <w:lang w:val="sq-AL" w:eastAsia="es-ES"/>
              </w:rPr>
            </w:pPr>
          </w:p>
        </w:tc>
      </w:tr>
      <w:tr w:rsidR="002E69B1" w:rsidRPr="003E3C52" w:rsidTr="003278D5">
        <w:trPr>
          <w:trHeight w:val="324"/>
        </w:trPr>
        <w:tc>
          <w:tcPr>
            <w:tcW w:w="1418" w:type="dxa"/>
            <w:vMerge/>
            <w:vAlign w:val="center"/>
            <w:hideMark/>
          </w:tcPr>
          <w:p w:rsidR="002E69B1" w:rsidRPr="003E3C52"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single" w:sz="4"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rsidR="002E69B1" w:rsidRPr="003E3C52" w:rsidRDefault="009710DD"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&gt; 2 km </w:t>
            </w:r>
            <w:r w:rsidR="003278D5" w:rsidRPr="003E3C52">
              <w:rPr>
                <w:rFonts w:ascii="Times New Roman" w:eastAsia="Times New Roman" w:hAnsi="Times New Roman" w:cs="Times New Roman"/>
                <w:color w:val="000000" w:themeColor="text1"/>
                <w:lang w:val="sq-AL" w:eastAsia="es-ES"/>
              </w:rPr>
              <w:t>nga Lumi i Bunës</w:t>
            </w:r>
          </w:p>
        </w:tc>
        <w:tc>
          <w:tcPr>
            <w:tcW w:w="1843"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rsidR="002E69B1" w:rsidRPr="003E3C52"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0034174A" w:rsidRPr="003E3C52">
              <w:rPr>
                <w:rFonts w:ascii="Times New Roman" w:hAnsi="Times New Roman" w:cs="Times New Roman"/>
                <w:sz w:val="20"/>
                <w:szCs w:val="20"/>
                <w:vertAlign w:val="subscript"/>
                <w:lang w:val="sq-AL"/>
              </w:rPr>
              <w:t>Rimo</w:t>
            </w:r>
            <w:r w:rsidRPr="003E3C52">
              <w:rPr>
                <w:rFonts w:ascii="Times New Roman" w:eastAsia="Times New Roman" w:hAnsi="Times New Roman" w:cs="Times New Roman"/>
                <w:color w:val="000000" w:themeColor="text1"/>
                <w:lang w:val="sq-AL" w:eastAsia="es-ES"/>
              </w:rPr>
              <w:t xml:space="preserve">= </w:t>
            </w:r>
            <w:r w:rsidR="00765FC3" w:rsidRPr="003E3C52">
              <w:rPr>
                <w:rFonts w:ascii="Times New Roman" w:eastAsia="Times New Roman" w:hAnsi="Times New Roman" w:cs="Times New Roman"/>
                <w:color w:val="000000" w:themeColor="text1"/>
                <w:lang w:val="sq-AL" w:eastAsia="es-ES"/>
              </w:rPr>
              <w:t>1</w:t>
            </w:r>
          </w:p>
        </w:tc>
        <w:tc>
          <w:tcPr>
            <w:tcW w:w="906" w:type="dxa"/>
            <w:vMerge/>
            <w:vAlign w:val="center"/>
            <w:hideMark/>
          </w:tcPr>
          <w:p w:rsidR="002E69B1" w:rsidRPr="003E3C52" w:rsidRDefault="002E69B1" w:rsidP="00C70EFE">
            <w:pPr>
              <w:spacing w:after="0" w:line="240" w:lineRule="auto"/>
              <w:rPr>
                <w:rFonts w:ascii="Times New Roman" w:eastAsia="Times New Roman" w:hAnsi="Times New Roman" w:cs="Times New Roman"/>
                <w:lang w:val="sq-AL" w:eastAsia="es-ES"/>
              </w:rPr>
            </w:pPr>
          </w:p>
        </w:tc>
      </w:tr>
      <w:tr w:rsidR="00874620" w:rsidRPr="003E3C52" w:rsidTr="003278D5">
        <w:trPr>
          <w:trHeight w:val="324"/>
        </w:trPr>
        <w:tc>
          <w:tcPr>
            <w:tcW w:w="1418" w:type="dxa"/>
            <w:vMerge/>
            <w:vAlign w:val="center"/>
            <w:hideMark/>
          </w:tcPr>
          <w:p w:rsidR="002E69B1" w:rsidRPr="003E3C52"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2E69B1" w:rsidRPr="003E3C52" w:rsidRDefault="005E117E"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 xml:space="preserve">&gt; 1 </w:t>
            </w:r>
            <w:r w:rsidR="00915804" w:rsidRPr="003E3C52">
              <w:rPr>
                <w:rFonts w:ascii="Times New Roman" w:eastAsia="Times New Roman" w:hAnsi="Times New Roman" w:cs="Times New Roman"/>
                <w:color w:val="000000" w:themeColor="text1"/>
                <w:lang w:val="sq-AL" w:eastAsia="es-ES"/>
              </w:rPr>
              <w:t>k</w:t>
            </w:r>
            <w:r w:rsidR="00B73758" w:rsidRPr="003E3C52">
              <w:rPr>
                <w:rFonts w:ascii="Times New Roman" w:eastAsia="Times New Roman" w:hAnsi="Times New Roman" w:cs="Times New Roman"/>
                <w:color w:val="000000" w:themeColor="text1"/>
                <w:lang w:val="sq-AL" w:eastAsia="es-ES"/>
              </w:rPr>
              <w:t>m</w:t>
            </w:r>
            <w:r w:rsidR="003278D5" w:rsidRPr="003E3C52">
              <w:rPr>
                <w:rFonts w:ascii="Times New Roman" w:eastAsia="Times New Roman" w:hAnsi="Times New Roman" w:cs="Times New Roman"/>
                <w:color w:val="000000" w:themeColor="text1"/>
                <w:lang w:val="sq-AL" w:eastAsia="es-ES"/>
              </w:rPr>
              <w:t>nga lumenjtë e tjerë të Shqipërisë</w:t>
            </w:r>
          </w:p>
        </w:tc>
        <w:tc>
          <w:tcPr>
            <w:tcW w:w="1843"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2E69B1" w:rsidRPr="003E3C52"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SI</w:t>
            </w:r>
            <w:r w:rsidR="0034174A" w:rsidRPr="003E3C52">
              <w:rPr>
                <w:rFonts w:ascii="Times New Roman" w:hAnsi="Times New Roman" w:cs="Times New Roman"/>
                <w:sz w:val="20"/>
                <w:szCs w:val="20"/>
                <w:vertAlign w:val="subscript"/>
                <w:lang w:val="sq-AL"/>
              </w:rPr>
              <w:t>Rimo</w:t>
            </w:r>
            <w:r w:rsidRPr="003E3C52">
              <w:rPr>
                <w:rFonts w:ascii="Times New Roman" w:eastAsia="Times New Roman" w:hAnsi="Times New Roman" w:cs="Times New Roman"/>
                <w:color w:val="000000" w:themeColor="text1"/>
                <w:lang w:val="sq-AL" w:eastAsia="es-ES"/>
              </w:rPr>
              <w:t xml:space="preserve">= </w:t>
            </w:r>
            <w:r w:rsidR="005E117E" w:rsidRPr="003E3C52">
              <w:rPr>
                <w:rFonts w:ascii="Times New Roman" w:eastAsia="Times New Roman" w:hAnsi="Times New Roman" w:cs="Times New Roman"/>
                <w:color w:val="000000" w:themeColor="text1"/>
                <w:lang w:val="sq-AL" w:eastAsia="es-ES"/>
              </w:rPr>
              <w:t>1</w:t>
            </w:r>
          </w:p>
        </w:tc>
        <w:tc>
          <w:tcPr>
            <w:tcW w:w="906" w:type="dxa"/>
            <w:vMerge/>
            <w:vAlign w:val="center"/>
            <w:hideMark/>
          </w:tcPr>
          <w:p w:rsidR="002E69B1" w:rsidRPr="003E3C52" w:rsidRDefault="002E69B1" w:rsidP="00C70EFE">
            <w:pPr>
              <w:spacing w:after="0" w:line="240" w:lineRule="auto"/>
              <w:rPr>
                <w:rFonts w:ascii="Times New Roman" w:eastAsia="Times New Roman" w:hAnsi="Times New Roman" w:cs="Times New Roman"/>
                <w:lang w:val="sq-AL" w:eastAsia="es-ES"/>
              </w:rPr>
            </w:pPr>
          </w:p>
        </w:tc>
      </w:tr>
    </w:tbl>
    <w:p w:rsidR="00CC2731" w:rsidRPr="003E3C52" w:rsidRDefault="00CC2731" w:rsidP="48A8381D">
      <w:pPr>
        <w:rPr>
          <w:rStyle w:val="SubtleEmphasis"/>
          <w:rFonts w:cs="Times New Roman"/>
          <w:i w:val="0"/>
          <w:iCs w:val="0"/>
          <w:lang w:val="sq-AL"/>
        </w:rPr>
      </w:pPr>
    </w:p>
    <w:p w:rsidR="0016657E" w:rsidRPr="00EC56BC" w:rsidRDefault="003278D5" w:rsidP="00F76172">
      <w:pPr>
        <w:shd w:val="clear" w:color="auto" w:fill="FFFFFF"/>
        <w:spacing w:after="0" w:line="240"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BF2FF5" w:rsidRPr="00EC56BC" w:rsidRDefault="00BF2FF5" w:rsidP="00F76172">
      <w:pPr>
        <w:shd w:val="clear" w:color="auto" w:fill="FFFFFF"/>
        <w:spacing w:after="0" w:line="240" w:lineRule="auto"/>
        <w:jc w:val="both"/>
        <w:rPr>
          <w:rFonts w:ascii="Times New Roman" w:hAnsi="Times New Roman" w:cs="Times New Roman"/>
          <w:color w:val="000000"/>
          <w:sz w:val="24"/>
          <w:szCs w:val="24"/>
          <w:shd w:val="clear" w:color="auto" w:fill="FFFFFF"/>
          <w:lang w:val="sq-AL"/>
        </w:rPr>
      </w:pPr>
    </w:p>
    <w:p w:rsidR="00BF2FF5" w:rsidRPr="00EC56BC" w:rsidRDefault="00391DF2" w:rsidP="00F76172">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grykëderdhjet e lumenjve</w:t>
      </w:r>
    </w:p>
    <w:p w:rsidR="00F2741B" w:rsidRPr="00EC56BC" w:rsidRDefault="00F2741B" w:rsidP="00F76172">
      <w:pPr>
        <w:shd w:val="clear" w:color="auto" w:fill="FFFFFF"/>
        <w:spacing w:after="120" w:line="240" w:lineRule="auto"/>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Kufizimi i aplikuar për peshkimin në grykëderdhjet e lumenjve, aplikohet edhe për akuakulturën. Në mënyrë specifike, vlerat janë përcaktuar sipas Nenit 43/2 të Rregullores nr. 1 (Republika e Shqipërisë, 2005) “Për zbatimin e legjislacionit për peshkimin dhe akuakulturën” dhe i referohen zonave buferike me rreze 2 km nga grykëderdhja e Lumit të Bunës dhe rreze 1 km nga grykëderdhjet e lumenjve të </w:t>
      </w:r>
      <w:r w:rsidRPr="00EC56BC">
        <w:rPr>
          <w:rFonts w:ascii="Times New Roman" w:hAnsi="Times New Roman" w:cs="Times New Roman"/>
          <w:sz w:val="24"/>
          <w:szCs w:val="24"/>
          <w:lang w:val="sq-AL"/>
        </w:rPr>
        <w:lastRenderedPageBreak/>
        <w:t>tjerë të Shqipërisë, ku peshkimi është i ndaluar. Ky ndalim aplikohet edhe në pjesën e jashtme të Karaburunit (deri në 1 nm ose deri në 50 m thellësi).</w:t>
      </w:r>
    </w:p>
    <w:p w:rsidR="00CC2731" w:rsidRPr="00EC56BC" w:rsidRDefault="00583A86" w:rsidP="00013DED">
      <w:pPr>
        <w:pStyle w:val="Heading1"/>
        <w:spacing w:before="0" w:line="240" w:lineRule="auto"/>
        <w:rPr>
          <w:rFonts w:ascii="Times New Roman" w:hAnsi="Times New Roman" w:cs="Times New Roman"/>
          <w:i/>
          <w:szCs w:val="24"/>
          <w:lang w:val="sq-AL"/>
        </w:rPr>
      </w:pPr>
      <w:bookmarkStart w:id="191" w:name="_Toc56683506"/>
      <w:r w:rsidRPr="00EC56BC">
        <w:rPr>
          <w:rFonts w:ascii="Times New Roman" w:hAnsi="Times New Roman" w:cs="Times New Roman"/>
          <w:i/>
          <w:szCs w:val="24"/>
          <w:lang w:val="sq-AL"/>
        </w:rPr>
        <w:t>Kanalet e lagunave</w:t>
      </w:r>
      <w:bookmarkEnd w:id="191"/>
    </w:p>
    <w:p w:rsidR="00F004CE" w:rsidRPr="00EC56BC" w:rsidRDefault="00F004CE" w:rsidP="00963155">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Peshkimi dhe forma të ndryshme të akuakulturës janë kryer në lagunat mesdhetare që nga kohërat antike. Duke marrë parasysh tiparet ekologjike dhe brishtësinë e ekosistemeve lagunore, është i nevojshëm hartimi i planeve të duhura të menaxhimit, për të siguruar ruajtjen e biodiversitetit dhe mjediseve përkatëse (Cataudella et al., 2015). Mbrojtja e kanaleve të lagunave është thelbësore veçanërisht përsa i përket ruajtjes së biodiversitetit, lejimit të migrimit të llojeve të ndryshme në laguna dhe garantimin e shkëmbimeve. Duhet të garantohet edhe shkëmbimi i ujit mes detit dhe lagunave. Duhet të ndalohet zbatimi i aktiviteteve të akuakulturës intensive të peshqve në kanalet e laguna, ndërkohë që ndalim nuk duhet të merret parasysh për akuakulturën e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ve duke pasur parasysh aftësinë e tyre për të larguar tepricën e lëndëve ushqyese nga mjedisi (Tabela 39).</w:t>
      </w:r>
    </w:p>
    <w:p w:rsidR="008248D7" w:rsidRPr="003E3C52" w:rsidRDefault="008248D7" w:rsidP="008248D7">
      <w:pPr>
        <w:pStyle w:val="Caption"/>
        <w:keepNext/>
        <w:jc w:val="both"/>
        <w:rPr>
          <w:rFonts w:ascii="Times New Roman" w:hAnsi="Times New Roman" w:cs="Times New Roman"/>
          <w:lang w:val="sq-AL"/>
        </w:rPr>
      </w:pPr>
      <w:bookmarkStart w:id="192" w:name="_Toc55902420"/>
      <w:bookmarkStart w:id="193" w:name="_Toc56611852"/>
      <w:r w:rsidRPr="003E3C52">
        <w:rPr>
          <w:rFonts w:ascii="Times New Roman" w:hAnsi="Times New Roman" w:cs="Times New Roman"/>
          <w:color w:val="auto"/>
          <w:sz w:val="20"/>
          <w:szCs w:val="20"/>
          <w:lang w:val="sq-AL"/>
        </w:rPr>
        <w:t>Tab</w:t>
      </w:r>
      <w:r w:rsidR="00F004CE"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39</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F004CE" w:rsidRPr="003E3C52">
        <w:rPr>
          <w:rFonts w:ascii="Times New Roman" w:hAnsi="Times New Roman" w:cs="Times New Roman"/>
          <w:color w:val="auto"/>
          <w:sz w:val="20"/>
          <w:szCs w:val="20"/>
          <w:lang w:val="sq-AL"/>
        </w:rPr>
        <w:t>Përcaktimi i indeksit të përshtashmërisë për kanalet e lagunave</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Lag</w:t>
      </w:r>
      <w:r w:rsidRPr="003E3C52">
        <w:rPr>
          <w:rFonts w:ascii="Times New Roman" w:hAnsi="Times New Roman" w:cs="Times New Roman"/>
          <w:color w:val="auto"/>
          <w:sz w:val="20"/>
          <w:szCs w:val="20"/>
          <w:lang w:val="sq-AL"/>
        </w:rPr>
        <w:t xml:space="preserve">) </w:t>
      </w:r>
      <w:r w:rsidR="00F004CE"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Lag</w:t>
      </w:r>
      <w:r w:rsidRPr="003E3C52">
        <w:rPr>
          <w:rFonts w:ascii="Times New Roman" w:hAnsi="Times New Roman" w:cs="Times New Roman"/>
          <w:color w:val="auto"/>
          <w:sz w:val="20"/>
          <w:szCs w:val="20"/>
          <w:lang w:val="sq-AL"/>
        </w:rPr>
        <w:t>)</w:t>
      </w:r>
      <w:bookmarkEnd w:id="192"/>
      <w:bookmarkEnd w:id="193"/>
    </w:p>
    <w:tbl>
      <w:tblPr>
        <w:tblStyle w:val="Tabladecuadrcula2-nfasis31"/>
        <w:tblW w:w="6663" w:type="dxa"/>
        <w:jc w:val="center"/>
        <w:tblLook w:val="04A0" w:firstRow="1" w:lastRow="0" w:firstColumn="1" w:lastColumn="0" w:noHBand="0" w:noVBand="1"/>
      </w:tblPr>
      <w:tblGrid>
        <w:gridCol w:w="1622"/>
        <w:gridCol w:w="1639"/>
        <w:gridCol w:w="2268"/>
        <w:gridCol w:w="1134"/>
      </w:tblGrid>
      <w:tr w:rsidR="00787DF6" w:rsidRPr="003E3C52" w:rsidTr="00C75A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single" w:sz="4" w:space="0" w:color="auto"/>
            </w:tcBorders>
            <w:noWrap/>
            <w:vAlign w:val="center"/>
            <w:hideMark/>
          </w:tcPr>
          <w:p w:rsidR="00787DF6" w:rsidRPr="003E3C52" w:rsidRDefault="00787DF6" w:rsidP="00D56F1D">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F004CE" w:rsidRPr="003E3C52">
              <w:rPr>
                <w:rFonts w:ascii="Times New Roman" w:eastAsia="Times New Roman" w:hAnsi="Times New Roman" w:cs="Times New Roman"/>
                <w:color w:val="000000" w:themeColor="text1"/>
                <w:lang w:val="sq-AL" w:eastAsia="es-ES"/>
              </w:rPr>
              <w:t>ri</w:t>
            </w:r>
          </w:p>
        </w:tc>
        <w:tc>
          <w:tcPr>
            <w:tcW w:w="2268" w:type="dxa"/>
            <w:tcBorders>
              <w:top w:val="single" w:sz="4" w:space="0" w:color="auto"/>
            </w:tcBorders>
            <w:noWrap/>
            <w:vAlign w:val="center"/>
            <w:hideMark/>
          </w:tcPr>
          <w:p w:rsidR="00787DF6" w:rsidRPr="003E3C52" w:rsidRDefault="00F004CE" w:rsidP="00D56F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 për peshqit</w:t>
            </w:r>
          </w:p>
        </w:tc>
        <w:tc>
          <w:tcPr>
            <w:tcW w:w="1134" w:type="dxa"/>
            <w:tcBorders>
              <w:top w:val="single" w:sz="4" w:space="0" w:color="auto"/>
            </w:tcBorders>
            <w:vAlign w:val="center"/>
          </w:tcPr>
          <w:p w:rsidR="00787DF6" w:rsidRPr="003E3C52" w:rsidRDefault="00787DF6" w:rsidP="00D56F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00B60C1A" w:rsidRPr="003E3C52">
              <w:rPr>
                <w:rFonts w:ascii="Times New Roman" w:eastAsia="Times New Roman" w:hAnsi="Times New Roman" w:cs="Times New Roman"/>
                <w:color w:val="000000" w:themeColor="text1"/>
                <w:vertAlign w:val="subscript"/>
                <w:lang w:val="sq-AL" w:eastAsia="es-ES"/>
              </w:rPr>
              <w:t>Lag</w:t>
            </w:r>
          </w:p>
        </w:tc>
      </w:tr>
      <w:tr w:rsidR="00B60C1A" w:rsidRPr="003E3C52" w:rsidTr="00C75A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vMerge w:val="restart"/>
            <w:noWrap/>
            <w:vAlign w:val="center"/>
            <w:hideMark/>
          </w:tcPr>
          <w:p w:rsidR="00B60C1A" w:rsidRPr="003E3C52" w:rsidRDefault="00F004CE" w:rsidP="00B60C1A">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Kanalet e lagunave</w:t>
            </w:r>
          </w:p>
        </w:tc>
        <w:tc>
          <w:tcPr>
            <w:tcW w:w="1639" w:type="dxa"/>
            <w:noWrap/>
            <w:hideMark/>
          </w:tcPr>
          <w:p w:rsidR="00B60C1A" w:rsidRPr="003E3C52" w:rsidRDefault="00B60C1A"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 2 km </w:t>
            </w:r>
          </w:p>
        </w:tc>
        <w:tc>
          <w:tcPr>
            <w:tcW w:w="2268" w:type="dxa"/>
            <w:noWrap/>
            <w:vAlign w:val="center"/>
            <w:hideMark/>
          </w:tcPr>
          <w:p w:rsidR="00B60C1A" w:rsidRPr="003E3C52" w:rsidRDefault="00175568"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00C75AAA" w:rsidRPr="003E3C52">
              <w:rPr>
                <w:rFonts w:ascii="Times New Roman" w:hAnsi="Times New Roman" w:cs="Times New Roman"/>
                <w:sz w:val="20"/>
                <w:szCs w:val="20"/>
                <w:vertAlign w:val="subscript"/>
                <w:lang w:val="sq-AL"/>
              </w:rPr>
              <w:t>Lag</w:t>
            </w:r>
            <w:r w:rsidR="00077CA0" w:rsidRPr="003E3C52">
              <w:rPr>
                <w:rFonts w:ascii="Times New Roman" w:eastAsia="Times New Roman" w:hAnsi="Times New Roman" w:cs="Times New Roman"/>
                <w:color w:val="000000" w:themeColor="text1"/>
                <w:vertAlign w:val="subscript"/>
                <w:lang w:val="sq-AL" w:eastAsia="es-ES"/>
              </w:rPr>
              <w:t xml:space="preserve"> = </w:t>
            </w:r>
            <w:r w:rsidR="00B60C1A" w:rsidRPr="003E3C52">
              <w:rPr>
                <w:rFonts w:ascii="Times New Roman" w:eastAsia="Times New Roman" w:hAnsi="Times New Roman" w:cs="Times New Roman"/>
                <w:color w:val="000000" w:themeColor="text1"/>
                <w:lang w:val="sq-AL" w:eastAsia="es-ES"/>
              </w:rPr>
              <w:t>-100</w:t>
            </w:r>
          </w:p>
        </w:tc>
        <w:tc>
          <w:tcPr>
            <w:tcW w:w="1134" w:type="dxa"/>
            <w:vMerge w:val="restart"/>
            <w:vAlign w:val="center"/>
          </w:tcPr>
          <w:p w:rsidR="00B60C1A" w:rsidRPr="003E3C52" w:rsidRDefault="00B60C1A"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w:t>
            </w:r>
          </w:p>
        </w:tc>
      </w:tr>
      <w:tr w:rsidR="00B60C1A" w:rsidRPr="003E3C52" w:rsidTr="00C75AA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B60C1A" w:rsidRPr="003E3C52" w:rsidRDefault="00B60C1A" w:rsidP="00B60C1A">
            <w:pPr>
              <w:keepNext/>
              <w:keepLines/>
              <w:jc w:val="center"/>
              <w:rPr>
                <w:rFonts w:ascii="Times New Roman" w:eastAsia="Times New Roman" w:hAnsi="Times New Roman" w:cs="Times New Roman"/>
                <w:color w:val="000000"/>
                <w:lang w:val="sq-AL" w:eastAsia="es-ES"/>
              </w:rPr>
            </w:pPr>
          </w:p>
        </w:tc>
        <w:tc>
          <w:tcPr>
            <w:tcW w:w="1639" w:type="dxa"/>
            <w:tcBorders>
              <w:bottom w:val="single" w:sz="4" w:space="0" w:color="auto"/>
            </w:tcBorders>
            <w:noWrap/>
          </w:tcPr>
          <w:p w:rsidR="00B60C1A" w:rsidRPr="003E3C52" w:rsidRDefault="00B60C1A"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&gt; 2 km </w:t>
            </w:r>
          </w:p>
        </w:tc>
        <w:tc>
          <w:tcPr>
            <w:tcW w:w="2268" w:type="dxa"/>
            <w:tcBorders>
              <w:bottom w:val="single" w:sz="4" w:space="0" w:color="auto"/>
            </w:tcBorders>
            <w:noWrap/>
            <w:vAlign w:val="center"/>
          </w:tcPr>
          <w:p w:rsidR="00B60C1A" w:rsidRPr="003E3C52" w:rsidRDefault="00077CA0"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SI</w:t>
            </w:r>
            <w:r w:rsidR="00C75AAA" w:rsidRPr="003E3C52">
              <w:rPr>
                <w:rFonts w:ascii="Times New Roman" w:hAnsi="Times New Roman" w:cs="Times New Roman"/>
                <w:sz w:val="20"/>
                <w:szCs w:val="20"/>
                <w:vertAlign w:val="subscript"/>
                <w:lang w:val="sq-AL"/>
              </w:rPr>
              <w:t>Lag</w:t>
            </w:r>
            <w:r w:rsidRPr="003E3C52">
              <w:rPr>
                <w:rFonts w:ascii="Times New Roman" w:eastAsia="Times New Roman" w:hAnsi="Times New Roman" w:cs="Times New Roman"/>
                <w:color w:val="000000" w:themeColor="text1"/>
                <w:vertAlign w:val="subscript"/>
                <w:lang w:val="sq-AL" w:eastAsia="es-ES"/>
              </w:rPr>
              <w:t xml:space="preserve">= </w:t>
            </w:r>
            <w:r w:rsidR="00B60C1A" w:rsidRPr="003E3C52">
              <w:rPr>
                <w:rFonts w:ascii="Times New Roman" w:eastAsia="Times New Roman" w:hAnsi="Times New Roman" w:cs="Times New Roman"/>
                <w:color w:val="000000" w:themeColor="text1"/>
                <w:lang w:val="sq-AL" w:eastAsia="es-ES"/>
              </w:rPr>
              <w:t>1</w:t>
            </w:r>
          </w:p>
        </w:tc>
        <w:tc>
          <w:tcPr>
            <w:tcW w:w="1134" w:type="dxa"/>
            <w:vMerge/>
            <w:vAlign w:val="center"/>
          </w:tcPr>
          <w:p w:rsidR="00B60C1A" w:rsidRPr="003E3C52" w:rsidRDefault="00B60C1A"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E75AC8" w:rsidRPr="003E3C52" w:rsidRDefault="00E75AC8" w:rsidP="00963155">
      <w:pPr>
        <w:jc w:val="both"/>
        <w:rPr>
          <w:rFonts w:ascii="Times New Roman" w:hAnsi="Times New Roman" w:cs="Times New Roman"/>
          <w:color w:val="003B43"/>
          <w:sz w:val="20"/>
          <w:szCs w:val="20"/>
          <w:shd w:val="clear" w:color="auto" w:fill="FFFFFF"/>
          <w:lang w:val="sq-AL"/>
        </w:rPr>
      </w:pPr>
    </w:p>
    <w:p w:rsidR="00BF2FF5" w:rsidRPr="00EC56BC" w:rsidRDefault="00F004CE" w:rsidP="00F76172">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kanalet e lagunave</w:t>
      </w:r>
    </w:p>
    <w:p w:rsidR="00F004CE" w:rsidRPr="00EC56BC" w:rsidRDefault="00F004CE" w:rsidP="00C902FA">
      <w:pPr>
        <w:jc w:val="both"/>
        <w:rPr>
          <w:rFonts w:ascii="Times New Roman" w:hAnsi="Times New Roman" w:cs="Times New Roman"/>
          <w:iCs/>
          <w:sz w:val="24"/>
          <w:szCs w:val="24"/>
          <w:lang w:val="sq-AL"/>
        </w:rPr>
      </w:pPr>
      <w:r w:rsidRPr="00EC56BC">
        <w:rPr>
          <w:rFonts w:ascii="Times New Roman" w:hAnsi="Times New Roman" w:cs="Times New Roman"/>
          <w:iCs/>
          <w:sz w:val="24"/>
          <w:szCs w:val="24"/>
          <w:lang w:val="sq-AL"/>
        </w:rPr>
        <w:t xml:space="preserve">Kufizimi i aplikuar për peshkimin në një zonë buferike me rreze 2 km nga gryka e kanaleve të komunikimit të lagunave </w:t>
      </w:r>
      <w:r w:rsidR="00F2741B" w:rsidRPr="00EC56BC">
        <w:rPr>
          <w:rFonts w:ascii="Times New Roman" w:hAnsi="Times New Roman" w:cs="Times New Roman"/>
          <w:iCs/>
          <w:sz w:val="24"/>
          <w:szCs w:val="24"/>
          <w:lang w:val="sq-AL"/>
        </w:rPr>
        <w:t xml:space="preserve">me </w:t>
      </w:r>
      <w:r w:rsidRPr="00EC56BC">
        <w:rPr>
          <w:rFonts w:ascii="Times New Roman" w:hAnsi="Times New Roman" w:cs="Times New Roman"/>
          <w:iCs/>
          <w:sz w:val="24"/>
          <w:szCs w:val="24"/>
          <w:lang w:val="sq-AL"/>
        </w:rPr>
        <w:t>deti</w:t>
      </w:r>
      <w:r w:rsidR="00F2741B" w:rsidRPr="00EC56BC">
        <w:rPr>
          <w:rFonts w:ascii="Times New Roman" w:hAnsi="Times New Roman" w:cs="Times New Roman"/>
          <w:iCs/>
          <w:sz w:val="24"/>
          <w:szCs w:val="24"/>
          <w:lang w:val="sq-AL"/>
        </w:rPr>
        <w:t>n,</w:t>
      </w:r>
      <w:r w:rsidRPr="00EC56BC">
        <w:rPr>
          <w:rFonts w:ascii="Times New Roman" w:hAnsi="Times New Roman" w:cs="Times New Roman"/>
          <w:iCs/>
          <w:sz w:val="24"/>
          <w:szCs w:val="24"/>
          <w:lang w:val="sq-AL"/>
        </w:rPr>
        <w:t xml:space="preserve"> bazohet në Rregulloren nr. 1 (Republika e Shqipërisë, 2005) për zbatimin e legjislacionit për peshkimin dhe akuakulturën.</w:t>
      </w:r>
    </w:p>
    <w:p w:rsidR="00B81045" w:rsidRPr="00EC56BC" w:rsidRDefault="00DF016A" w:rsidP="00013DED">
      <w:pPr>
        <w:pStyle w:val="Heading1"/>
        <w:spacing w:before="0" w:line="240" w:lineRule="auto"/>
        <w:rPr>
          <w:rFonts w:ascii="Times New Roman" w:hAnsi="Times New Roman" w:cs="Times New Roman"/>
          <w:i/>
          <w:szCs w:val="24"/>
          <w:lang w:val="sq-AL"/>
        </w:rPr>
      </w:pPr>
      <w:bookmarkStart w:id="194" w:name="_Toc56683507"/>
      <w:r w:rsidRPr="00EC56BC">
        <w:rPr>
          <w:rFonts w:ascii="Times New Roman" w:hAnsi="Times New Roman" w:cs="Times New Roman"/>
          <w:i/>
          <w:szCs w:val="24"/>
          <w:lang w:val="sq-AL"/>
        </w:rPr>
        <w:t>Vija bregdetare</w:t>
      </w:r>
      <w:bookmarkEnd w:id="194"/>
    </w:p>
    <w:p w:rsidR="00B74B04" w:rsidRPr="00EC56BC" w:rsidRDefault="00CE5DEC" w:rsidP="00595B8A">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Vija bregdetare është një nga zonat më produktive nga këndvështrimi ekologjik, në Tokë. Ajo përbën një pjesë të zonës bregdetare ku ka një përqendrim të lartë të aktiviteteve njerëzore dhe siguron habitatin për shumë lloje. Çdo aktivitet i akuakulturës për peshqit duhet të pozicionohet në një largësi të përshtatshme nga vija bregdetare, në përputhje me ligjin dhe rregulloret (Tabela 40).</w:t>
      </w:r>
    </w:p>
    <w:p w:rsidR="00DC0723" w:rsidRPr="003E3C52" w:rsidRDefault="00DC0723" w:rsidP="00DC0723">
      <w:pPr>
        <w:pStyle w:val="Caption"/>
        <w:keepNext/>
        <w:jc w:val="both"/>
        <w:rPr>
          <w:rFonts w:ascii="Times New Roman" w:hAnsi="Times New Roman" w:cs="Times New Roman"/>
          <w:lang w:val="sq-AL"/>
        </w:rPr>
      </w:pPr>
      <w:bookmarkStart w:id="195" w:name="_Toc55902421"/>
      <w:bookmarkStart w:id="196" w:name="_Toc56611853"/>
      <w:r w:rsidRPr="003E3C52">
        <w:rPr>
          <w:rFonts w:ascii="Times New Roman" w:hAnsi="Times New Roman" w:cs="Times New Roman"/>
          <w:color w:val="auto"/>
          <w:sz w:val="20"/>
          <w:szCs w:val="20"/>
          <w:lang w:val="sq-AL"/>
        </w:rPr>
        <w:t>Tab</w:t>
      </w:r>
      <w:r w:rsidR="00DF016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40</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DF016A" w:rsidRPr="003E3C52">
        <w:rPr>
          <w:rFonts w:ascii="Times New Roman" w:hAnsi="Times New Roman" w:cs="Times New Roman"/>
          <w:color w:val="auto"/>
          <w:sz w:val="20"/>
          <w:szCs w:val="20"/>
          <w:lang w:val="sq-AL"/>
        </w:rPr>
        <w:t>Përcaktimi i indeksit të përshtashmërisë për vijën bregdetare</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Sho</w:t>
      </w:r>
      <w:r w:rsidRPr="003E3C52">
        <w:rPr>
          <w:rFonts w:ascii="Times New Roman" w:hAnsi="Times New Roman" w:cs="Times New Roman"/>
          <w:color w:val="auto"/>
          <w:sz w:val="20"/>
          <w:szCs w:val="20"/>
          <w:lang w:val="sq-AL"/>
        </w:rPr>
        <w:t xml:space="preserve">) </w:t>
      </w:r>
      <w:r w:rsidR="00B74B04"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Sho</w:t>
      </w:r>
      <w:r w:rsidRPr="003E3C52">
        <w:rPr>
          <w:rFonts w:ascii="Times New Roman" w:hAnsi="Times New Roman" w:cs="Times New Roman"/>
          <w:color w:val="auto"/>
          <w:sz w:val="20"/>
          <w:szCs w:val="20"/>
          <w:lang w:val="sq-AL"/>
        </w:rPr>
        <w:t>)</w:t>
      </w:r>
      <w:bookmarkEnd w:id="195"/>
      <w:bookmarkEnd w:id="196"/>
    </w:p>
    <w:tbl>
      <w:tblPr>
        <w:tblStyle w:val="Tabladecuadrcula2-nfasis31"/>
        <w:tblW w:w="6521" w:type="dxa"/>
        <w:jc w:val="center"/>
        <w:tblLook w:val="04A0" w:firstRow="1" w:lastRow="0" w:firstColumn="1" w:lastColumn="0" w:noHBand="0" w:noVBand="1"/>
      </w:tblPr>
      <w:tblGrid>
        <w:gridCol w:w="1787"/>
        <w:gridCol w:w="1474"/>
        <w:gridCol w:w="2126"/>
        <w:gridCol w:w="1134"/>
      </w:tblGrid>
      <w:tr w:rsidR="00D632AE" w:rsidRPr="003E3C52" w:rsidTr="001852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single" w:sz="4" w:space="0" w:color="auto"/>
            </w:tcBorders>
            <w:noWrap/>
            <w:vAlign w:val="center"/>
            <w:hideMark/>
          </w:tcPr>
          <w:p w:rsidR="00D632AE" w:rsidRPr="003E3C52" w:rsidRDefault="00D632AE" w:rsidP="00EC1B24">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w:t>
            </w:r>
            <w:r w:rsidR="00B74B04" w:rsidRPr="003E3C52">
              <w:rPr>
                <w:rFonts w:ascii="Times New Roman" w:eastAsia="Times New Roman" w:hAnsi="Times New Roman" w:cs="Times New Roman"/>
                <w:color w:val="000000" w:themeColor="text1"/>
                <w:lang w:val="sq-AL" w:eastAsia="es-ES"/>
              </w:rPr>
              <w:t>ri</w:t>
            </w:r>
          </w:p>
        </w:tc>
        <w:tc>
          <w:tcPr>
            <w:tcW w:w="2126" w:type="dxa"/>
            <w:tcBorders>
              <w:top w:val="single" w:sz="4" w:space="0" w:color="auto"/>
            </w:tcBorders>
            <w:noWrap/>
            <w:vAlign w:val="center"/>
            <w:hideMark/>
          </w:tcPr>
          <w:p w:rsidR="00D632AE" w:rsidRPr="003E3C52" w:rsidRDefault="00B74B04" w:rsidP="00EC1B2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Vlera për peshqit</w:t>
            </w:r>
          </w:p>
        </w:tc>
        <w:tc>
          <w:tcPr>
            <w:tcW w:w="1134" w:type="dxa"/>
            <w:tcBorders>
              <w:top w:val="single" w:sz="4" w:space="0" w:color="auto"/>
            </w:tcBorders>
            <w:vAlign w:val="center"/>
          </w:tcPr>
          <w:p w:rsidR="00D632AE" w:rsidRPr="003E3C52" w:rsidRDefault="00D632AE" w:rsidP="00EC1B2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00B60C1A" w:rsidRPr="003E3C52">
              <w:rPr>
                <w:rFonts w:ascii="Times New Roman" w:hAnsi="Times New Roman" w:cs="Times New Roman"/>
                <w:sz w:val="20"/>
                <w:szCs w:val="20"/>
                <w:vertAlign w:val="subscript"/>
                <w:lang w:val="sq-AL"/>
              </w:rPr>
              <w:t>Sho</w:t>
            </w:r>
          </w:p>
        </w:tc>
      </w:tr>
      <w:tr w:rsidR="003811C5" w:rsidRPr="003E3C52" w:rsidTr="00954F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7" w:type="dxa"/>
            <w:vMerge w:val="restart"/>
            <w:noWrap/>
            <w:vAlign w:val="center"/>
            <w:hideMark/>
          </w:tcPr>
          <w:p w:rsidR="00D632AE" w:rsidRPr="003E3C52" w:rsidRDefault="00B74B04" w:rsidP="00EC1B24">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Vija bregdetare</w:t>
            </w:r>
          </w:p>
        </w:tc>
        <w:tc>
          <w:tcPr>
            <w:tcW w:w="1474" w:type="dxa"/>
            <w:noWrap/>
            <w:vAlign w:val="center"/>
            <w:hideMark/>
          </w:tcPr>
          <w:p w:rsidR="00D632AE" w:rsidRPr="003E3C52" w:rsidRDefault="00F109D5"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w:t>
            </w:r>
            <w:r w:rsidR="00541F7F" w:rsidRPr="003E3C52">
              <w:rPr>
                <w:rFonts w:ascii="Times New Roman" w:hAnsi="Times New Roman" w:cs="Times New Roman"/>
                <w:lang w:val="sq-AL"/>
              </w:rPr>
              <w:t>300</w:t>
            </w:r>
            <w:r w:rsidR="00D632AE" w:rsidRPr="003E3C52">
              <w:rPr>
                <w:rFonts w:ascii="Times New Roman" w:hAnsi="Times New Roman" w:cs="Times New Roman"/>
                <w:lang w:val="sq-AL"/>
              </w:rPr>
              <w:t xml:space="preserve"> m</w:t>
            </w:r>
          </w:p>
        </w:tc>
        <w:tc>
          <w:tcPr>
            <w:tcW w:w="2126" w:type="dxa"/>
            <w:noWrap/>
            <w:vAlign w:val="center"/>
            <w:hideMark/>
          </w:tcPr>
          <w:p w:rsidR="00D632AE" w:rsidRPr="003E3C52" w:rsidRDefault="00912582"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Sho</w:t>
            </w:r>
            <w:r w:rsidR="00C75AAA" w:rsidRPr="003E3C52">
              <w:rPr>
                <w:rFonts w:ascii="Times New Roman" w:eastAsia="Times New Roman" w:hAnsi="Times New Roman" w:cs="Times New Roman"/>
                <w:color w:val="000000" w:themeColor="text1"/>
                <w:lang w:val="sq-AL" w:eastAsia="es-ES"/>
              </w:rPr>
              <w:t xml:space="preserve">= </w:t>
            </w:r>
            <w:r w:rsidR="00D632AE" w:rsidRPr="003E3C52">
              <w:rPr>
                <w:rFonts w:ascii="Times New Roman" w:eastAsia="Times New Roman" w:hAnsi="Times New Roman" w:cs="Times New Roman"/>
                <w:color w:val="000000" w:themeColor="text1"/>
                <w:lang w:val="sq-AL" w:eastAsia="es-ES"/>
              </w:rPr>
              <w:t>-100</w:t>
            </w:r>
          </w:p>
        </w:tc>
        <w:tc>
          <w:tcPr>
            <w:tcW w:w="1134" w:type="dxa"/>
            <w:vMerge w:val="restart"/>
            <w:vAlign w:val="center"/>
          </w:tcPr>
          <w:p w:rsidR="00D632AE" w:rsidRPr="003E3C52" w:rsidRDefault="00D632AE"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5</w:t>
            </w:r>
          </w:p>
        </w:tc>
      </w:tr>
      <w:tr w:rsidR="00D632AE" w:rsidRPr="003E3C52" w:rsidTr="00185205">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D632AE" w:rsidRPr="003E3C52" w:rsidRDefault="00D632AE" w:rsidP="00EC1B24">
            <w:pPr>
              <w:keepNext/>
              <w:keepLines/>
              <w:jc w:val="center"/>
              <w:rPr>
                <w:rFonts w:ascii="Times New Roman" w:eastAsia="Times New Roman" w:hAnsi="Times New Roman" w:cs="Times New Roman"/>
                <w:color w:val="000000"/>
                <w:lang w:val="sq-AL" w:eastAsia="es-ES"/>
              </w:rPr>
            </w:pPr>
          </w:p>
        </w:tc>
        <w:tc>
          <w:tcPr>
            <w:tcW w:w="1474" w:type="dxa"/>
            <w:tcBorders>
              <w:bottom w:val="single" w:sz="4" w:space="0" w:color="auto"/>
            </w:tcBorders>
            <w:noWrap/>
            <w:vAlign w:val="center"/>
          </w:tcPr>
          <w:p w:rsidR="00D632AE" w:rsidRPr="003E3C52" w:rsidRDefault="00971D7B" w:rsidP="00971D7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&gt;</w:t>
            </w:r>
            <w:r w:rsidR="00541F7F" w:rsidRPr="003E3C52">
              <w:rPr>
                <w:rFonts w:ascii="Times New Roman" w:eastAsia="Times New Roman" w:hAnsi="Times New Roman" w:cs="Times New Roman"/>
                <w:color w:val="000000"/>
                <w:lang w:val="sq-AL" w:eastAsia="es-ES"/>
              </w:rPr>
              <w:t>300</w:t>
            </w:r>
            <w:r w:rsidR="00D632AE" w:rsidRPr="003E3C52">
              <w:rPr>
                <w:rFonts w:ascii="Times New Roman" w:eastAsia="Times New Roman" w:hAnsi="Times New Roman" w:cs="Times New Roman"/>
                <w:color w:val="000000"/>
                <w:lang w:val="sq-AL" w:eastAsia="es-ES"/>
              </w:rPr>
              <w:t xml:space="preserve"> m</w:t>
            </w:r>
          </w:p>
        </w:tc>
        <w:tc>
          <w:tcPr>
            <w:tcW w:w="2126" w:type="dxa"/>
            <w:tcBorders>
              <w:bottom w:val="single" w:sz="4" w:space="0" w:color="auto"/>
            </w:tcBorders>
            <w:noWrap/>
            <w:vAlign w:val="center"/>
          </w:tcPr>
          <w:p w:rsidR="00D632AE" w:rsidRPr="003E3C52" w:rsidRDefault="00C75AAA" w:rsidP="00EC1B2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Sho</w:t>
            </w:r>
            <w:r w:rsidRPr="003E3C52">
              <w:rPr>
                <w:rFonts w:ascii="Times New Roman" w:eastAsia="Times New Roman" w:hAnsi="Times New Roman" w:cs="Times New Roman"/>
                <w:color w:val="000000" w:themeColor="text1"/>
                <w:lang w:val="sq-AL" w:eastAsia="es-ES"/>
              </w:rPr>
              <w:t xml:space="preserve"> = </w:t>
            </w:r>
            <w:r w:rsidR="00D632AE" w:rsidRPr="003E3C52">
              <w:rPr>
                <w:rFonts w:ascii="Times New Roman" w:eastAsia="Times New Roman" w:hAnsi="Times New Roman" w:cs="Times New Roman"/>
                <w:color w:val="000000" w:themeColor="text1"/>
                <w:lang w:val="sq-AL" w:eastAsia="es-ES"/>
              </w:rPr>
              <w:t>1</w:t>
            </w:r>
          </w:p>
        </w:tc>
        <w:tc>
          <w:tcPr>
            <w:tcW w:w="1134" w:type="dxa"/>
            <w:vMerge/>
            <w:vAlign w:val="center"/>
          </w:tcPr>
          <w:p w:rsidR="00D632AE" w:rsidRPr="003E3C52" w:rsidRDefault="00D632AE" w:rsidP="00EC1B2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C419E0" w:rsidRPr="003E3C52" w:rsidRDefault="00C419E0" w:rsidP="48A8381D">
      <w:pPr>
        <w:rPr>
          <w:rStyle w:val="SubtleEmphasis"/>
          <w:rFonts w:cs="Times New Roman"/>
          <w:i w:val="0"/>
          <w:lang w:val="sq-AL"/>
        </w:rPr>
      </w:pPr>
    </w:p>
    <w:p w:rsidR="00170228" w:rsidRPr="00EC56BC" w:rsidRDefault="00B74B04" w:rsidP="00595B8A">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vijën bregdetare</w:t>
      </w:r>
    </w:p>
    <w:p w:rsidR="00CE5DEC" w:rsidRPr="00EC56BC" w:rsidRDefault="00CE5DEC" w:rsidP="00D32A2A">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Kufizimi i aplikuar për peshkimin në një zonë buferike prej 300 m nga kufiri i vijës bregdetare është ai që përcakton Rregullorja nr. 8 (Republika e Shqipërisë, 2009c), Neni 12/3 “Është i ndaluar përdorimi i koshilokëve në largësi më të vogël se 300 metra nga vija bregdetare…”. Disa distanca kërkohen nga Ministria dhe zbatohen kur jepet një </w:t>
      </w:r>
      <w:r w:rsidR="00583A86" w:rsidRPr="00EC56BC">
        <w:rPr>
          <w:rFonts w:ascii="Times New Roman" w:hAnsi="Times New Roman" w:cs="Times New Roman"/>
          <w:sz w:val="24"/>
          <w:szCs w:val="24"/>
          <w:lang w:val="sq-AL"/>
        </w:rPr>
        <w:t>leje zhvillimi</w:t>
      </w:r>
      <w:r w:rsidRPr="00EC56BC">
        <w:rPr>
          <w:rFonts w:ascii="Times New Roman" w:hAnsi="Times New Roman" w:cs="Times New Roman"/>
          <w:sz w:val="24"/>
          <w:szCs w:val="24"/>
          <w:lang w:val="sq-AL"/>
        </w:rPr>
        <w:t xml:space="preserve"> për </w:t>
      </w:r>
      <w:r w:rsidR="0056197D" w:rsidRPr="00EC56BC">
        <w:rPr>
          <w:rFonts w:ascii="Times New Roman" w:hAnsi="Times New Roman" w:cs="Times New Roman"/>
          <w:sz w:val="24"/>
          <w:szCs w:val="24"/>
          <w:lang w:val="sq-AL"/>
        </w:rPr>
        <w:t>aktivitetin e akuakulturës së peshqve.</w:t>
      </w:r>
    </w:p>
    <w:p w:rsidR="00B81045" w:rsidRPr="00EC56BC" w:rsidRDefault="007136FA" w:rsidP="00013DED">
      <w:pPr>
        <w:pStyle w:val="Heading1"/>
        <w:spacing w:before="0" w:line="240" w:lineRule="auto"/>
        <w:rPr>
          <w:rFonts w:ascii="Times New Roman" w:hAnsi="Times New Roman" w:cs="Times New Roman"/>
          <w:i/>
          <w:szCs w:val="24"/>
          <w:lang w:val="sq-AL"/>
        </w:rPr>
      </w:pPr>
      <w:bookmarkStart w:id="197" w:name="_Toc56683508"/>
      <w:r w:rsidRPr="00EC56BC">
        <w:rPr>
          <w:rFonts w:ascii="Times New Roman" w:hAnsi="Times New Roman" w:cs="Times New Roman"/>
          <w:i/>
          <w:szCs w:val="24"/>
          <w:lang w:val="sq-AL"/>
        </w:rPr>
        <w:t>Korridoret detare</w:t>
      </w:r>
      <w:bookmarkEnd w:id="197"/>
    </w:p>
    <w:p w:rsidR="007136FA" w:rsidRPr="00EC56BC" w:rsidRDefault="00AB0C73" w:rsidP="00595B8A">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Aktivitetet e akuakulturës, si për peshqit dhe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duhet të pozicionohen në zona që nuk ndërhyjnë në korridoret detare. Përderisa këto korridore, në mënyrë strikte, janë pranë ose brenda porteve, ka një shkallë më të lartë tolerance në det të hapur ku mjetet lundruese mund të ndjekin një korridor më të gjerë sipas vendimit të Kapitenit (Tabela 41).</w:t>
      </w:r>
    </w:p>
    <w:p w:rsidR="00DC0723" w:rsidRPr="003E3C52" w:rsidRDefault="00DC0723" w:rsidP="00DC0723">
      <w:pPr>
        <w:pStyle w:val="Caption"/>
        <w:keepNext/>
        <w:jc w:val="both"/>
        <w:rPr>
          <w:rFonts w:ascii="Times New Roman" w:hAnsi="Times New Roman" w:cs="Times New Roman"/>
          <w:lang w:val="sq-AL"/>
        </w:rPr>
      </w:pPr>
      <w:bookmarkStart w:id="198" w:name="_Toc55902422"/>
      <w:bookmarkStart w:id="199" w:name="_Toc56611854"/>
      <w:r w:rsidRPr="003E3C52">
        <w:rPr>
          <w:rFonts w:ascii="Times New Roman" w:hAnsi="Times New Roman" w:cs="Times New Roman"/>
          <w:color w:val="auto"/>
          <w:sz w:val="20"/>
          <w:szCs w:val="20"/>
          <w:lang w:val="sq-AL"/>
        </w:rPr>
        <w:lastRenderedPageBreak/>
        <w:t>Tab</w:t>
      </w:r>
      <w:r w:rsidR="007136F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41</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7136FA" w:rsidRPr="003E3C52">
        <w:rPr>
          <w:rFonts w:ascii="Times New Roman" w:hAnsi="Times New Roman" w:cs="Times New Roman"/>
          <w:color w:val="auto"/>
          <w:sz w:val="20"/>
          <w:szCs w:val="20"/>
          <w:lang w:val="sq-AL"/>
        </w:rPr>
        <w:t xml:space="preserve">Përcaktimi i indeksit të përshtashmërisë për korridoret detare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Maro</w:t>
      </w:r>
      <w:r w:rsidRPr="003E3C52">
        <w:rPr>
          <w:rFonts w:ascii="Times New Roman" w:hAnsi="Times New Roman" w:cs="Times New Roman"/>
          <w:color w:val="auto"/>
          <w:sz w:val="20"/>
          <w:szCs w:val="20"/>
          <w:lang w:val="sq-AL"/>
        </w:rPr>
        <w:t xml:space="preserve">) </w:t>
      </w:r>
      <w:r w:rsidR="007136FA" w:rsidRPr="003E3C52">
        <w:rPr>
          <w:rFonts w:ascii="Times New Roman" w:hAnsi="Times New Roman" w:cs="Times New Roman"/>
          <w:color w:val="auto"/>
          <w:sz w:val="20"/>
          <w:szCs w:val="20"/>
          <w:lang w:val="sq-AL"/>
        </w:rPr>
        <w:t xml:space="preserve">faktori i </w:t>
      </w:r>
      <w:r w:rsidR="004712B9" w:rsidRPr="003E3C52">
        <w:rPr>
          <w:rFonts w:ascii="Times New Roman" w:hAnsi="Times New Roman" w:cs="Times New Roman"/>
          <w:color w:val="auto"/>
          <w:sz w:val="20"/>
          <w:szCs w:val="20"/>
          <w:lang w:val="sq-AL"/>
        </w:rPr>
        <w:t>tij</w:t>
      </w:r>
      <w:r w:rsidR="007136FA" w:rsidRPr="003E3C52">
        <w:rPr>
          <w:rFonts w:ascii="Times New Roman" w:hAnsi="Times New Roman" w:cs="Times New Roman"/>
          <w:color w:val="auto"/>
          <w:sz w:val="20"/>
          <w:szCs w:val="20"/>
          <w:lang w:val="sq-AL"/>
        </w:rPr>
        <w:t xml:space="preserve">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Maro</w:t>
      </w:r>
      <w:r w:rsidRPr="003E3C52">
        <w:rPr>
          <w:rFonts w:ascii="Times New Roman" w:hAnsi="Times New Roman" w:cs="Times New Roman"/>
          <w:color w:val="auto"/>
          <w:sz w:val="20"/>
          <w:szCs w:val="20"/>
          <w:lang w:val="sq-AL"/>
        </w:rPr>
        <w:t>)</w:t>
      </w:r>
      <w:bookmarkEnd w:id="198"/>
      <w:bookmarkEnd w:id="199"/>
    </w:p>
    <w:tbl>
      <w:tblPr>
        <w:tblW w:w="7568" w:type="dxa"/>
        <w:tblInd w:w="993" w:type="dxa"/>
        <w:tblCellMar>
          <w:left w:w="70" w:type="dxa"/>
          <w:right w:w="70" w:type="dxa"/>
        </w:tblCellMar>
        <w:tblLook w:val="04A0" w:firstRow="1" w:lastRow="0" w:firstColumn="1" w:lastColumn="0" w:noHBand="0" w:noVBand="1"/>
      </w:tblPr>
      <w:tblGrid>
        <w:gridCol w:w="2126"/>
        <w:gridCol w:w="2551"/>
        <w:gridCol w:w="1985"/>
        <w:gridCol w:w="906"/>
      </w:tblGrid>
      <w:tr w:rsidR="009F1A25" w:rsidRPr="003E3C52" w:rsidTr="00A2709A">
        <w:trPr>
          <w:trHeight w:val="324"/>
        </w:trPr>
        <w:tc>
          <w:tcPr>
            <w:tcW w:w="467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127F87" w:rsidRPr="003E3C52" w:rsidRDefault="00127F87"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Paramet</w:t>
            </w:r>
            <w:r w:rsidR="007136FA" w:rsidRPr="003E3C52">
              <w:rPr>
                <w:rFonts w:ascii="Times New Roman" w:eastAsia="Times New Roman" w:hAnsi="Times New Roman" w:cs="Times New Roman"/>
                <w:b/>
                <w:lang w:val="sq-AL" w:eastAsia="es-ES"/>
              </w:rPr>
              <w:t>ri</w:t>
            </w:r>
          </w:p>
        </w:tc>
        <w:tc>
          <w:tcPr>
            <w:tcW w:w="1985"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127F87" w:rsidRPr="003E3C52" w:rsidRDefault="00127F87"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V</w:t>
            </w:r>
            <w:r w:rsidR="007136FA" w:rsidRPr="003E3C52">
              <w:rPr>
                <w:rFonts w:ascii="Times New Roman" w:eastAsia="Times New Roman" w:hAnsi="Times New Roman" w:cs="Times New Roman"/>
                <w:b/>
                <w:lang w:val="sq-AL" w:eastAsia="es-ES"/>
              </w:rPr>
              <w:t>lera</w:t>
            </w:r>
          </w:p>
        </w:tc>
        <w:tc>
          <w:tcPr>
            <w:tcW w:w="906" w:type="dxa"/>
            <w:tcBorders>
              <w:top w:val="single" w:sz="8" w:space="0" w:color="auto"/>
              <w:left w:val="nil"/>
              <w:right w:val="nil"/>
            </w:tcBorders>
            <w:shd w:val="clear" w:color="auto" w:fill="FFFFFF" w:themeFill="background1"/>
            <w:vAlign w:val="center"/>
            <w:hideMark/>
          </w:tcPr>
          <w:p w:rsidR="00127F87" w:rsidRPr="003E3C52" w:rsidRDefault="00127F87"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K</w:t>
            </w:r>
            <w:r w:rsidR="00020A75" w:rsidRPr="003E3C52">
              <w:rPr>
                <w:rFonts w:ascii="Times New Roman" w:hAnsi="Times New Roman" w:cs="Times New Roman"/>
                <w:b/>
                <w:bCs/>
                <w:sz w:val="20"/>
                <w:szCs w:val="20"/>
                <w:vertAlign w:val="subscript"/>
                <w:lang w:val="sq-AL"/>
              </w:rPr>
              <w:t>Maro</w:t>
            </w:r>
          </w:p>
        </w:tc>
      </w:tr>
      <w:tr w:rsidR="00AB3685" w:rsidRPr="003E3C52" w:rsidTr="00B10446">
        <w:trPr>
          <w:trHeight w:val="336"/>
        </w:trPr>
        <w:tc>
          <w:tcPr>
            <w:tcW w:w="2126" w:type="dxa"/>
            <w:vMerge w:val="restart"/>
            <w:tcBorders>
              <w:top w:val="nil"/>
              <w:left w:val="nil"/>
              <w:bottom w:val="single" w:sz="4" w:space="0" w:color="auto"/>
              <w:right w:val="single" w:sz="8" w:space="0" w:color="C9C9C9" w:themeColor="accent3" w:themeTint="99"/>
            </w:tcBorders>
            <w:shd w:val="clear" w:color="auto" w:fill="EDEDED" w:themeFill="accent3" w:themeFillTint="33"/>
            <w:noWrap/>
            <w:vAlign w:val="center"/>
            <w:hideMark/>
          </w:tcPr>
          <w:p w:rsidR="00127F87" w:rsidRPr="003E3C52" w:rsidRDefault="007136FA"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sz w:val="18"/>
                <w:szCs w:val="18"/>
                <w:lang w:val="sq-AL" w:eastAsia="es-ES"/>
              </w:rPr>
              <w:t>Korridoret detare</w:t>
            </w:r>
          </w:p>
        </w:tc>
        <w:tc>
          <w:tcPr>
            <w:tcW w:w="2551" w:type="dxa"/>
            <w:tcBorders>
              <w:top w:val="nil"/>
              <w:left w:val="nil"/>
              <w:bottom w:val="single" w:sz="8" w:space="0" w:color="C9C9C9" w:themeColor="accent3" w:themeTint="99"/>
              <w:right w:val="single" w:sz="8" w:space="0" w:color="C9C9C9" w:themeColor="accent3" w:themeTint="99"/>
            </w:tcBorders>
            <w:shd w:val="clear" w:color="auto" w:fill="F2F2F2" w:themeFill="background1" w:themeFillShade="F2"/>
            <w:noWrap/>
            <w:vAlign w:val="center"/>
            <w:hideMark/>
          </w:tcPr>
          <w:p w:rsidR="00127F87" w:rsidRPr="003E3C52" w:rsidRDefault="00ED113B" w:rsidP="00971D7B">
            <w:pPr>
              <w:keepNext/>
              <w:keepLines/>
              <w:spacing w:after="0" w:line="240" w:lineRule="auto"/>
              <w:jc w:val="center"/>
              <w:rPr>
                <w:rFonts w:ascii="Times New Roman" w:hAnsi="Times New Roman" w:cs="Times New Roman"/>
                <w:lang w:val="sq-AL"/>
              </w:rPr>
            </w:pPr>
            <w:r w:rsidRPr="003E3C52">
              <w:rPr>
                <w:rFonts w:ascii="Times New Roman" w:hAnsi="Times New Roman" w:cs="Times New Roman"/>
                <w:lang w:val="sq-AL"/>
              </w:rPr>
              <w:t xml:space="preserve">≤ </w:t>
            </w:r>
            <w:r w:rsidR="00020A75" w:rsidRPr="003E3C52">
              <w:rPr>
                <w:rFonts w:ascii="Times New Roman" w:hAnsi="Times New Roman" w:cs="Times New Roman"/>
                <w:lang w:val="sq-AL"/>
              </w:rPr>
              <w:t>2</w:t>
            </w:r>
            <w:r w:rsidR="00127F87" w:rsidRPr="003E3C52">
              <w:rPr>
                <w:rFonts w:ascii="Times New Roman" w:hAnsi="Times New Roman" w:cs="Times New Roman"/>
                <w:lang w:val="sq-AL"/>
              </w:rPr>
              <w:t>00 m</w:t>
            </w:r>
          </w:p>
        </w:tc>
        <w:tc>
          <w:tcPr>
            <w:tcW w:w="1985" w:type="dxa"/>
            <w:tcBorders>
              <w:top w:val="nil"/>
              <w:left w:val="nil"/>
              <w:bottom w:val="single" w:sz="8" w:space="0" w:color="C9C9C9" w:themeColor="accent3" w:themeTint="99"/>
              <w:right w:val="single" w:sz="8" w:space="0" w:color="C9C9C9" w:themeColor="accent3" w:themeTint="99"/>
            </w:tcBorders>
            <w:shd w:val="clear" w:color="auto" w:fill="F2F2F2" w:themeFill="background1" w:themeFillShade="F2"/>
            <w:noWrap/>
            <w:vAlign w:val="center"/>
            <w:hideMark/>
          </w:tcPr>
          <w:p w:rsidR="00127F87" w:rsidRPr="003E3C52" w:rsidRDefault="00041B59"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Maro</w:t>
            </w:r>
            <w:r w:rsidR="00B10446" w:rsidRPr="003E3C52">
              <w:rPr>
                <w:rFonts w:ascii="Times New Roman" w:eastAsia="Times New Roman" w:hAnsi="Times New Roman" w:cs="Times New Roman"/>
                <w:color w:val="000000" w:themeColor="text1"/>
                <w:lang w:val="sq-AL" w:eastAsia="es-ES"/>
              </w:rPr>
              <w:t xml:space="preserve">= </w:t>
            </w:r>
            <w:r w:rsidR="00127F87" w:rsidRPr="003E3C52">
              <w:rPr>
                <w:rFonts w:ascii="Times New Roman" w:eastAsia="Times New Roman" w:hAnsi="Times New Roman" w:cs="Times New Roman"/>
                <w:color w:val="000000" w:themeColor="text1"/>
                <w:lang w:val="sq-AL" w:eastAsia="es-ES"/>
              </w:rPr>
              <w:t>-100</w:t>
            </w:r>
          </w:p>
        </w:tc>
        <w:tc>
          <w:tcPr>
            <w:tcW w:w="906" w:type="dxa"/>
            <w:vMerge w:val="restart"/>
            <w:tcBorders>
              <w:top w:val="nil"/>
              <w:left w:val="single" w:sz="8" w:space="0" w:color="C9C9C9" w:themeColor="accent3" w:themeTint="99"/>
              <w:bottom w:val="single" w:sz="4" w:space="0" w:color="auto"/>
              <w:right w:val="nil"/>
            </w:tcBorders>
            <w:shd w:val="clear" w:color="auto" w:fill="EDEDED" w:themeFill="accent3" w:themeFillTint="33"/>
            <w:vAlign w:val="center"/>
            <w:hideMark/>
          </w:tcPr>
          <w:p w:rsidR="00127F87" w:rsidRPr="003E3C52" w:rsidRDefault="00127F87"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5</w:t>
            </w:r>
          </w:p>
        </w:tc>
      </w:tr>
      <w:tr w:rsidR="00416795" w:rsidRPr="003E3C52" w:rsidTr="00B10446">
        <w:trPr>
          <w:trHeight w:val="324"/>
        </w:trPr>
        <w:tc>
          <w:tcPr>
            <w:tcW w:w="2126" w:type="dxa"/>
            <w:vMerge/>
            <w:tcBorders>
              <w:top w:val="single" w:sz="8" w:space="0" w:color="C9C9C9" w:themeColor="accent3" w:themeTint="99"/>
              <w:bottom w:val="single" w:sz="4" w:space="0" w:color="auto"/>
              <w:right w:val="single" w:sz="4" w:space="0" w:color="auto"/>
            </w:tcBorders>
            <w:vAlign w:val="center"/>
            <w:hideMark/>
          </w:tcPr>
          <w:p w:rsidR="00127F87" w:rsidRPr="003E3C52" w:rsidRDefault="00127F87" w:rsidP="00822109">
            <w:pPr>
              <w:spacing w:after="0" w:line="240" w:lineRule="auto"/>
              <w:rPr>
                <w:rFonts w:ascii="Times New Roman" w:eastAsia="Times New Roman" w:hAnsi="Times New Roman" w:cs="Times New Roman"/>
                <w:b/>
                <w:lang w:val="sq-AL" w:eastAsia="es-ES"/>
              </w:rPr>
            </w:pPr>
          </w:p>
        </w:tc>
        <w:tc>
          <w:tcPr>
            <w:tcW w:w="2551" w:type="dxa"/>
            <w:tcBorders>
              <w:top w:val="single" w:sz="8" w:space="0" w:color="C9C9C9" w:themeColor="accent3" w:themeTint="99"/>
              <w:left w:val="single" w:sz="4" w:space="0" w:color="auto"/>
              <w:bottom w:val="single" w:sz="4" w:space="0" w:color="auto"/>
              <w:right w:val="single" w:sz="4" w:space="0" w:color="auto"/>
            </w:tcBorders>
            <w:shd w:val="clear" w:color="auto" w:fill="auto"/>
            <w:noWrap/>
            <w:vAlign w:val="bottom"/>
            <w:hideMark/>
          </w:tcPr>
          <w:p w:rsidR="00127F87" w:rsidRPr="003E3C52" w:rsidRDefault="00ED113B"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&gt;</w:t>
            </w:r>
            <w:r w:rsidR="00020A75" w:rsidRPr="003E3C52">
              <w:rPr>
                <w:rFonts w:ascii="Times New Roman" w:eastAsia="Times New Roman" w:hAnsi="Times New Roman" w:cs="Times New Roman"/>
                <w:color w:val="000000" w:themeColor="text1"/>
                <w:lang w:val="sq-AL" w:eastAsia="es-ES"/>
              </w:rPr>
              <w:t>2</w:t>
            </w:r>
            <w:r w:rsidR="00127F87" w:rsidRPr="003E3C52">
              <w:rPr>
                <w:rFonts w:ascii="Times New Roman" w:eastAsia="Times New Roman" w:hAnsi="Times New Roman" w:cs="Times New Roman"/>
                <w:color w:val="000000" w:themeColor="text1"/>
                <w:lang w:val="sq-AL" w:eastAsia="es-ES"/>
              </w:rPr>
              <w:t>00 m</w:t>
            </w:r>
          </w:p>
        </w:tc>
        <w:tc>
          <w:tcPr>
            <w:tcW w:w="1985" w:type="dxa"/>
            <w:tcBorders>
              <w:top w:val="single" w:sz="8" w:space="0" w:color="C9C9C9" w:themeColor="accent3" w:themeTint="99"/>
              <w:left w:val="single" w:sz="4" w:space="0" w:color="auto"/>
              <w:bottom w:val="single" w:sz="4" w:space="0" w:color="auto"/>
              <w:right w:val="single" w:sz="8" w:space="0" w:color="C9C9C9" w:themeColor="accent3" w:themeTint="99"/>
            </w:tcBorders>
            <w:shd w:val="clear" w:color="auto" w:fill="auto"/>
            <w:noWrap/>
            <w:vAlign w:val="center"/>
            <w:hideMark/>
          </w:tcPr>
          <w:p w:rsidR="00127F87" w:rsidRPr="003E3C52" w:rsidRDefault="00B10446"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Maro</w:t>
            </w:r>
            <w:r w:rsidRPr="003E3C52">
              <w:rPr>
                <w:rFonts w:ascii="Times New Roman" w:eastAsia="Times New Roman" w:hAnsi="Times New Roman" w:cs="Times New Roman"/>
                <w:color w:val="000000" w:themeColor="text1"/>
                <w:lang w:val="sq-AL" w:eastAsia="es-ES"/>
              </w:rPr>
              <w:t xml:space="preserve"> = </w:t>
            </w:r>
            <w:r w:rsidR="00127F87" w:rsidRPr="003E3C52">
              <w:rPr>
                <w:rFonts w:ascii="Times New Roman" w:eastAsia="Times New Roman" w:hAnsi="Times New Roman" w:cs="Times New Roman"/>
                <w:color w:val="000000" w:themeColor="text1"/>
                <w:lang w:val="sq-AL" w:eastAsia="es-ES"/>
              </w:rPr>
              <w:t xml:space="preserve">1 </w:t>
            </w:r>
          </w:p>
        </w:tc>
        <w:tc>
          <w:tcPr>
            <w:tcW w:w="906" w:type="dxa"/>
            <w:vMerge/>
            <w:tcBorders>
              <w:top w:val="single" w:sz="8" w:space="0" w:color="C9C9C9" w:themeColor="accent3" w:themeTint="99"/>
              <w:bottom w:val="single" w:sz="4" w:space="0" w:color="auto"/>
            </w:tcBorders>
            <w:vAlign w:val="center"/>
            <w:hideMark/>
          </w:tcPr>
          <w:p w:rsidR="00127F87" w:rsidRPr="003E3C52" w:rsidRDefault="00127F87" w:rsidP="00822109">
            <w:pPr>
              <w:spacing w:after="0" w:line="240" w:lineRule="auto"/>
              <w:rPr>
                <w:rFonts w:ascii="Times New Roman" w:eastAsia="Times New Roman" w:hAnsi="Times New Roman" w:cs="Times New Roman"/>
                <w:lang w:val="sq-AL" w:eastAsia="es-ES"/>
              </w:rPr>
            </w:pPr>
          </w:p>
        </w:tc>
      </w:tr>
    </w:tbl>
    <w:p w:rsidR="005252F3" w:rsidRPr="003E3C52" w:rsidRDefault="005252F3" w:rsidP="005252F3">
      <w:pPr>
        <w:spacing w:after="60"/>
        <w:jc w:val="both"/>
        <w:rPr>
          <w:rFonts w:ascii="Times New Roman" w:hAnsi="Times New Roman" w:cs="Times New Roman"/>
          <w:lang w:val="sq-AL"/>
        </w:rPr>
      </w:pPr>
    </w:p>
    <w:p w:rsidR="004001FD" w:rsidRPr="00EC56BC" w:rsidRDefault="007136FA" w:rsidP="007136FA">
      <w:pPr>
        <w:spacing w:after="6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004001FD" w:rsidRPr="00EC56BC">
        <w:rPr>
          <w:rFonts w:ascii="Times New Roman" w:hAnsi="Times New Roman" w:cs="Times New Roman"/>
          <w:sz w:val="24"/>
          <w:szCs w:val="24"/>
          <w:lang w:val="sq-AL"/>
        </w:rPr>
        <w:t>.</w:t>
      </w:r>
    </w:p>
    <w:p w:rsidR="00ED591C" w:rsidRPr="00EC56BC" w:rsidRDefault="007136FA" w:rsidP="00595B8A">
      <w:pPr>
        <w:spacing w:after="60"/>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Burimi i informacionit për korridoret detare</w:t>
      </w:r>
    </w:p>
    <w:p w:rsidR="00351688" w:rsidRPr="00EC56BC" w:rsidRDefault="007136FA" w:rsidP="00595B8A">
      <w:pPr>
        <w:spacing w:after="200" w:line="276" w:lineRule="auto"/>
        <w:jc w:val="both"/>
        <w:rPr>
          <w:rFonts w:ascii="Times New Roman" w:hAnsi="Times New Roman" w:cs="Times New Roman"/>
          <w:sz w:val="24"/>
          <w:szCs w:val="24"/>
          <w:lang w:val="sq-AL"/>
        </w:rPr>
      </w:pPr>
      <w:r w:rsidRPr="00EC56BC">
        <w:rPr>
          <w:rFonts w:ascii="Times New Roman" w:hAnsi="Times New Roman" w:cs="Times New Roman"/>
          <w:color w:val="000000" w:themeColor="text1"/>
          <w:sz w:val="24"/>
          <w:szCs w:val="24"/>
          <w:lang w:val="sq-AL"/>
        </w:rPr>
        <w:t xml:space="preserve">Të dhënat dhe informacioni lidhur me korridoret detare janë marrë nga </w:t>
      </w:r>
      <w:r w:rsidR="00B95358" w:rsidRPr="00EC56BC">
        <w:rPr>
          <w:rFonts w:ascii="Times New Roman" w:hAnsi="Times New Roman" w:cs="Times New Roman"/>
          <w:color w:val="000000" w:themeColor="text1"/>
          <w:sz w:val="24"/>
          <w:szCs w:val="24"/>
          <w:lang w:val="sq-AL"/>
        </w:rPr>
        <w:t xml:space="preserve">Rrjeti Evropian i Vëzhgimit </w:t>
      </w:r>
      <w:r w:rsidR="009D0649" w:rsidRPr="00EC56BC">
        <w:rPr>
          <w:rFonts w:ascii="Times New Roman" w:hAnsi="Times New Roman" w:cs="Times New Roman"/>
          <w:color w:val="000000" w:themeColor="text1"/>
          <w:sz w:val="24"/>
          <w:szCs w:val="24"/>
          <w:lang w:val="sq-AL"/>
        </w:rPr>
        <w:t>dhe Të Dhënave Detare</w:t>
      </w:r>
      <w:r w:rsidR="006625BE" w:rsidRPr="00EC56BC">
        <w:rPr>
          <w:rFonts w:ascii="Times New Roman" w:hAnsi="Times New Roman" w:cs="Times New Roman"/>
          <w:color w:val="000000" w:themeColor="text1"/>
          <w:sz w:val="24"/>
          <w:szCs w:val="24"/>
          <w:lang w:val="sq-AL"/>
        </w:rPr>
        <w:t xml:space="preserve"> (EMODnet)</w:t>
      </w:r>
      <w:r w:rsidR="00FE0746" w:rsidRPr="00EC56BC">
        <w:rPr>
          <w:rStyle w:val="FootnoteReference"/>
          <w:rFonts w:ascii="Times New Roman" w:hAnsi="Times New Roman" w:cs="Times New Roman"/>
          <w:color w:val="000000" w:themeColor="text1"/>
          <w:sz w:val="24"/>
          <w:szCs w:val="24"/>
          <w:lang w:val="sq-AL"/>
        </w:rPr>
        <w:footnoteReference w:id="8"/>
      </w:r>
      <w:r w:rsidR="0072663D" w:rsidRPr="00EC56BC">
        <w:rPr>
          <w:rFonts w:ascii="Times New Roman" w:hAnsi="Times New Roman" w:cs="Times New Roman"/>
          <w:color w:val="000000" w:themeColor="text1"/>
          <w:sz w:val="24"/>
          <w:szCs w:val="24"/>
          <w:lang w:val="sq-AL"/>
        </w:rPr>
        <w:t xml:space="preserve"> - </w:t>
      </w:r>
      <w:r w:rsidRPr="00EC56BC">
        <w:rPr>
          <w:rFonts w:ascii="Times New Roman" w:hAnsi="Times New Roman" w:cs="Times New Roman"/>
          <w:color w:val="000000" w:themeColor="text1"/>
          <w:sz w:val="24"/>
          <w:szCs w:val="24"/>
          <w:lang w:val="sq-AL"/>
        </w:rPr>
        <w:t>– Portalet e Të Dhënave – Aktiviteti i Njeriut</w:t>
      </w:r>
      <w:r w:rsidR="0072663D" w:rsidRPr="00EC56BC">
        <w:rPr>
          <w:rFonts w:ascii="Times New Roman" w:hAnsi="Times New Roman" w:cs="Times New Roman"/>
          <w:sz w:val="24"/>
          <w:szCs w:val="24"/>
          <w:lang w:val="sq-AL"/>
        </w:rPr>
        <w:t>.</w:t>
      </w:r>
    </w:p>
    <w:p w:rsidR="003D3553" w:rsidRPr="00EC56BC" w:rsidRDefault="007E2A4A" w:rsidP="00013DED">
      <w:pPr>
        <w:pStyle w:val="Heading1"/>
        <w:spacing w:before="0" w:line="240" w:lineRule="auto"/>
        <w:rPr>
          <w:rFonts w:ascii="Times New Roman" w:hAnsi="Times New Roman" w:cs="Times New Roman"/>
          <w:i/>
          <w:szCs w:val="24"/>
          <w:lang w:val="sq-AL"/>
        </w:rPr>
      </w:pPr>
      <w:bookmarkStart w:id="200" w:name="_Toc56683509"/>
      <w:r w:rsidRPr="00EC56BC">
        <w:rPr>
          <w:rFonts w:ascii="Times New Roman" w:hAnsi="Times New Roman" w:cs="Times New Roman"/>
          <w:i/>
          <w:szCs w:val="24"/>
          <w:lang w:val="sq-AL"/>
        </w:rPr>
        <w:t>Tubacionet në det dhe kabllot e telekomunikimit</w:t>
      </w:r>
      <w:bookmarkEnd w:id="200"/>
    </w:p>
    <w:p w:rsidR="00C01758" w:rsidRPr="00EC56BC" w:rsidRDefault="00C01758" w:rsidP="007F061C">
      <w:pPr>
        <w:jc w:val="both"/>
        <w:rPr>
          <w:rStyle w:val="SubtleEmphasis"/>
          <w:rFonts w:cs="Times New Roman"/>
          <w:i w:val="0"/>
          <w:color w:val="auto"/>
          <w:szCs w:val="24"/>
          <w:lang w:val="sq-AL"/>
        </w:rPr>
      </w:pPr>
      <w:r w:rsidRPr="00EC56BC">
        <w:rPr>
          <w:rStyle w:val="SubtleEmphasis"/>
          <w:rFonts w:cs="Times New Roman"/>
          <w:i w:val="0"/>
          <w:color w:val="auto"/>
          <w:szCs w:val="24"/>
          <w:lang w:val="sq-AL"/>
        </w:rPr>
        <w:t xml:space="preserve">Aktivitetet e akuakulturës, si të peshqve ashtu dhe të </w:t>
      </w:r>
      <w:r w:rsidR="0018304D" w:rsidRPr="00EC56BC">
        <w:rPr>
          <w:rStyle w:val="SubtleEmphasis"/>
          <w:rFonts w:cs="Times New Roman"/>
          <w:i w:val="0"/>
          <w:color w:val="auto"/>
          <w:szCs w:val="24"/>
          <w:lang w:val="sq-AL"/>
        </w:rPr>
        <w:t>Molusqe</w:t>
      </w:r>
      <w:r w:rsidRPr="00EC56BC">
        <w:rPr>
          <w:rStyle w:val="SubtleEmphasis"/>
          <w:rFonts w:cs="Times New Roman"/>
          <w:i w:val="0"/>
          <w:color w:val="auto"/>
          <w:szCs w:val="24"/>
          <w:lang w:val="sq-AL"/>
        </w:rPr>
        <w:t>ve, ndërveprojnë me kolonën e ujit, si dhe me shtratin e detit, ku shtrihen tubacionet dhe kabllot e telekomunikimit. Gjithashtu, mirëmbajtja periodike e objekteve të akuakulturës kërkon mbajtjen e një distance të përshtatshme nga struktura të tilla (d.m.th. &gt; 500 m) për të shmangur ndonjë dëmtim eventual (Tabela 42).</w:t>
      </w:r>
    </w:p>
    <w:p w:rsidR="00DC0723" w:rsidRPr="003E3C52" w:rsidRDefault="00DC0723" w:rsidP="00DC0723">
      <w:pPr>
        <w:pStyle w:val="Caption"/>
        <w:keepNext/>
        <w:jc w:val="both"/>
        <w:rPr>
          <w:rFonts w:ascii="Times New Roman" w:hAnsi="Times New Roman" w:cs="Times New Roman"/>
          <w:lang w:val="sq-AL"/>
        </w:rPr>
      </w:pPr>
      <w:bookmarkStart w:id="201" w:name="_Toc55902423"/>
      <w:bookmarkStart w:id="202" w:name="_Toc56611855"/>
      <w:r w:rsidRPr="003E3C52">
        <w:rPr>
          <w:rFonts w:ascii="Times New Roman" w:hAnsi="Times New Roman" w:cs="Times New Roman"/>
          <w:color w:val="auto"/>
          <w:sz w:val="20"/>
          <w:szCs w:val="20"/>
          <w:lang w:val="sq-AL"/>
        </w:rPr>
        <w:t>Tab</w:t>
      </w:r>
      <w:r w:rsidR="00C01758"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42</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C01758" w:rsidRPr="003E3C52">
        <w:rPr>
          <w:rFonts w:ascii="Times New Roman" w:hAnsi="Times New Roman" w:cs="Times New Roman"/>
          <w:color w:val="auto"/>
          <w:sz w:val="20"/>
          <w:szCs w:val="20"/>
          <w:lang w:val="sq-AL"/>
        </w:rPr>
        <w:t>Përcaktimi i indeksit të përshtashmërisë për tubacionet në det dhe kabllot e telekomunikimit</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Pipe</w:t>
      </w:r>
      <w:r w:rsidRPr="003E3C52">
        <w:rPr>
          <w:rFonts w:ascii="Times New Roman" w:hAnsi="Times New Roman" w:cs="Times New Roman"/>
          <w:color w:val="auto"/>
          <w:sz w:val="20"/>
          <w:szCs w:val="20"/>
          <w:lang w:val="sq-AL"/>
        </w:rPr>
        <w:t xml:space="preserve">) </w:t>
      </w:r>
      <w:r w:rsidR="00C01758" w:rsidRPr="003E3C52">
        <w:rPr>
          <w:rFonts w:ascii="Times New Roman" w:hAnsi="Times New Roman" w:cs="Times New Roman"/>
          <w:color w:val="auto"/>
          <w:sz w:val="20"/>
          <w:szCs w:val="20"/>
          <w:lang w:val="sq-AL"/>
        </w:rPr>
        <w:t xml:space="preserve">dhe faktori i </w:t>
      </w:r>
      <w:r w:rsidR="004712B9" w:rsidRPr="003E3C52">
        <w:rPr>
          <w:rFonts w:ascii="Times New Roman" w:hAnsi="Times New Roman" w:cs="Times New Roman"/>
          <w:color w:val="auto"/>
          <w:sz w:val="20"/>
          <w:szCs w:val="20"/>
          <w:lang w:val="sq-AL"/>
        </w:rPr>
        <w:t>tij</w:t>
      </w:r>
      <w:r w:rsidR="00C01758" w:rsidRPr="003E3C52">
        <w:rPr>
          <w:rFonts w:ascii="Times New Roman" w:hAnsi="Times New Roman" w:cs="Times New Roman"/>
          <w:color w:val="auto"/>
          <w:sz w:val="20"/>
          <w:szCs w:val="20"/>
          <w:lang w:val="sq-AL"/>
        </w:rPr>
        <w:t xml:space="preserve"> i peshimit</w:t>
      </w:r>
      <w:r w:rsidRPr="003E3C52">
        <w:rPr>
          <w:rFonts w:ascii="Times New Roman" w:hAnsi="Times New Roman" w:cs="Times New Roman"/>
          <w:color w:val="auto"/>
          <w:sz w:val="20"/>
          <w:szCs w:val="20"/>
          <w:lang w:val="sq-AL"/>
        </w:rPr>
        <w:t xml:space="preserve"> (K</w:t>
      </w:r>
      <w:r w:rsidRPr="003E3C52">
        <w:rPr>
          <w:rFonts w:ascii="Times New Roman" w:hAnsi="Times New Roman" w:cs="Times New Roman"/>
          <w:color w:val="auto"/>
          <w:sz w:val="20"/>
          <w:szCs w:val="20"/>
          <w:vertAlign w:val="subscript"/>
          <w:lang w:val="sq-AL"/>
        </w:rPr>
        <w:t>Pipe</w:t>
      </w:r>
      <w:r w:rsidRPr="003E3C52">
        <w:rPr>
          <w:rFonts w:ascii="Times New Roman" w:hAnsi="Times New Roman" w:cs="Times New Roman"/>
          <w:color w:val="auto"/>
          <w:sz w:val="20"/>
          <w:szCs w:val="20"/>
          <w:lang w:val="sq-AL"/>
        </w:rPr>
        <w:t>)</w:t>
      </w:r>
      <w:bookmarkEnd w:id="201"/>
      <w:bookmarkEnd w:id="202"/>
    </w:p>
    <w:tbl>
      <w:tblPr>
        <w:tblW w:w="7568" w:type="dxa"/>
        <w:tblInd w:w="993" w:type="dxa"/>
        <w:tblCellMar>
          <w:left w:w="70" w:type="dxa"/>
          <w:right w:w="70" w:type="dxa"/>
        </w:tblCellMar>
        <w:tblLook w:val="04A0" w:firstRow="1" w:lastRow="0" w:firstColumn="1" w:lastColumn="0" w:noHBand="0" w:noVBand="1"/>
      </w:tblPr>
      <w:tblGrid>
        <w:gridCol w:w="2551"/>
        <w:gridCol w:w="2126"/>
        <w:gridCol w:w="1985"/>
        <w:gridCol w:w="906"/>
      </w:tblGrid>
      <w:tr w:rsidR="00444CF4" w:rsidRPr="003E3C52" w:rsidTr="00A2709A">
        <w:trPr>
          <w:trHeight w:val="324"/>
        </w:trPr>
        <w:tc>
          <w:tcPr>
            <w:tcW w:w="467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444CF4" w:rsidRPr="003E3C52" w:rsidRDefault="00444CF4"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Paramet</w:t>
            </w:r>
            <w:r w:rsidR="00C01758" w:rsidRPr="003E3C52">
              <w:rPr>
                <w:rFonts w:ascii="Times New Roman" w:eastAsia="Times New Roman" w:hAnsi="Times New Roman" w:cs="Times New Roman"/>
                <w:b/>
                <w:lang w:val="sq-AL" w:eastAsia="es-ES"/>
              </w:rPr>
              <w:t>ri</w:t>
            </w:r>
          </w:p>
        </w:tc>
        <w:tc>
          <w:tcPr>
            <w:tcW w:w="1985"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444CF4" w:rsidRPr="003E3C52" w:rsidRDefault="00444CF4"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V</w:t>
            </w:r>
            <w:r w:rsidR="00C01758" w:rsidRPr="003E3C52">
              <w:rPr>
                <w:rFonts w:ascii="Times New Roman" w:eastAsia="Times New Roman" w:hAnsi="Times New Roman" w:cs="Times New Roman"/>
                <w:b/>
                <w:lang w:val="sq-AL" w:eastAsia="es-ES"/>
              </w:rPr>
              <w:t>lera</w:t>
            </w:r>
          </w:p>
        </w:tc>
        <w:tc>
          <w:tcPr>
            <w:tcW w:w="906" w:type="dxa"/>
            <w:tcBorders>
              <w:top w:val="single" w:sz="8" w:space="0" w:color="auto"/>
              <w:left w:val="nil"/>
              <w:right w:val="nil"/>
            </w:tcBorders>
            <w:shd w:val="clear" w:color="auto" w:fill="FFFFFF" w:themeFill="background1"/>
            <w:vAlign w:val="center"/>
            <w:hideMark/>
          </w:tcPr>
          <w:p w:rsidR="00444CF4" w:rsidRPr="003E3C52" w:rsidRDefault="00444CF4" w:rsidP="00822109">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K</w:t>
            </w:r>
            <w:r w:rsidR="009F1A25" w:rsidRPr="003E3C52">
              <w:rPr>
                <w:rFonts w:ascii="Times New Roman" w:hAnsi="Times New Roman" w:cs="Times New Roman"/>
                <w:sz w:val="20"/>
                <w:szCs w:val="20"/>
                <w:vertAlign w:val="subscript"/>
                <w:lang w:val="sq-AL"/>
              </w:rPr>
              <w:t>Pipe</w:t>
            </w:r>
          </w:p>
        </w:tc>
      </w:tr>
      <w:tr w:rsidR="009F1A25" w:rsidRPr="003E3C52" w:rsidTr="00F07200">
        <w:trPr>
          <w:trHeight w:val="336"/>
        </w:trPr>
        <w:tc>
          <w:tcPr>
            <w:tcW w:w="2551" w:type="dxa"/>
            <w:vMerge w:val="restart"/>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rsidR="00444CF4" w:rsidRPr="003E3C52" w:rsidRDefault="00C01758" w:rsidP="00822109">
            <w:pPr>
              <w:spacing w:after="0" w:line="240" w:lineRule="auto"/>
              <w:jc w:val="center"/>
              <w:rPr>
                <w:rFonts w:ascii="Times New Roman" w:eastAsia="Times New Roman" w:hAnsi="Times New Roman" w:cs="Times New Roman"/>
                <w:b/>
                <w:sz w:val="18"/>
                <w:szCs w:val="18"/>
                <w:lang w:val="sq-AL" w:eastAsia="es-ES"/>
              </w:rPr>
            </w:pPr>
            <w:r w:rsidRPr="003E3C52">
              <w:rPr>
                <w:rFonts w:ascii="Times New Roman" w:eastAsia="Times New Roman" w:hAnsi="Times New Roman" w:cs="Times New Roman"/>
                <w:b/>
                <w:sz w:val="18"/>
                <w:szCs w:val="18"/>
                <w:lang w:val="sq-AL" w:eastAsia="es-ES"/>
              </w:rPr>
              <w:t>Tubacionet në det dhe kabllot e telekomunikimit</w:t>
            </w:r>
          </w:p>
        </w:tc>
        <w:tc>
          <w:tcPr>
            <w:tcW w:w="2126" w:type="dxa"/>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rsidR="00444CF4" w:rsidRPr="003E3C52" w:rsidRDefault="00444CF4" w:rsidP="00822109">
            <w:pPr>
              <w:keepNext/>
              <w:keepLines/>
              <w:spacing w:after="0" w:line="240" w:lineRule="auto"/>
              <w:jc w:val="center"/>
              <w:rPr>
                <w:rFonts w:ascii="Times New Roman" w:hAnsi="Times New Roman" w:cs="Times New Roman"/>
                <w:lang w:val="sq-AL"/>
              </w:rPr>
            </w:pPr>
            <w:r w:rsidRPr="003E3C52">
              <w:rPr>
                <w:rFonts w:ascii="Times New Roman" w:hAnsi="Times New Roman" w:cs="Times New Roman"/>
                <w:lang w:val="sq-AL"/>
              </w:rPr>
              <w:t>≤ 500 m</w:t>
            </w:r>
          </w:p>
        </w:tc>
        <w:tc>
          <w:tcPr>
            <w:tcW w:w="1985" w:type="dxa"/>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rsidR="00444CF4" w:rsidRPr="003E3C52" w:rsidRDefault="003C5A8A"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Pipe</w:t>
            </w:r>
            <w:r w:rsidR="00F07200" w:rsidRPr="003E3C52">
              <w:rPr>
                <w:rFonts w:ascii="Times New Roman" w:hAnsi="Times New Roman" w:cs="Times New Roman"/>
                <w:lang w:val="sq-AL"/>
              </w:rPr>
              <w:t xml:space="preserve"> =</w:t>
            </w:r>
            <w:r w:rsidR="00444CF4" w:rsidRPr="003E3C52">
              <w:rPr>
                <w:rFonts w:ascii="Times New Roman" w:eastAsia="Times New Roman" w:hAnsi="Times New Roman" w:cs="Times New Roman"/>
                <w:color w:val="000000" w:themeColor="text1"/>
                <w:lang w:val="sq-AL" w:eastAsia="es-ES"/>
              </w:rPr>
              <w:t xml:space="preserve"> -100 </w:t>
            </w:r>
          </w:p>
        </w:tc>
        <w:tc>
          <w:tcPr>
            <w:tcW w:w="906" w:type="dxa"/>
            <w:vMerge w:val="restart"/>
            <w:tcBorders>
              <w:top w:val="single" w:sz="4" w:space="0" w:color="auto"/>
              <w:left w:val="single" w:sz="8" w:space="0" w:color="C9C9C9" w:themeColor="accent3" w:themeTint="99"/>
              <w:bottom w:val="single" w:sz="4" w:space="0" w:color="auto"/>
              <w:right w:val="nil"/>
            </w:tcBorders>
            <w:shd w:val="clear" w:color="auto" w:fill="EDEDED" w:themeFill="accent3" w:themeFillTint="33"/>
            <w:vAlign w:val="center"/>
            <w:hideMark/>
          </w:tcPr>
          <w:p w:rsidR="00444CF4" w:rsidRPr="003E3C52" w:rsidRDefault="00444CF4"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5</w:t>
            </w:r>
          </w:p>
        </w:tc>
      </w:tr>
      <w:tr w:rsidR="001A0E70" w:rsidRPr="003E3C52" w:rsidTr="00F07200">
        <w:trPr>
          <w:trHeight w:val="324"/>
        </w:trPr>
        <w:tc>
          <w:tcPr>
            <w:tcW w:w="2551" w:type="dxa"/>
            <w:vMerge/>
            <w:tcBorders>
              <w:top w:val="single" w:sz="4" w:space="0" w:color="auto"/>
              <w:bottom w:val="single" w:sz="4" w:space="0" w:color="auto"/>
              <w:right w:val="single" w:sz="8" w:space="0" w:color="C9C9C9" w:themeColor="accent3" w:themeTint="99"/>
            </w:tcBorders>
            <w:vAlign w:val="center"/>
            <w:hideMark/>
          </w:tcPr>
          <w:p w:rsidR="00444CF4" w:rsidRPr="003E3C52" w:rsidRDefault="00444CF4" w:rsidP="00822109">
            <w:pPr>
              <w:spacing w:after="0" w:line="240" w:lineRule="auto"/>
              <w:jc w:val="center"/>
              <w:rPr>
                <w:rFonts w:ascii="Times New Roman" w:eastAsia="Times New Roman" w:hAnsi="Times New Roman" w:cs="Times New Roman"/>
                <w:highlight w:val="lightGray"/>
                <w:lang w:val="sq-AL" w:eastAsia="es-ES"/>
              </w:rPr>
            </w:pPr>
          </w:p>
        </w:tc>
        <w:tc>
          <w:tcPr>
            <w:tcW w:w="2126" w:type="dxa"/>
            <w:tcBorders>
              <w:top w:val="single" w:sz="4" w:space="0" w:color="auto"/>
              <w:left w:val="single" w:sz="8" w:space="0" w:color="C9C9C9" w:themeColor="accent3" w:themeTint="99"/>
              <w:bottom w:val="single" w:sz="4" w:space="0" w:color="auto"/>
              <w:right w:val="single" w:sz="4" w:space="0" w:color="auto"/>
            </w:tcBorders>
            <w:shd w:val="clear" w:color="auto" w:fill="auto"/>
            <w:noWrap/>
            <w:vAlign w:val="bottom"/>
            <w:hideMark/>
          </w:tcPr>
          <w:p w:rsidR="00444CF4" w:rsidRPr="003E3C52" w:rsidRDefault="00444CF4"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eastAsia="Times New Roman" w:hAnsi="Times New Roman" w:cs="Times New Roman"/>
                <w:color w:val="000000" w:themeColor="text1"/>
                <w:lang w:val="sq-AL" w:eastAsia="es-ES"/>
              </w:rPr>
              <w:t>&gt;500 m</w:t>
            </w:r>
          </w:p>
        </w:tc>
        <w:tc>
          <w:tcPr>
            <w:tcW w:w="1985" w:type="dxa"/>
            <w:tcBorders>
              <w:top w:val="single" w:sz="4" w:space="0" w:color="auto"/>
              <w:left w:val="single" w:sz="4" w:space="0" w:color="auto"/>
              <w:bottom w:val="single" w:sz="4" w:space="0" w:color="auto"/>
              <w:right w:val="single" w:sz="8" w:space="0" w:color="C9C9C9" w:themeColor="accent3" w:themeTint="99"/>
            </w:tcBorders>
            <w:shd w:val="clear" w:color="auto" w:fill="auto"/>
            <w:noWrap/>
            <w:vAlign w:val="center"/>
            <w:hideMark/>
          </w:tcPr>
          <w:p w:rsidR="00444CF4" w:rsidRPr="003E3C52" w:rsidRDefault="00F07200"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Pipe</w:t>
            </w:r>
            <w:r w:rsidRPr="003E3C52">
              <w:rPr>
                <w:rFonts w:ascii="Times New Roman" w:eastAsia="Times New Roman" w:hAnsi="Times New Roman" w:cs="Times New Roman"/>
                <w:color w:val="000000" w:themeColor="text1"/>
                <w:lang w:val="sq-AL" w:eastAsia="es-ES"/>
              </w:rPr>
              <w:t xml:space="preserve"> = </w:t>
            </w:r>
            <w:r w:rsidR="00444CF4" w:rsidRPr="003E3C52">
              <w:rPr>
                <w:rFonts w:ascii="Times New Roman" w:eastAsia="Times New Roman" w:hAnsi="Times New Roman" w:cs="Times New Roman"/>
                <w:color w:val="000000" w:themeColor="text1"/>
                <w:lang w:val="sq-AL" w:eastAsia="es-ES"/>
              </w:rPr>
              <w:t>1</w:t>
            </w:r>
          </w:p>
        </w:tc>
        <w:tc>
          <w:tcPr>
            <w:tcW w:w="906" w:type="dxa"/>
            <w:vMerge/>
            <w:tcBorders>
              <w:top w:val="single" w:sz="4" w:space="0" w:color="auto"/>
              <w:bottom w:val="single" w:sz="4" w:space="0" w:color="auto"/>
            </w:tcBorders>
            <w:vAlign w:val="center"/>
            <w:hideMark/>
          </w:tcPr>
          <w:p w:rsidR="00444CF4" w:rsidRPr="003E3C52" w:rsidRDefault="00444CF4" w:rsidP="00822109">
            <w:pPr>
              <w:spacing w:after="0" w:line="240" w:lineRule="auto"/>
              <w:jc w:val="center"/>
              <w:rPr>
                <w:rFonts w:ascii="Times New Roman" w:eastAsia="Times New Roman" w:hAnsi="Times New Roman" w:cs="Times New Roman"/>
                <w:highlight w:val="lightGray"/>
                <w:lang w:val="sq-AL" w:eastAsia="es-ES"/>
              </w:rPr>
            </w:pPr>
          </w:p>
        </w:tc>
      </w:tr>
    </w:tbl>
    <w:p w:rsidR="00444CF4" w:rsidRPr="003E3C52" w:rsidRDefault="00444CF4" w:rsidP="00444CF4">
      <w:pPr>
        <w:spacing w:after="60"/>
        <w:jc w:val="both"/>
        <w:rPr>
          <w:rFonts w:ascii="Times New Roman" w:hAnsi="Times New Roman" w:cs="Times New Roman"/>
          <w:lang w:val="sq-AL"/>
        </w:rPr>
      </w:pPr>
    </w:p>
    <w:p w:rsidR="00C01758" w:rsidRPr="00EC56BC" w:rsidRDefault="00C01758" w:rsidP="00DA0BC2">
      <w:pPr>
        <w:spacing w:after="6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Të njëjtat vlera aplikohen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p>
    <w:p w:rsidR="00444CF4" w:rsidRPr="00EC56BC" w:rsidRDefault="00C01758" w:rsidP="00444CF4">
      <w:pPr>
        <w:spacing w:after="60"/>
        <w:jc w:val="both"/>
        <w:rPr>
          <w:rFonts w:ascii="Times New Roman" w:hAnsi="Times New Roman" w:cs="Times New Roman"/>
          <w:i/>
          <w:iCs/>
          <w:sz w:val="24"/>
          <w:szCs w:val="24"/>
          <w:lang w:val="sq-AL"/>
        </w:rPr>
      </w:pPr>
      <w:r w:rsidRPr="00EC56BC">
        <w:rPr>
          <w:rFonts w:ascii="Times New Roman" w:hAnsi="Times New Roman" w:cs="Times New Roman"/>
          <w:i/>
          <w:iCs/>
          <w:sz w:val="24"/>
          <w:szCs w:val="24"/>
          <w:lang w:val="sq-AL"/>
        </w:rPr>
        <w:t xml:space="preserve">Burimi i informacionit për </w:t>
      </w:r>
      <w:r w:rsidRPr="00EC56BC">
        <w:rPr>
          <w:rFonts w:ascii="Times New Roman" w:hAnsi="Times New Roman" w:cs="Times New Roman"/>
          <w:i/>
          <w:sz w:val="24"/>
          <w:szCs w:val="24"/>
          <w:lang w:val="sq-AL"/>
        </w:rPr>
        <w:t>tubacionet në det dhe kabllot e telekomunikimit</w:t>
      </w:r>
    </w:p>
    <w:p w:rsidR="00444CF4" w:rsidRPr="00EC56BC" w:rsidRDefault="00C01758" w:rsidP="00444CF4">
      <w:pPr>
        <w:spacing w:after="200" w:line="276" w:lineRule="auto"/>
        <w:jc w:val="both"/>
        <w:rPr>
          <w:rFonts w:ascii="Times New Roman" w:hAnsi="Times New Roman" w:cs="Times New Roman"/>
          <w:sz w:val="24"/>
          <w:szCs w:val="24"/>
          <w:lang w:val="sq-AL"/>
        </w:rPr>
      </w:pPr>
      <w:r w:rsidRPr="00EC56BC">
        <w:rPr>
          <w:rFonts w:ascii="Times New Roman" w:hAnsi="Times New Roman" w:cs="Times New Roman"/>
          <w:color w:val="000000" w:themeColor="text1"/>
          <w:sz w:val="24"/>
          <w:szCs w:val="24"/>
          <w:lang w:val="sq-AL"/>
        </w:rPr>
        <w:t>Të dhënat dhe informacioni lidhur me tubacionet në det dhe kabllot telekomunikimit janë marrë nga Rrjeti Evropian i Vëzhgimit dhe Të Dhënave Detare (EMODnet</w:t>
      </w:r>
      <w:r w:rsidR="00444CF4" w:rsidRPr="00EC56BC">
        <w:rPr>
          <w:rFonts w:ascii="Times New Roman" w:hAnsi="Times New Roman" w:cs="Times New Roman"/>
          <w:color w:val="000000" w:themeColor="text1"/>
          <w:sz w:val="24"/>
          <w:szCs w:val="24"/>
          <w:lang w:val="sq-AL"/>
        </w:rPr>
        <w:t xml:space="preserve">) </w:t>
      </w:r>
      <w:r w:rsidRPr="00EC56BC">
        <w:rPr>
          <w:rFonts w:ascii="Times New Roman" w:hAnsi="Times New Roman" w:cs="Times New Roman"/>
          <w:color w:val="000000" w:themeColor="text1"/>
          <w:sz w:val="24"/>
          <w:szCs w:val="24"/>
          <w:lang w:val="sq-AL"/>
        </w:rPr>
        <w:t>–Portalet e Të Dhënave</w:t>
      </w:r>
      <w:r w:rsidR="007136FA" w:rsidRPr="00EC56BC">
        <w:rPr>
          <w:rFonts w:ascii="Times New Roman" w:hAnsi="Times New Roman" w:cs="Times New Roman"/>
          <w:color w:val="000000" w:themeColor="text1"/>
          <w:sz w:val="24"/>
          <w:szCs w:val="24"/>
          <w:lang w:val="sq-AL"/>
        </w:rPr>
        <w:t>–Aktiviteti i Njeriut</w:t>
      </w:r>
      <w:r w:rsidR="00444CF4" w:rsidRPr="00EC56BC">
        <w:rPr>
          <w:rFonts w:ascii="Times New Roman" w:hAnsi="Times New Roman" w:cs="Times New Roman"/>
          <w:sz w:val="24"/>
          <w:szCs w:val="24"/>
          <w:lang w:val="sq-AL"/>
        </w:rPr>
        <w:t>.</w:t>
      </w:r>
    </w:p>
    <w:p w:rsidR="0023705E" w:rsidRPr="00EC56BC" w:rsidRDefault="001530DD" w:rsidP="00013DED">
      <w:pPr>
        <w:pStyle w:val="Heading1"/>
        <w:spacing w:before="0" w:line="240" w:lineRule="auto"/>
        <w:rPr>
          <w:rFonts w:ascii="Times New Roman" w:hAnsi="Times New Roman" w:cs="Times New Roman"/>
          <w:i/>
          <w:szCs w:val="24"/>
          <w:lang w:val="sq-AL"/>
        </w:rPr>
      </w:pPr>
      <w:bookmarkStart w:id="203" w:name="_Toc56683510"/>
      <w:r w:rsidRPr="00EC56BC">
        <w:rPr>
          <w:rFonts w:ascii="Times New Roman" w:hAnsi="Times New Roman" w:cs="Times New Roman"/>
          <w:i/>
          <w:szCs w:val="24"/>
          <w:lang w:val="sq-AL"/>
        </w:rPr>
        <w:t>Dallgëzimi</w:t>
      </w:r>
      <w:bookmarkEnd w:id="203"/>
    </w:p>
    <w:p w:rsidR="001530DD" w:rsidRPr="00EC56BC" w:rsidRDefault="001530DD" w:rsidP="005B0172">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Dallgët janë valë mekanike të gjeneruara nga </w:t>
      </w:r>
      <w:r w:rsidR="00DA0BC2" w:rsidRPr="00EC56BC">
        <w:rPr>
          <w:rFonts w:ascii="Times New Roman" w:hAnsi="Times New Roman" w:cs="Times New Roman"/>
          <w:sz w:val="24"/>
          <w:szCs w:val="24"/>
          <w:lang w:val="sq-AL"/>
        </w:rPr>
        <w:t>ndryshimet</w:t>
      </w:r>
      <w:r w:rsidRPr="00EC56BC">
        <w:rPr>
          <w:rFonts w:ascii="Times New Roman" w:hAnsi="Times New Roman" w:cs="Times New Roman"/>
          <w:sz w:val="24"/>
          <w:szCs w:val="24"/>
          <w:lang w:val="sq-AL"/>
        </w:rPr>
        <w:t xml:space="preserve"> e motit dhe që shpesh kanë një gjatësi vale të gjatë. </w:t>
      </w:r>
      <w:r w:rsidR="00DA0BC2" w:rsidRPr="00EC56BC">
        <w:rPr>
          <w:rFonts w:ascii="Times New Roman" w:hAnsi="Times New Roman" w:cs="Times New Roman"/>
          <w:sz w:val="24"/>
          <w:szCs w:val="24"/>
          <w:lang w:val="sq-AL"/>
        </w:rPr>
        <w:t xml:space="preserve">Dallgëzimi luan </w:t>
      </w:r>
      <w:r w:rsidRPr="00EC56BC">
        <w:rPr>
          <w:rFonts w:ascii="Times New Roman" w:hAnsi="Times New Roman" w:cs="Times New Roman"/>
          <w:sz w:val="24"/>
          <w:szCs w:val="24"/>
          <w:lang w:val="sq-AL"/>
        </w:rPr>
        <w:t xml:space="preserve">një rol të rëndësishëm në aspektet hidrodinamike dhe strukturore të </w:t>
      </w:r>
      <w:r w:rsidR="00DA0BC2" w:rsidRPr="00EC56BC">
        <w:rPr>
          <w:rFonts w:ascii="Times New Roman" w:hAnsi="Times New Roman" w:cs="Times New Roman"/>
          <w:sz w:val="24"/>
          <w:szCs w:val="24"/>
          <w:lang w:val="sq-AL"/>
        </w:rPr>
        <w:t xml:space="preserve">akuakulturës së peshqve në kosha </w:t>
      </w:r>
      <w:r w:rsidRPr="00EC56BC">
        <w:rPr>
          <w:rFonts w:ascii="Times New Roman" w:hAnsi="Times New Roman" w:cs="Times New Roman"/>
          <w:sz w:val="24"/>
          <w:szCs w:val="24"/>
          <w:lang w:val="sq-AL"/>
        </w:rPr>
        <w:t xml:space="preserve">lundrues. </w:t>
      </w:r>
      <w:r w:rsidR="00DA0BC2" w:rsidRPr="00EC56BC">
        <w:rPr>
          <w:rFonts w:ascii="Times New Roman" w:hAnsi="Times New Roman" w:cs="Times New Roman"/>
          <w:sz w:val="24"/>
          <w:szCs w:val="24"/>
          <w:lang w:val="sq-AL"/>
        </w:rPr>
        <w:t xml:space="preserve">Dallgëzimi </w:t>
      </w:r>
      <w:r w:rsidRPr="00EC56BC">
        <w:rPr>
          <w:rFonts w:ascii="Times New Roman" w:hAnsi="Times New Roman" w:cs="Times New Roman"/>
          <w:sz w:val="24"/>
          <w:szCs w:val="24"/>
          <w:lang w:val="sq-AL"/>
        </w:rPr>
        <w:t xml:space="preserve">ekstrem </w:t>
      </w:r>
      <w:r w:rsidR="00DA0BC2" w:rsidRPr="00EC56BC">
        <w:rPr>
          <w:rFonts w:ascii="Times New Roman" w:hAnsi="Times New Roman" w:cs="Times New Roman"/>
          <w:sz w:val="24"/>
          <w:szCs w:val="24"/>
          <w:lang w:val="sq-AL"/>
        </w:rPr>
        <w:t>i</w:t>
      </w:r>
      <w:r w:rsidRPr="00EC56BC">
        <w:rPr>
          <w:rFonts w:ascii="Times New Roman" w:hAnsi="Times New Roman" w:cs="Times New Roman"/>
          <w:sz w:val="24"/>
          <w:szCs w:val="24"/>
          <w:lang w:val="sq-AL"/>
        </w:rPr>
        <w:t xml:space="preserve"> shkaktuar nga stuhitë mund të shkaktojë dëme në </w:t>
      </w:r>
      <w:r w:rsidR="00DA0BC2" w:rsidRPr="00EC56BC">
        <w:rPr>
          <w:rFonts w:ascii="Times New Roman" w:hAnsi="Times New Roman" w:cs="Times New Roman"/>
          <w:sz w:val="24"/>
          <w:szCs w:val="24"/>
          <w:lang w:val="sq-AL"/>
        </w:rPr>
        <w:t>unazën</w:t>
      </w:r>
      <w:r w:rsidRPr="00EC56BC">
        <w:rPr>
          <w:rFonts w:ascii="Times New Roman" w:hAnsi="Times New Roman" w:cs="Times New Roman"/>
          <w:sz w:val="24"/>
          <w:szCs w:val="24"/>
          <w:lang w:val="sq-AL"/>
        </w:rPr>
        <w:t xml:space="preserve"> lundruese, rrjetën, sistemin e ankorimit dhe pjesët e tjera mekanike të objekteve të akuakulturës (Tabela 43).</w:t>
      </w:r>
    </w:p>
    <w:p w:rsidR="00DC0723" w:rsidRPr="003E3C52" w:rsidRDefault="00DC0723" w:rsidP="00DC0723">
      <w:pPr>
        <w:pStyle w:val="Caption"/>
        <w:keepNext/>
        <w:jc w:val="both"/>
        <w:rPr>
          <w:rFonts w:ascii="Times New Roman" w:hAnsi="Times New Roman" w:cs="Times New Roman"/>
          <w:lang w:val="sq-AL"/>
        </w:rPr>
      </w:pPr>
      <w:bookmarkStart w:id="204" w:name="_Toc55902424"/>
      <w:bookmarkStart w:id="205" w:name="_Toc56611856"/>
      <w:r w:rsidRPr="003E3C52">
        <w:rPr>
          <w:rFonts w:ascii="Times New Roman" w:hAnsi="Times New Roman" w:cs="Times New Roman"/>
          <w:color w:val="auto"/>
          <w:sz w:val="20"/>
          <w:szCs w:val="20"/>
          <w:lang w:val="sq-AL"/>
        </w:rPr>
        <w:t>Tab</w:t>
      </w:r>
      <w:r w:rsidR="00DA0BC2"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43</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DA0BC2" w:rsidRPr="003E3C52">
        <w:rPr>
          <w:rFonts w:ascii="Times New Roman" w:hAnsi="Times New Roman" w:cs="Times New Roman"/>
          <w:color w:val="auto"/>
          <w:sz w:val="20"/>
          <w:szCs w:val="20"/>
          <w:lang w:val="sq-AL"/>
        </w:rPr>
        <w:t>Përcaktimi i indeksit të përshtashmërisë së dallgëzimit</w:t>
      </w:r>
      <w:r w:rsidRPr="003E3C52">
        <w:rPr>
          <w:rFonts w:ascii="Times New Roman" w:hAnsi="Times New Roman" w:cs="Times New Roman"/>
          <w:color w:val="auto"/>
          <w:sz w:val="20"/>
          <w:szCs w:val="20"/>
          <w:lang w:val="sq-AL"/>
        </w:rPr>
        <w:t xml:space="preserve"> (SI</w:t>
      </w:r>
      <w:r w:rsidRPr="003E3C52">
        <w:rPr>
          <w:rFonts w:ascii="Times New Roman" w:hAnsi="Times New Roman" w:cs="Times New Roman"/>
          <w:color w:val="auto"/>
          <w:sz w:val="20"/>
          <w:szCs w:val="20"/>
          <w:vertAlign w:val="subscript"/>
          <w:lang w:val="sq-AL"/>
        </w:rPr>
        <w:t>Swe</w:t>
      </w:r>
      <w:r w:rsidRPr="003E3C52">
        <w:rPr>
          <w:rFonts w:ascii="Times New Roman" w:hAnsi="Times New Roman" w:cs="Times New Roman"/>
          <w:color w:val="auto"/>
          <w:sz w:val="20"/>
          <w:szCs w:val="20"/>
          <w:lang w:val="sq-AL"/>
        </w:rPr>
        <w:t xml:space="preserve">) </w:t>
      </w:r>
      <w:r w:rsidR="00DA0BC2"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Swe</w:t>
      </w:r>
      <w:r w:rsidRPr="003E3C52">
        <w:rPr>
          <w:rFonts w:ascii="Times New Roman" w:hAnsi="Times New Roman" w:cs="Times New Roman"/>
          <w:color w:val="auto"/>
          <w:sz w:val="20"/>
          <w:szCs w:val="20"/>
          <w:lang w:val="sq-AL"/>
        </w:rPr>
        <w:t>)</w:t>
      </w:r>
      <w:bookmarkEnd w:id="204"/>
      <w:bookmarkEnd w:id="205"/>
    </w:p>
    <w:tbl>
      <w:tblPr>
        <w:tblW w:w="7088" w:type="dxa"/>
        <w:tblInd w:w="1843" w:type="dxa"/>
        <w:tblCellMar>
          <w:left w:w="70" w:type="dxa"/>
          <w:right w:w="70" w:type="dxa"/>
        </w:tblCellMar>
        <w:tblLook w:val="04A0" w:firstRow="1" w:lastRow="0" w:firstColumn="1" w:lastColumn="0" w:noHBand="0" w:noVBand="1"/>
      </w:tblPr>
      <w:tblGrid>
        <w:gridCol w:w="1701"/>
        <w:gridCol w:w="2126"/>
        <w:gridCol w:w="2127"/>
        <w:gridCol w:w="1134"/>
      </w:tblGrid>
      <w:tr w:rsidR="00524E72" w:rsidRPr="003E3C52" w:rsidTr="008B196E">
        <w:trPr>
          <w:trHeight w:val="324"/>
        </w:trPr>
        <w:tc>
          <w:tcPr>
            <w:tcW w:w="382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524E72" w:rsidRPr="003E3C52" w:rsidRDefault="00524E72" w:rsidP="005F244C">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Paramet</w:t>
            </w:r>
            <w:r w:rsidR="001530DD" w:rsidRPr="003E3C52">
              <w:rPr>
                <w:rFonts w:ascii="Times New Roman" w:eastAsia="Times New Roman" w:hAnsi="Times New Roman" w:cs="Times New Roman"/>
                <w:b/>
                <w:lang w:val="sq-AL" w:eastAsia="es-ES"/>
              </w:rPr>
              <w: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524E72" w:rsidRPr="003E3C52" w:rsidRDefault="00524E72" w:rsidP="005F244C">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V</w:t>
            </w:r>
            <w:r w:rsidR="001530DD" w:rsidRPr="003E3C52">
              <w:rPr>
                <w:rFonts w:ascii="Times New Roman" w:eastAsia="Times New Roman" w:hAnsi="Times New Roman" w:cs="Times New Roman"/>
                <w:b/>
                <w:lang w:val="sq-AL" w:eastAsia="es-ES"/>
              </w:rPr>
              <w:t>lera për peshqit</w:t>
            </w:r>
          </w:p>
        </w:tc>
        <w:tc>
          <w:tcPr>
            <w:tcW w:w="1134"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524E72" w:rsidRPr="003E3C52" w:rsidRDefault="00524E72" w:rsidP="005F244C">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K</w:t>
            </w:r>
            <w:r w:rsidR="005B0172" w:rsidRPr="003E3C52">
              <w:rPr>
                <w:rFonts w:ascii="Times New Roman" w:hAnsi="Times New Roman" w:cs="Times New Roman"/>
                <w:sz w:val="20"/>
                <w:szCs w:val="20"/>
                <w:vertAlign w:val="subscript"/>
                <w:lang w:val="sq-AL"/>
              </w:rPr>
              <w:t>Swe</w:t>
            </w:r>
          </w:p>
        </w:tc>
      </w:tr>
      <w:tr w:rsidR="0074596A" w:rsidRPr="003E3C52" w:rsidTr="00BE2ACA">
        <w:trPr>
          <w:trHeight w:val="336"/>
        </w:trPr>
        <w:tc>
          <w:tcPr>
            <w:tcW w:w="1701"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524E72" w:rsidRPr="003E3C52" w:rsidRDefault="00DA0BC2" w:rsidP="005F244C">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sz w:val="18"/>
                <w:szCs w:val="18"/>
                <w:lang w:val="sq-AL" w:eastAsia="es-ES"/>
              </w:rPr>
              <w:t>Dallgëzim mesatar</w:t>
            </w:r>
            <w:r w:rsidR="00944D4E" w:rsidRPr="003E3C52">
              <w:rPr>
                <w:rStyle w:val="EndnoteReference"/>
                <w:rFonts w:ascii="Times New Roman" w:hAnsi="Times New Roman" w:cs="Times New Roman"/>
                <w:sz w:val="18"/>
                <w:szCs w:val="18"/>
                <w:lang w:val="sq-AL" w:eastAsia="es-ES"/>
              </w:rPr>
              <w:endnoteReference w:id="2"/>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524E72" w:rsidRPr="003E3C52" w:rsidRDefault="000B631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3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524E72" w:rsidRPr="003E3C52" w:rsidRDefault="0001050A"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w:t>
            </w:r>
            <w:r w:rsidR="00291D22" w:rsidRPr="003E3C52">
              <w:rPr>
                <w:rFonts w:ascii="Times New Roman" w:eastAsia="Times New Roman" w:hAnsi="Times New Roman" w:cs="Times New Roman"/>
                <w:lang w:val="sq-AL" w:eastAsia="es-ES"/>
              </w:rPr>
              <w:t>-1</w:t>
            </w:r>
          </w:p>
        </w:tc>
        <w:tc>
          <w:tcPr>
            <w:tcW w:w="1134"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524E72" w:rsidRPr="003E3C52" w:rsidRDefault="00051C70"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874620" w:rsidRPr="003E3C52" w:rsidTr="00DA573B">
        <w:trPr>
          <w:trHeight w:val="324"/>
        </w:trPr>
        <w:tc>
          <w:tcPr>
            <w:tcW w:w="1701" w:type="dxa"/>
            <w:vMerge/>
            <w:vAlign w:val="center"/>
            <w:hideMark/>
          </w:tcPr>
          <w:p w:rsidR="00524E72" w:rsidRPr="003E3C52" w:rsidRDefault="00524E72" w:rsidP="005F244C">
            <w:pPr>
              <w:spacing w:after="0" w:line="240" w:lineRule="auto"/>
              <w:rPr>
                <w:rFonts w:ascii="Times New Roman" w:eastAsia="Times New Roman" w:hAnsi="Times New Roman" w:cs="Times New Roman"/>
                <w:b/>
                <w:lang w:val="sq-AL" w:eastAsia="es-ES"/>
              </w:rPr>
            </w:pPr>
          </w:p>
        </w:tc>
        <w:tc>
          <w:tcPr>
            <w:tcW w:w="2126" w:type="dxa"/>
            <w:tcBorders>
              <w:top w:val="single" w:sz="8" w:space="0" w:color="C9C9C9" w:themeColor="accent3" w:themeTint="99"/>
              <w:left w:val="nil"/>
              <w:bottom w:val="nil"/>
              <w:right w:val="single" w:sz="6" w:space="0" w:color="auto"/>
            </w:tcBorders>
            <w:shd w:val="clear" w:color="auto" w:fill="auto"/>
            <w:noWrap/>
            <w:vAlign w:val="bottom"/>
            <w:hideMark/>
          </w:tcPr>
          <w:p w:rsidR="00524E72" w:rsidRPr="003E3C52" w:rsidRDefault="000B631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1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rsidR="00524E72" w:rsidRPr="003E3C52" w:rsidRDefault="0001050A"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007F5FE9" w:rsidRPr="003E3C52">
              <w:rPr>
                <w:rFonts w:ascii="Times New Roman" w:eastAsia="Times New Roman" w:hAnsi="Times New Roman" w:cs="Times New Roman"/>
                <w:lang w:val="sq-AL" w:eastAsia="es-ES"/>
              </w:rPr>
              <w:t xml:space="preserve">= </w:t>
            </w:r>
            <w:r w:rsidR="00291D22" w:rsidRPr="003E3C52">
              <w:rPr>
                <w:rFonts w:ascii="Times New Roman" w:eastAsia="Times New Roman" w:hAnsi="Times New Roman" w:cs="Times New Roman"/>
                <w:lang w:val="sq-AL" w:eastAsia="es-ES"/>
              </w:rPr>
              <w:t xml:space="preserve">0 </w:t>
            </w:r>
          </w:p>
        </w:tc>
        <w:tc>
          <w:tcPr>
            <w:tcW w:w="1134" w:type="dxa"/>
            <w:vMerge/>
            <w:vAlign w:val="center"/>
            <w:hideMark/>
          </w:tcPr>
          <w:p w:rsidR="00524E72" w:rsidRPr="003E3C52" w:rsidRDefault="00524E72" w:rsidP="005F244C">
            <w:pPr>
              <w:spacing w:after="0" w:line="240" w:lineRule="auto"/>
              <w:rPr>
                <w:rFonts w:ascii="Times New Roman" w:eastAsia="Times New Roman" w:hAnsi="Times New Roman" w:cs="Times New Roman"/>
                <w:lang w:val="sq-AL" w:eastAsia="es-ES"/>
              </w:rPr>
            </w:pPr>
          </w:p>
        </w:tc>
      </w:tr>
      <w:tr w:rsidR="00416795" w:rsidRPr="003E3C52" w:rsidTr="00BE2ACA">
        <w:trPr>
          <w:trHeight w:val="324"/>
        </w:trPr>
        <w:tc>
          <w:tcPr>
            <w:tcW w:w="1701" w:type="dxa"/>
            <w:vMerge/>
            <w:tcBorders>
              <w:bottom w:val="single" w:sz="4" w:space="0" w:color="auto"/>
            </w:tcBorders>
            <w:vAlign w:val="center"/>
            <w:hideMark/>
          </w:tcPr>
          <w:p w:rsidR="00524E72" w:rsidRPr="003E3C52" w:rsidRDefault="00524E72" w:rsidP="005F244C">
            <w:pPr>
              <w:spacing w:after="0" w:line="240" w:lineRule="auto"/>
              <w:rPr>
                <w:rFonts w:ascii="Times New Roman" w:eastAsia="Times New Roman" w:hAnsi="Times New Roman" w:cs="Times New Roman"/>
                <w:b/>
                <w:lang w:val="sq-AL" w:eastAsia="es-ES"/>
              </w:rPr>
            </w:pPr>
          </w:p>
        </w:tc>
        <w:tc>
          <w:tcPr>
            <w:tcW w:w="2126"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524E72" w:rsidRPr="003E3C52" w:rsidRDefault="000B631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1 - 3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524E72" w:rsidRPr="003E3C52" w:rsidRDefault="007F5FE9"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w:t>
            </w:r>
            <w:r w:rsidR="00291D22" w:rsidRPr="003E3C52">
              <w:rPr>
                <w:rFonts w:ascii="Times New Roman" w:eastAsia="Times New Roman" w:hAnsi="Times New Roman" w:cs="Times New Roman"/>
                <w:lang w:val="sq-AL" w:eastAsia="es-ES"/>
              </w:rPr>
              <w:t>1</w:t>
            </w:r>
          </w:p>
        </w:tc>
        <w:tc>
          <w:tcPr>
            <w:tcW w:w="1134" w:type="dxa"/>
            <w:vMerge/>
            <w:tcBorders>
              <w:bottom w:val="single" w:sz="6" w:space="0" w:color="auto"/>
            </w:tcBorders>
            <w:vAlign w:val="center"/>
            <w:hideMark/>
          </w:tcPr>
          <w:p w:rsidR="00524E72" w:rsidRPr="003E3C52" w:rsidRDefault="00524E72" w:rsidP="005F244C">
            <w:pPr>
              <w:spacing w:after="0" w:line="240" w:lineRule="auto"/>
              <w:rPr>
                <w:rFonts w:ascii="Times New Roman" w:eastAsia="Times New Roman" w:hAnsi="Times New Roman" w:cs="Times New Roman"/>
                <w:lang w:val="sq-AL" w:eastAsia="es-ES"/>
              </w:rPr>
            </w:pPr>
          </w:p>
        </w:tc>
      </w:tr>
      <w:tr w:rsidR="00AB3685" w:rsidRPr="003E3C52" w:rsidTr="00BE2ACA">
        <w:trPr>
          <w:trHeight w:val="336"/>
        </w:trPr>
        <w:tc>
          <w:tcPr>
            <w:tcW w:w="1701" w:type="dxa"/>
            <w:vMerge w:val="restart"/>
            <w:tcBorders>
              <w:top w:val="single" w:sz="4" w:space="0" w:color="auto"/>
              <w:left w:val="nil"/>
              <w:right w:val="single" w:sz="8" w:space="0" w:color="C9C9C9" w:themeColor="accent3" w:themeTint="99"/>
            </w:tcBorders>
            <w:shd w:val="clear" w:color="auto" w:fill="EDEDED" w:themeFill="accent3" w:themeFillTint="33"/>
            <w:noWrap/>
            <w:vAlign w:val="center"/>
            <w:hideMark/>
          </w:tcPr>
          <w:p w:rsidR="00291D22" w:rsidRPr="003E3C52" w:rsidRDefault="00DA0BC2" w:rsidP="005F244C">
            <w:pPr>
              <w:spacing w:after="0" w:line="240" w:lineRule="auto"/>
              <w:jc w:val="center"/>
              <w:rPr>
                <w:rFonts w:ascii="Times New Roman" w:eastAsia="Times New Roman" w:hAnsi="Times New Roman" w:cs="Times New Roman"/>
                <w:b/>
                <w:sz w:val="18"/>
                <w:szCs w:val="18"/>
                <w:lang w:val="sq-AL" w:eastAsia="es-ES"/>
              </w:rPr>
            </w:pPr>
            <w:r w:rsidRPr="003E3C52">
              <w:rPr>
                <w:rFonts w:ascii="Times New Roman" w:eastAsia="Times New Roman" w:hAnsi="Times New Roman" w:cs="Times New Roman"/>
                <w:b/>
                <w:sz w:val="18"/>
                <w:szCs w:val="18"/>
                <w:lang w:val="sq-AL" w:eastAsia="es-ES"/>
              </w:rPr>
              <w:t>Dallgëzim ekstrem (stuhi</w:t>
            </w:r>
            <w:r w:rsidR="00291D22" w:rsidRPr="003E3C52">
              <w:rPr>
                <w:rFonts w:ascii="Times New Roman" w:eastAsia="Times New Roman" w:hAnsi="Times New Roman" w:cs="Times New Roman"/>
                <w:b/>
                <w:sz w:val="18"/>
                <w:szCs w:val="18"/>
                <w:lang w:val="sq-AL" w:eastAsia="es-ES"/>
              </w:rPr>
              <w:t>)</w:t>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291D22" w:rsidRPr="003E3C52" w:rsidRDefault="00291D2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6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291D22" w:rsidRPr="003E3C52" w:rsidRDefault="007F5FE9"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w:t>
            </w:r>
            <w:r w:rsidR="00291D22" w:rsidRPr="003E3C52">
              <w:rPr>
                <w:rFonts w:ascii="Times New Roman" w:eastAsia="Times New Roman" w:hAnsi="Times New Roman" w:cs="Times New Roman"/>
                <w:lang w:val="sq-AL" w:eastAsia="es-ES"/>
              </w:rPr>
              <w:t xml:space="preserve">-1 </w:t>
            </w:r>
          </w:p>
        </w:tc>
        <w:tc>
          <w:tcPr>
            <w:tcW w:w="1134" w:type="dxa"/>
            <w:vMerge w:val="restart"/>
            <w:tcBorders>
              <w:top w:val="single" w:sz="6" w:space="0" w:color="auto"/>
              <w:left w:val="single" w:sz="8" w:space="0" w:color="C9C9C9" w:themeColor="accent3" w:themeTint="99"/>
              <w:right w:val="nil"/>
            </w:tcBorders>
            <w:shd w:val="clear" w:color="auto" w:fill="EDEDED" w:themeFill="accent3" w:themeFillTint="33"/>
            <w:vAlign w:val="center"/>
            <w:hideMark/>
          </w:tcPr>
          <w:p w:rsidR="00291D22" w:rsidRPr="003E3C52" w:rsidRDefault="00051C70"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416795" w:rsidRPr="003E3C52" w:rsidTr="00BE2ACA">
        <w:trPr>
          <w:trHeight w:val="324"/>
        </w:trPr>
        <w:tc>
          <w:tcPr>
            <w:tcW w:w="1701" w:type="dxa"/>
            <w:vMerge/>
            <w:tcBorders>
              <w:right w:val="single" w:sz="8" w:space="0" w:color="C9C9C9" w:themeColor="accent3" w:themeTint="99"/>
            </w:tcBorders>
            <w:vAlign w:val="center"/>
            <w:hideMark/>
          </w:tcPr>
          <w:p w:rsidR="00291D22" w:rsidRPr="003E3C52" w:rsidRDefault="00291D22" w:rsidP="00DA573B">
            <w:pPr>
              <w:spacing w:after="0" w:line="240" w:lineRule="auto"/>
              <w:jc w:val="center"/>
              <w:rPr>
                <w:rFonts w:ascii="Times New Roman" w:eastAsia="Times New Roman" w:hAnsi="Times New Roman" w:cs="Times New Roman"/>
                <w:lang w:val="sq-AL" w:eastAsia="es-ES"/>
              </w:rPr>
            </w:pPr>
          </w:p>
        </w:tc>
        <w:tc>
          <w:tcPr>
            <w:tcW w:w="2126" w:type="dxa"/>
            <w:tcBorders>
              <w:top w:val="single" w:sz="8" w:space="0" w:color="C9C9C9" w:themeColor="accent3" w:themeTint="99"/>
              <w:left w:val="single" w:sz="8" w:space="0" w:color="C9C9C9" w:themeColor="accent3" w:themeTint="99"/>
              <w:bottom w:val="nil"/>
              <w:right w:val="single" w:sz="6" w:space="0" w:color="auto"/>
            </w:tcBorders>
            <w:shd w:val="clear" w:color="auto" w:fill="auto"/>
            <w:noWrap/>
            <w:vAlign w:val="bottom"/>
            <w:hideMark/>
          </w:tcPr>
          <w:p w:rsidR="00291D22" w:rsidRPr="003E3C52" w:rsidRDefault="00291D2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3-6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rsidR="00291D22" w:rsidRPr="003E3C52" w:rsidRDefault="007F5FE9"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w:t>
            </w:r>
            <w:r w:rsidR="00291D22" w:rsidRPr="003E3C52">
              <w:rPr>
                <w:rFonts w:ascii="Times New Roman" w:eastAsia="Times New Roman" w:hAnsi="Times New Roman" w:cs="Times New Roman"/>
                <w:lang w:val="sq-AL" w:eastAsia="es-ES"/>
              </w:rPr>
              <w:t>0</w:t>
            </w:r>
          </w:p>
        </w:tc>
        <w:tc>
          <w:tcPr>
            <w:tcW w:w="1134" w:type="dxa"/>
            <w:vMerge/>
            <w:vAlign w:val="center"/>
            <w:hideMark/>
          </w:tcPr>
          <w:p w:rsidR="00291D22" w:rsidRPr="003E3C52" w:rsidRDefault="00291D22" w:rsidP="00DA573B">
            <w:pPr>
              <w:spacing w:after="0" w:line="240" w:lineRule="auto"/>
              <w:jc w:val="center"/>
              <w:rPr>
                <w:rFonts w:ascii="Times New Roman" w:eastAsia="Times New Roman" w:hAnsi="Times New Roman" w:cs="Times New Roman"/>
                <w:lang w:val="sq-AL" w:eastAsia="es-ES"/>
              </w:rPr>
            </w:pPr>
          </w:p>
        </w:tc>
      </w:tr>
      <w:tr w:rsidR="00416795" w:rsidRPr="003E3C52" w:rsidTr="00BE2ACA">
        <w:trPr>
          <w:trHeight w:val="424"/>
        </w:trPr>
        <w:tc>
          <w:tcPr>
            <w:tcW w:w="1701" w:type="dxa"/>
            <w:vMerge/>
            <w:tcBorders>
              <w:right w:val="single" w:sz="8" w:space="0" w:color="C9C9C9" w:themeColor="accent3" w:themeTint="99"/>
            </w:tcBorders>
            <w:vAlign w:val="center"/>
            <w:hideMark/>
          </w:tcPr>
          <w:p w:rsidR="00291D22" w:rsidRPr="003E3C52" w:rsidRDefault="00291D22" w:rsidP="00DA573B">
            <w:pPr>
              <w:spacing w:after="0" w:line="240" w:lineRule="auto"/>
              <w:jc w:val="center"/>
              <w:rPr>
                <w:rFonts w:ascii="Times New Roman" w:eastAsia="Times New Roman" w:hAnsi="Times New Roman" w:cs="Times New Roman"/>
                <w:lang w:val="sq-AL" w:eastAsia="es-ES"/>
              </w:rPr>
            </w:pPr>
          </w:p>
        </w:tc>
        <w:tc>
          <w:tcPr>
            <w:tcW w:w="2126" w:type="dxa"/>
            <w:tcBorders>
              <w:top w:val="nil"/>
              <w:left w:val="single" w:sz="8" w:space="0" w:color="C9C9C9" w:themeColor="accent3" w:themeTint="99"/>
              <w:bottom w:val="single" w:sz="8" w:space="0" w:color="auto"/>
              <w:right w:val="single" w:sz="8" w:space="0" w:color="C9C9C9" w:themeColor="accent3" w:themeTint="99"/>
            </w:tcBorders>
            <w:shd w:val="clear" w:color="auto" w:fill="EDEDED" w:themeFill="accent3" w:themeFillTint="33"/>
            <w:noWrap/>
            <w:vAlign w:val="center"/>
            <w:hideMark/>
          </w:tcPr>
          <w:p w:rsidR="00291D22" w:rsidRPr="003E3C52" w:rsidRDefault="00291D22" w:rsidP="005F244C">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291D22" w:rsidRPr="003E3C52" w:rsidRDefault="007F5FE9" w:rsidP="005F244C">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w:t>
            </w:r>
            <w:r w:rsidR="00291D22" w:rsidRPr="003E3C52">
              <w:rPr>
                <w:rFonts w:ascii="Times New Roman" w:eastAsia="Times New Roman" w:hAnsi="Times New Roman" w:cs="Times New Roman"/>
                <w:lang w:val="sq-AL" w:eastAsia="es-ES"/>
              </w:rPr>
              <w:t>1</w:t>
            </w:r>
          </w:p>
        </w:tc>
        <w:tc>
          <w:tcPr>
            <w:tcW w:w="1134" w:type="dxa"/>
            <w:vMerge/>
            <w:vAlign w:val="center"/>
            <w:hideMark/>
          </w:tcPr>
          <w:p w:rsidR="00291D22" w:rsidRPr="003E3C52" w:rsidRDefault="00291D22" w:rsidP="00DA573B">
            <w:pPr>
              <w:spacing w:after="0" w:line="240" w:lineRule="auto"/>
              <w:jc w:val="center"/>
              <w:rPr>
                <w:rFonts w:ascii="Times New Roman" w:eastAsia="Times New Roman" w:hAnsi="Times New Roman" w:cs="Times New Roman"/>
                <w:lang w:val="sq-AL" w:eastAsia="es-ES"/>
              </w:rPr>
            </w:pPr>
          </w:p>
        </w:tc>
      </w:tr>
    </w:tbl>
    <w:p w:rsidR="00BE2ACA" w:rsidRPr="003E3C52" w:rsidRDefault="00BE2ACA">
      <w:pPr>
        <w:spacing w:after="60"/>
        <w:jc w:val="both"/>
        <w:rPr>
          <w:rFonts w:ascii="Times New Roman" w:hAnsi="Times New Roman" w:cs="Times New Roman"/>
          <w:lang w:val="sq-AL"/>
        </w:rPr>
      </w:pPr>
    </w:p>
    <w:tbl>
      <w:tblPr>
        <w:tblW w:w="7088" w:type="dxa"/>
        <w:tblInd w:w="1843" w:type="dxa"/>
        <w:tblCellMar>
          <w:left w:w="70" w:type="dxa"/>
          <w:right w:w="70" w:type="dxa"/>
        </w:tblCellMar>
        <w:tblLook w:val="04A0" w:firstRow="1" w:lastRow="0" w:firstColumn="1" w:lastColumn="0" w:noHBand="0" w:noVBand="1"/>
      </w:tblPr>
      <w:tblGrid>
        <w:gridCol w:w="1701"/>
        <w:gridCol w:w="2126"/>
        <w:gridCol w:w="2127"/>
        <w:gridCol w:w="1134"/>
      </w:tblGrid>
      <w:tr w:rsidR="00BE2ACA" w:rsidRPr="003E3C52" w:rsidTr="008B196E">
        <w:trPr>
          <w:trHeight w:val="324"/>
        </w:trPr>
        <w:tc>
          <w:tcPr>
            <w:tcW w:w="382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BE2ACA" w:rsidRPr="003E3C52" w:rsidRDefault="001530DD" w:rsidP="000D6AE6">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Parametri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rsidR="00BE2ACA" w:rsidRPr="003E3C52" w:rsidRDefault="001530DD" w:rsidP="000D6AE6">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 xml:space="preserve">Vlera për </w:t>
            </w:r>
            <w:r w:rsidR="00711AFC" w:rsidRPr="003E3C52">
              <w:rPr>
                <w:rFonts w:ascii="Times New Roman" w:eastAsia="Times New Roman" w:hAnsi="Times New Roman" w:cs="Times New Roman"/>
                <w:b/>
                <w:lang w:val="sq-AL" w:eastAsia="es-ES"/>
              </w:rPr>
              <w:t>molusqet</w:t>
            </w:r>
          </w:p>
        </w:tc>
        <w:tc>
          <w:tcPr>
            <w:tcW w:w="1134" w:type="dxa"/>
            <w:tcBorders>
              <w:top w:val="single" w:sz="8" w:space="0" w:color="auto"/>
              <w:left w:val="nil"/>
              <w:bottom w:val="single" w:sz="12" w:space="0" w:color="C9C9C9" w:themeColor="accent3" w:themeTint="99"/>
              <w:right w:val="nil"/>
            </w:tcBorders>
            <w:shd w:val="clear" w:color="auto" w:fill="FFFFFF" w:themeFill="background1"/>
            <w:vAlign w:val="center"/>
            <w:hideMark/>
          </w:tcPr>
          <w:p w:rsidR="00BE2ACA" w:rsidRPr="003E3C52" w:rsidRDefault="00BE2ACA" w:rsidP="000D6AE6">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lang w:val="sq-AL" w:eastAsia="es-ES"/>
              </w:rPr>
              <w:t>K</w:t>
            </w:r>
            <w:r w:rsidRPr="003E3C52">
              <w:rPr>
                <w:rFonts w:ascii="Times New Roman" w:hAnsi="Times New Roman" w:cs="Times New Roman"/>
                <w:sz w:val="20"/>
                <w:szCs w:val="20"/>
                <w:vertAlign w:val="subscript"/>
                <w:lang w:val="sq-AL"/>
              </w:rPr>
              <w:t>Swe</w:t>
            </w:r>
          </w:p>
        </w:tc>
      </w:tr>
      <w:tr w:rsidR="0074596A" w:rsidRPr="003E3C52" w:rsidTr="00BE2ACA">
        <w:trPr>
          <w:trHeight w:val="336"/>
        </w:trPr>
        <w:tc>
          <w:tcPr>
            <w:tcW w:w="1701"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BE2ACA" w:rsidRPr="003E3C52" w:rsidRDefault="00DA0BC2" w:rsidP="000D6AE6">
            <w:pPr>
              <w:spacing w:after="0" w:line="240" w:lineRule="auto"/>
              <w:jc w:val="center"/>
              <w:rPr>
                <w:rFonts w:ascii="Times New Roman" w:eastAsia="Times New Roman" w:hAnsi="Times New Roman" w:cs="Times New Roman"/>
                <w:b/>
                <w:lang w:val="sq-AL" w:eastAsia="es-ES"/>
              </w:rPr>
            </w:pPr>
            <w:r w:rsidRPr="003E3C52">
              <w:rPr>
                <w:rFonts w:ascii="Times New Roman" w:eastAsia="Times New Roman" w:hAnsi="Times New Roman" w:cs="Times New Roman"/>
                <w:b/>
                <w:sz w:val="18"/>
                <w:szCs w:val="18"/>
                <w:lang w:val="sq-AL" w:eastAsia="es-ES"/>
              </w:rPr>
              <w:t xml:space="preserve">Dallgëzim mesatar </w:t>
            </w:r>
            <w:r w:rsidR="00BE2ACA" w:rsidRPr="003E3C52">
              <w:rPr>
                <w:rStyle w:val="EndnoteReference"/>
                <w:rFonts w:ascii="Times New Roman" w:hAnsi="Times New Roman" w:cs="Times New Roman"/>
                <w:sz w:val="18"/>
                <w:szCs w:val="18"/>
                <w:lang w:val="sq-AL" w:eastAsia="es-ES"/>
              </w:rPr>
              <w:endnoteReference w:id="3"/>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3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-1</w:t>
            </w:r>
          </w:p>
        </w:tc>
        <w:tc>
          <w:tcPr>
            <w:tcW w:w="1134"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BE2ACA" w:rsidRPr="003E3C52" w:rsidTr="00BE2ACA">
        <w:trPr>
          <w:trHeight w:val="324"/>
        </w:trPr>
        <w:tc>
          <w:tcPr>
            <w:tcW w:w="1701" w:type="dxa"/>
            <w:vMerge/>
            <w:vAlign w:val="center"/>
            <w:hideMark/>
          </w:tcPr>
          <w:p w:rsidR="00BE2ACA" w:rsidRPr="003E3C52" w:rsidRDefault="00BE2ACA" w:rsidP="000D6AE6">
            <w:pPr>
              <w:spacing w:after="0" w:line="240" w:lineRule="auto"/>
              <w:rPr>
                <w:rFonts w:ascii="Times New Roman" w:eastAsia="Times New Roman" w:hAnsi="Times New Roman" w:cs="Times New Roman"/>
                <w:b/>
                <w:lang w:val="sq-AL" w:eastAsia="es-ES"/>
              </w:rPr>
            </w:pPr>
          </w:p>
        </w:tc>
        <w:tc>
          <w:tcPr>
            <w:tcW w:w="2126" w:type="dxa"/>
            <w:tcBorders>
              <w:top w:val="single" w:sz="8" w:space="0" w:color="C9C9C9" w:themeColor="accent3" w:themeTint="99"/>
              <w:left w:val="nil"/>
              <w:bottom w:val="nil"/>
              <w:right w:val="single" w:sz="6" w:space="0" w:color="auto"/>
            </w:tcBorders>
            <w:shd w:val="clear" w:color="auto" w:fill="auto"/>
            <w:noWrap/>
            <w:vAlign w:val="bottom"/>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1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0 </w:t>
            </w:r>
          </w:p>
        </w:tc>
        <w:tc>
          <w:tcPr>
            <w:tcW w:w="1134" w:type="dxa"/>
            <w:vMerge/>
            <w:vAlign w:val="center"/>
            <w:hideMark/>
          </w:tcPr>
          <w:p w:rsidR="00BE2ACA" w:rsidRPr="003E3C52" w:rsidRDefault="00BE2ACA" w:rsidP="000D6AE6">
            <w:pPr>
              <w:spacing w:after="0" w:line="240" w:lineRule="auto"/>
              <w:rPr>
                <w:rFonts w:ascii="Times New Roman" w:eastAsia="Times New Roman" w:hAnsi="Times New Roman" w:cs="Times New Roman"/>
                <w:lang w:val="sq-AL" w:eastAsia="es-ES"/>
              </w:rPr>
            </w:pPr>
          </w:p>
        </w:tc>
      </w:tr>
      <w:tr w:rsidR="0074596A" w:rsidRPr="003E3C52" w:rsidTr="00BE2ACA">
        <w:trPr>
          <w:trHeight w:val="324"/>
        </w:trPr>
        <w:tc>
          <w:tcPr>
            <w:tcW w:w="1701" w:type="dxa"/>
            <w:vMerge/>
            <w:tcBorders>
              <w:bottom w:val="single" w:sz="4" w:space="0" w:color="auto"/>
            </w:tcBorders>
            <w:vAlign w:val="center"/>
            <w:hideMark/>
          </w:tcPr>
          <w:p w:rsidR="00BE2ACA" w:rsidRPr="003E3C52" w:rsidRDefault="00BE2ACA" w:rsidP="000D6AE6">
            <w:pPr>
              <w:spacing w:after="0" w:line="240" w:lineRule="auto"/>
              <w:rPr>
                <w:rFonts w:ascii="Times New Roman" w:eastAsia="Times New Roman" w:hAnsi="Times New Roman" w:cs="Times New Roman"/>
                <w:b/>
                <w:lang w:val="sq-AL" w:eastAsia="es-ES"/>
              </w:rPr>
            </w:pPr>
          </w:p>
        </w:tc>
        <w:tc>
          <w:tcPr>
            <w:tcW w:w="2126"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1 - 3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1</w:t>
            </w:r>
          </w:p>
        </w:tc>
        <w:tc>
          <w:tcPr>
            <w:tcW w:w="1134" w:type="dxa"/>
            <w:vMerge/>
            <w:tcBorders>
              <w:bottom w:val="single" w:sz="6" w:space="0" w:color="auto"/>
            </w:tcBorders>
            <w:vAlign w:val="center"/>
            <w:hideMark/>
          </w:tcPr>
          <w:p w:rsidR="00BE2ACA" w:rsidRPr="003E3C52" w:rsidRDefault="00BE2ACA" w:rsidP="000D6AE6">
            <w:pPr>
              <w:spacing w:after="0" w:line="240" w:lineRule="auto"/>
              <w:rPr>
                <w:rFonts w:ascii="Times New Roman" w:eastAsia="Times New Roman" w:hAnsi="Times New Roman" w:cs="Times New Roman"/>
                <w:lang w:val="sq-AL" w:eastAsia="es-ES"/>
              </w:rPr>
            </w:pPr>
          </w:p>
        </w:tc>
      </w:tr>
      <w:tr w:rsidR="00BE2ACA" w:rsidRPr="003E3C52" w:rsidTr="00895A7A">
        <w:trPr>
          <w:trHeight w:val="336"/>
        </w:trPr>
        <w:tc>
          <w:tcPr>
            <w:tcW w:w="1701" w:type="dxa"/>
            <w:vMerge w:val="restart"/>
            <w:tcBorders>
              <w:top w:val="single" w:sz="4" w:space="0" w:color="auto"/>
              <w:left w:val="nil"/>
              <w:right w:val="single" w:sz="8" w:space="0" w:color="C9C9C9" w:themeColor="accent3" w:themeTint="99"/>
            </w:tcBorders>
            <w:shd w:val="clear" w:color="auto" w:fill="EDEDED" w:themeFill="accent3" w:themeFillTint="33"/>
            <w:noWrap/>
            <w:vAlign w:val="center"/>
            <w:hideMark/>
          </w:tcPr>
          <w:p w:rsidR="00BE2ACA" w:rsidRPr="003E3C52" w:rsidRDefault="00DA0BC2" w:rsidP="000D6AE6">
            <w:pPr>
              <w:spacing w:after="0" w:line="240" w:lineRule="auto"/>
              <w:jc w:val="center"/>
              <w:rPr>
                <w:rFonts w:ascii="Times New Roman" w:eastAsia="Times New Roman" w:hAnsi="Times New Roman" w:cs="Times New Roman"/>
                <w:b/>
                <w:sz w:val="18"/>
                <w:szCs w:val="18"/>
                <w:lang w:val="sq-AL" w:eastAsia="es-ES"/>
              </w:rPr>
            </w:pPr>
            <w:r w:rsidRPr="003E3C52">
              <w:rPr>
                <w:rFonts w:ascii="Times New Roman" w:eastAsia="Times New Roman" w:hAnsi="Times New Roman" w:cs="Times New Roman"/>
                <w:b/>
                <w:sz w:val="18"/>
                <w:szCs w:val="18"/>
                <w:lang w:val="sq-AL" w:eastAsia="es-ES"/>
              </w:rPr>
              <w:t>Dallgëzim ekstrem (stuhi)</w:t>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&gt; 6</w:t>
            </w:r>
            <w:r w:rsidR="00895A7A" w:rsidRPr="003E3C52">
              <w:rPr>
                <w:rFonts w:ascii="Times New Roman" w:eastAsia="Times New Roman" w:hAnsi="Times New Roman" w:cs="Times New Roman"/>
                <w:lang w:val="sq-AL" w:eastAsia="es-ES"/>
              </w:rPr>
              <w:t>.4</w:t>
            </w:r>
            <w:r w:rsidRPr="003E3C52">
              <w:rPr>
                <w:rFonts w:ascii="Times New Roman" w:eastAsia="Times New Roman" w:hAnsi="Times New Roman" w:cs="Times New Roman"/>
                <w:lang w:val="sq-AL" w:eastAsia="es-ES"/>
              </w:rPr>
              <w:t xml:space="preserve">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-1 </w:t>
            </w:r>
          </w:p>
        </w:tc>
        <w:tc>
          <w:tcPr>
            <w:tcW w:w="1134" w:type="dxa"/>
            <w:vMerge w:val="restart"/>
            <w:tcBorders>
              <w:top w:val="single" w:sz="6" w:space="0" w:color="auto"/>
              <w:left w:val="single" w:sz="8" w:space="0" w:color="C9C9C9" w:themeColor="accent3" w:themeTint="99"/>
              <w:right w:val="nil"/>
            </w:tcBorders>
            <w:shd w:val="clear" w:color="auto" w:fill="EDEDED" w:themeFill="accent3" w:themeFillTint="33"/>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4</w:t>
            </w:r>
          </w:p>
        </w:tc>
      </w:tr>
      <w:tr w:rsidR="00BE2ACA" w:rsidRPr="003E3C52" w:rsidTr="00895A7A">
        <w:trPr>
          <w:trHeight w:val="324"/>
        </w:trPr>
        <w:tc>
          <w:tcPr>
            <w:tcW w:w="1701" w:type="dxa"/>
            <w:vMerge/>
            <w:tcBorders>
              <w:right w:val="single" w:sz="8" w:space="0" w:color="C9C9C9" w:themeColor="accent3" w:themeTint="99"/>
            </w:tcBorders>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p>
        </w:tc>
        <w:tc>
          <w:tcPr>
            <w:tcW w:w="2126" w:type="dxa"/>
            <w:tcBorders>
              <w:top w:val="single" w:sz="8" w:space="0" w:color="C9C9C9" w:themeColor="accent3" w:themeTint="99"/>
              <w:left w:val="single" w:sz="8" w:space="0" w:color="C9C9C9" w:themeColor="accent3" w:themeTint="99"/>
              <w:bottom w:val="nil"/>
              <w:right w:val="single" w:sz="6" w:space="0" w:color="auto"/>
            </w:tcBorders>
            <w:shd w:val="clear" w:color="auto" w:fill="auto"/>
            <w:noWrap/>
            <w:vAlign w:val="bottom"/>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3-6</w:t>
            </w:r>
            <w:r w:rsidR="00895A7A" w:rsidRPr="003E3C52">
              <w:rPr>
                <w:rFonts w:ascii="Times New Roman" w:eastAsia="Times New Roman" w:hAnsi="Times New Roman" w:cs="Times New Roman"/>
                <w:lang w:val="sq-AL" w:eastAsia="es-ES"/>
              </w:rPr>
              <w:t>.4</w:t>
            </w:r>
            <w:r w:rsidRPr="003E3C52">
              <w:rPr>
                <w:rFonts w:ascii="Times New Roman" w:eastAsia="Times New Roman" w:hAnsi="Times New Roman" w:cs="Times New Roman"/>
                <w:lang w:val="sq-AL" w:eastAsia="es-ES"/>
              </w:rPr>
              <w:t xml:space="preserve">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0</w:t>
            </w:r>
          </w:p>
        </w:tc>
        <w:tc>
          <w:tcPr>
            <w:tcW w:w="1134" w:type="dxa"/>
            <w:vMerge/>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p>
        </w:tc>
      </w:tr>
      <w:tr w:rsidR="00BE2ACA" w:rsidRPr="003E3C52" w:rsidTr="00895A7A">
        <w:trPr>
          <w:trHeight w:val="424"/>
        </w:trPr>
        <w:tc>
          <w:tcPr>
            <w:tcW w:w="1701" w:type="dxa"/>
            <w:vMerge/>
            <w:tcBorders>
              <w:right w:val="single" w:sz="8" w:space="0" w:color="C9C9C9" w:themeColor="accent3" w:themeTint="99"/>
            </w:tcBorders>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p>
        </w:tc>
        <w:tc>
          <w:tcPr>
            <w:tcW w:w="2126" w:type="dxa"/>
            <w:tcBorders>
              <w:top w:val="nil"/>
              <w:left w:val="single" w:sz="8" w:space="0" w:color="C9C9C9" w:themeColor="accent3" w:themeTint="99"/>
              <w:bottom w:val="single" w:sz="8" w:space="0" w:color="auto"/>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eastAsia="Times New Roman" w:hAnsi="Times New Roman" w:cs="Times New Roman"/>
                <w:lang w:val="sq-AL" w:eastAsia="es-ES"/>
              </w:rPr>
              <w:t>&lt;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Swe</w:t>
            </w:r>
            <w:r w:rsidRPr="003E3C52">
              <w:rPr>
                <w:rFonts w:ascii="Times New Roman" w:eastAsia="Times New Roman" w:hAnsi="Times New Roman" w:cs="Times New Roman"/>
                <w:lang w:val="sq-AL" w:eastAsia="es-ES"/>
              </w:rPr>
              <w:t xml:space="preserve"> = 1</w:t>
            </w:r>
          </w:p>
        </w:tc>
        <w:tc>
          <w:tcPr>
            <w:tcW w:w="1134" w:type="dxa"/>
            <w:vMerge/>
            <w:vAlign w:val="center"/>
            <w:hideMark/>
          </w:tcPr>
          <w:p w:rsidR="00BE2ACA" w:rsidRPr="003E3C52" w:rsidRDefault="00BE2ACA" w:rsidP="000D6AE6">
            <w:pPr>
              <w:spacing w:after="0" w:line="240" w:lineRule="auto"/>
              <w:jc w:val="center"/>
              <w:rPr>
                <w:rFonts w:ascii="Times New Roman" w:eastAsia="Times New Roman" w:hAnsi="Times New Roman" w:cs="Times New Roman"/>
                <w:lang w:val="sq-AL" w:eastAsia="es-ES"/>
              </w:rPr>
            </w:pPr>
          </w:p>
        </w:tc>
      </w:tr>
    </w:tbl>
    <w:p w:rsidR="00BE2ACA" w:rsidRPr="003E3C52" w:rsidRDefault="00BE2ACA">
      <w:pPr>
        <w:spacing w:after="60"/>
        <w:jc w:val="both"/>
        <w:rPr>
          <w:rFonts w:ascii="Times New Roman" w:hAnsi="Times New Roman" w:cs="Times New Roman"/>
          <w:lang w:val="sq-AL"/>
        </w:rPr>
      </w:pPr>
    </w:p>
    <w:p w:rsidR="008327F3" w:rsidRPr="00EC56BC" w:rsidRDefault="00DA0BC2" w:rsidP="008B196E">
      <w:pPr>
        <w:spacing w:after="60"/>
        <w:jc w:val="both"/>
        <w:rPr>
          <w:rFonts w:ascii="Times New Roman" w:hAnsi="Times New Roman" w:cs="Times New Roman"/>
          <w:i/>
          <w:iCs/>
          <w:sz w:val="24"/>
          <w:szCs w:val="24"/>
          <w:lang w:val="sq-AL"/>
        </w:rPr>
      </w:pPr>
      <w:r w:rsidRPr="00EC56BC">
        <w:rPr>
          <w:rFonts w:ascii="Times New Roman" w:hAnsi="Times New Roman" w:cs="Times New Roman"/>
          <w:i/>
          <w:sz w:val="24"/>
          <w:szCs w:val="24"/>
          <w:lang w:val="sq-AL"/>
        </w:rPr>
        <w:t>Burimi i informacionit për dallgëzimin</w:t>
      </w:r>
    </w:p>
    <w:p w:rsidR="00D57D7F" w:rsidRPr="00EC56BC" w:rsidRDefault="00DA0BC2" w:rsidP="00635D63">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Të dhënat dhe informacioni mbi dallgëzimin u morën nga komponenti hapësinor "Sentinel" i Shërbimit të Monitorimit të Mjedisit Detar Copernicus, në formatin NetCDF. U përdor baza e të dhënave orare për Detin Mesdhe, në një rezolucion hapësinor prej rreth 4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për periudhën nga viti 2010 deri në 2020, prodhuar në kuadër të projektit CMEMS duke zbatuar një model të bashkuar të valës hidrodinamike, të zbatuar në Detin Mesdhe dhe bazuar në </w:t>
      </w:r>
      <w:r w:rsidR="00D57D7F" w:rsidRPr="00EC56BC">
        <w:rPr>
          <w:rFonts w:ascii="Times New Roman" w:hAnsi="Times New Roman" w:cs="Times New Roman"/>
          <w:sz w:val="24"/>
          <w:szCs w:val="24"/>
          <w:lang w:val="sq-AL"/>
        </w:rPr>
        <w:t xml:space="preserve">modelin e valës </w:t>
      </w:r>
      <w:r w:rsidRPr="00EC56BC">
        <w:rPr>
          <w:rFonts w:ascii="Times New Roman" w:hAnsi="Times New Roman" w:cs="Times New Roman"/>
          <w:sz w:val="24"/>
          <w:szCs w:val="24"/>
          <w:lang w:val="sq-AL"/>
        </w:rPr>
        <w:t xml:space="preserve">WAM </w:t>
      </w:r>
      <w:r w:rsidR="00D57D7F" w:rsidRPr="00EC56BC">
        <w:rPr>
          <w:rFonts w:ascii="Times New Roman" w:hAnsi="Times New Roman" w:cs="Times New Roman"/>
          <w:sz w:val="24"/>
          <w:szCs w:val="24"/>
          <w:lang w:val="sq-AL"/>
        </w:rPr>
        <w:t xml:space="preserve">Cycle </w:t>
      </w:r>
      <w:r w:rsidRPr="00EC56BC">
        <w:rPr>
          <w:rFonts w:ascii="Times New Roman" w:hAnsi="Times New Roman" w:cs="Times New Roman"/>
          <w:sz w:val="24"/>
          <w:szCs w:val="24"/>
          <w:lang w:val="sq-AL"/>
        </w:rPr>
        <w:t>4.5.4.</w:t>
      </w:r>
    </w:p>
    <w:p w:rsidR="0023705E" w:rsidRPr="00EC56BC" w:rsidRDefault="002A491D" w:rsidP="00013DED">
      <w:pPr>
        <w:pStyle w:val="Heading1"/>
        <w:spacing w:before="0" w:line="240" w:lineRule="auto"/>
        <w:rPr>
          <w:rFonts w:ascii="Times New Roman" w:hAnsi="Times New Roman" w:cs="Times New Roman"/>
          <w:i/>
          <w:szCs w:val="24"/>
          <w:lang w:val="sq-AL"/>
        </w:rPr>
      </w:pPr>
      <w:bookmarkStart w:id="206" w:name="_Toc56683511"/>
      <w:r w:rsidRPr="00EC56BC">
        <w:rPr>
          <w:rFonts w:ascii="Times New Roman" w:hAnsi="Times New Roman" w:cs="Times New Roman"/>
          <w:i/>
          <w:szCs w:val="24"/>
          <w:lang w:val="sq-AL"/>
        </w:rPr>
        <w:t>S</w:t>
      </w:r>
      <w:r w:rsidR="00502CE0" w:rsidRPr="00EC56BC">
        <w:rPr>
          <w:rFonts w:ascii="Times New Roman" w:hAnsi="Times New Roman" w:cs="Times New Roman"/>
          <w:i/>
          <w:szCs w:val="24"/>
          <w:lang w:val="sq-AL"/>
        </w:rPr>
        <w:t>hpejtësia e rrymave</w:t>
      </w:r>
      <w:bookmarkEnd w:id="206"/>
    </w:p>
    <w:p w:rsidR="00502CE0" w:rsidRPr="00EC56BC" w:rsidRDefault="00502CE0" w:rsidP="00F76172">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Shpejtësia aktuale është një parametër me rëndësi të madhe në planifikimin hapësinor detar për akuakulturën me kosha në det. Kjo ndikon në kapacitetin e shpërndarjes së mbetjeve ushqimore dhe jashtëqitjeve të peshkut të kultivuar dhe kështu ka ndikim potencial në komunitetin bentik dhe mjedisin rrethues. Diapazoni më i përshtatshëm i shpejtësisë aktuale është midis 15 dhe 60 cm/s. Nga ana tjetër, sa i takon kultivimit të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 xml:space="preserve">ve, shpejtësia e rrymave lidhet drejtpërdrejt me aftësinë për të mbajtur një furnizim të mjaftueshëm me grimca ushqimore në pezulli dhe me oksigjen. Kështu, diapazoni optimal për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 xml:space="preserve"> do të ishte midis 3 dhe 10 cm/s. Detajet janë dhënë në Tabelën 44.</w:t>
      </w:r>
    </w:p>
    <w:p w:rsidR="00830C4D" w:rsidRPr="003E3C52" w:rsidRDefault="00830C4D" w:rsidP="00830C4D">
      <w:pPr>
        <w:pStyle w:val="Caption"/>
        <w:keepNext/>
        <w:jc w:val="both"/>
        <w:rPr>
          <w:rFonts w:ascii="Times New Roman" w:hAnsi="Times New Roman" w:cs="Times New Roman"/>
          <w:lang w:val="sq-AL"/>
        </w:rPr>
      </w:pPr>
      <w:bookmarkStart w:id="207" w:name="_Toc55902425"/>
      <w:bookmarkStart w:id="208" w:name="_Toc56611857"/>
      <w:r w:rsidRPr="003E3C52">
        <w:rPr>
          <w:rFonts w:ascii="Times New Roman" w:hAnsi="Times New Roman" w:cs="Times New Roman"/>
          <w:color w:val="auto"/>
          <w:sz w:val="20"/>
          <w:szCs w:val="20"/>
          <w:lang w:val="sq-AL"/>
        </w:rPr>
        <w:t>Tab</w:t>
      </w:r>
      <w:r w:rsidR="00502CE0"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44</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8C2FD9" w:rsidRPr="003E3C52">
        <w:rPr>
          <w:rFonts w:ascii="Times New Roman" w:hAnsi="Times New Roman" w:cs="Times New Roman"/>
          <w:color w:val="auto"/>
          <w:sz w:val="20"/>
          <w:szCs w:val="20"/>
          <w:lang w:val="sq-AL"/>
        </w:rPr>
        <w:t xml:space="preserve">Përcaktimi i indeksit të përshtashmërisë së shpejtësisë së rrymave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Spcu</w:t>
      </w:r>
      <w:r w:rsidRPr="003E3C52">
        <w:rPr>
          <w:rFonts w:ascii="Times New Roman" w:hAnsi="Times New Roman" w:cs="Times New Roman"/>
          <w:color w:val="auto"/>
          <w:sz w:val="20"/>
          <w:szCs w:val="20"/>
          <w:lang w:val="sq-AL"/>
        </w:rPr>
        <w:t xml:space="preserve">) </w:t>
      </w:r>
      <w:r w:rsidR="008C2FD9"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Spcu</w:t>
      </w:r>
      <w:r w:rsidRPr="003E3C52">
        <w:rPr>
          <w:rFonts w:ascii="Times New Roman" w:hAnsi="Times New Roman" w:cs="Times New Roman"/>
          <w:color w:val="auto"/>
          <w:sz w:val="20"/>
          <w:szCs w:val="20"/>
          <w:lang w:val="sq-AL"/>
        </w:rPr>
        <w:t>)</w:t>
      </w:r>
      <w:bookmarkEnd w:id="207"/>
      <w:bookmarkEnd w:id="208"/>
    </w:p>
    <w:tbl>
      <w:tblPr>
        <w:tblStyle w:val="Tabladecuadrcula2-nfasis31"/>
        <w:tblW w:w="7656" w:type="dxa"/>
        <w:jc w:val="center"/>
        <w:tblLook w:val="04A0" w:firstRow="1" w:lastRow="0" w:firstColumn="1" w:lastColumn="0" w:noHBand="0" w:noVBand="1"/>
      </w:tblPr>
      <w:tblGrid>
        <w:gridCol w:w="1740"/>
        <w:gridCol w:w="2796"/>
        <w:gridCol w:w="2269"/>
        <w:gridCol w:w="851"/>
      </w:tblGrid>
      <w:tr w:rsidR="008C2FD9" w:rsidRPr="003E3C52" w:rsidTr="00635D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4" w:space="0" w:color="auto"/>
            </w:tcBorders>
            <w:noWrap/>
            <w:vAlign w:val="center"/>
            <w:hideMark/>
          </w:tcPr>
          <w:p w:rsidR="008C2FD9" w:rsidRPr="003E3C52" w:rsidRDefault="008C2FD9" w:rsidP="008C2FD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Parametri</w:t>
            </w:r>
          </w:p>
        </w:tc>
        <w:tc>
          <w:tcPr>
            <w:tcW w:w="2269" w:type="dxa"/>
            <w:tcBorders>
              <w:top w:val="single" w:sz="4" w:space="0" w:color="auto"/>
            </w:tcBorders>
            <w:noWrap/>
            <w:vAlign w:val="center"/>
            <w:hideMark/>
          </w:tcPr>
          <w:p w:rsidR="008C2FD9" w:rsidRPr="003E3C52"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 për peshqit</w:t>
            </w:r>
          </w:p>
        </w:tc>
        <w:tc>
          <w:tcPr>
            <w:tcW w:w="851" w:type="dxa"/>
            <w:tcBorders>
              <w:top w:val="single" w:sz="4" w:space="0" w:color="auto"/>
            </w:tcBorders>
            <w:vAlign w:val="center"/>
          </w:tcPr>
          <w:p w:rsidR="008C2FD9" w:rsidRPr="003E3C52"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hAnsi="Times New Roman" w:cs="Times New Roman"/>
                <w:sz w:val="20"/>
                <w:szCs w:val="20"/>
                <w:vertAlign w:val="subscript"/>
                <w:lang w:val="sq-AL"/>
              </w:rPr>
              <w:t>Spcu</w:t>
            </w:r>
          </w:p>
        </w:tc>
      </w:tr>
      <w:tr w:rsidR="00854A03" w:rsidRPr="003E3C52" w:rsidTr="0083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restart"/>
            <w:noWrap/>
            <w:vAlign w:val="center"/>
            <w:hideMark/>
          </w:tcPr>
          <w:p w:rsidR="000C3C08" w:rsidRPr="003E3C52" w:rsidRDefault="000C3C08" w:rsidP="000C3C08">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w:t>
            </w:r>
            <w:r w:rsidR="008C2FD9" w:rsidRPr="003E3C52">
              <w:rPr>
                <w:rFonts w:ascii="Times New Roman" w:eastAsia="Times New Roman" w:hAnsi="Times New Roman" w:cs="Times New Roman"/>
                <w:color w:val="000000" w:themeColor="text1"/>
                <w:lang w:val="sq-AL" w:eastAsia="es-ES"/>
              </w:rPr>
              <w:t>hpejtësia e rrymave</w:t>
            </w:r>
          </w:p>
        </w:tc>
        <w:tc>
          <w:tcPr>
            <w:tcW w:w="2796" w:type="dxa"/>
            <w:noWrap/>
          </w:tcPr>
          <w:p w:rsidR="000C3C08" w:rsidRPr="003E3C52"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 5 cm/s; ≥ 60 cm/s</w:t>
            </w:r>
          </w:p>
        </w:tc>
        <w:tc>
          <w:tcPr>
            <w:tcW w:w="2269" w:type="dxa"/>
            <w:noWrap/>
            <w:vAlign w:val="center"/>
            <w:hideMark/>
          </w:tcPr>
          <w:p w:rsidR="000C3C08" w:rsidRPr="003E3C52" w:rsidRDefault="00D476BF"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Pr="003E3C52">
              <w:rPr>
                <w:rFonts w:ascii="Times New Roman" w:eastAsia="Times New Roman" w:hAnsi="Times New Roman" w:cs="Times New Roman"/>
                <w:color w:val="000000" w:themeColor="text1"/>
                <w:lang w:val="sq-AL" w:eastAsia="es-ES"/>
              </w:rPr>
              <w:t xml:space="preserve"> = </w:t>
            </w:r>
            <w:r w:rsidR="000C3C08" w:rsidRPr="003E3C52">
              <w:rPr>
                <w:rFonts w:ascii="Times New Roman" w:eastAsia="Times New Roman" w:hAnsi="Times New Roman" w:cs="Times New Roman"/>
                <w:color w:val="000000" w:themeColor="text1"/>
                <w:lang w:val="sq-AL" w:eastAsia="es-ES"/>
              </w:rPr>
              <w:t>-1</w:t>
            </w:r>
          </w:p>
        </w:tc>
        <w:tc>
          <w:tcPr>
            <w:tcW w:w="851" w:type="dxa"/>
            <w:vMerge w:val="restart"/>
            <w:vAlign w:val="center"/>
          </w:tcPr>
          <w:p w:rsidR="000C3C08" w:rsidRPr="003E3C52"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8</w:t>
            </w:r>
          </w:p>
        </w:tc>
      </w:tr>
      <w:tr w:rsidR="000C3C08" w:rsidRPr="003E3C52" w:rsidTr="000B60A9">
        <w:trPr>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rsidR="000C3C08" w:rsidRPr="003E3C52" w:rsidRDefault="000C3C08" w:rsidP="000C3C08">
            <w:pPr>
              <w:keepNext/>
              <w:keepLines/>
              <w:jc w:val="center"/>
              <w:rPr>
                <w:rFonts w:ascii="Times New Roman" w:eastAsia="Times New Roman" w:hAnsi="Times New Roman" w:cs="Times New Roman"/>
                <w:color w:val="000000"/>
                <w:lang w:val="sq-AL" w:eastAsia="es-ES"/>
              </w:rPr>
            </w:pPr>
          </w:p>
        </w:tc>
        <w:tc>
          <w:tcPr>
            <w:tcW w:w="2796" w:type="dxa"/>
            <w:noWrap/>
          </w:tcPr>
          <w:p w:rsidR="000C3C08" w:rsidRPr="003E3C52" w:rsidRDefault="000C3C08"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5 - 15 cm/s </w:t>
            </w:r>
          </w:p>
        </w:tc>
        <w:tc>
          <w:tcPr>
            <w:tcW w:w="2269" w:type="dxa"/>
            <w:noWrap/>
            <w:vAlign w:val="center"/>
          </w:tcPr>
          <w:p w:rsidR="000C3C08" w:rsidRPr="003E3C52" w:rsidRDefault="00D476BF"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Pr="003E3C52">
              <w:rPr>
                <w:rFonts w:ascii="Times New Roman" w:eastAsia="Times New Roman" w:hAnsi="Times New Roman" w:cs="Times New Roman"/>
                <w:color w:val="000000"/>
                <w:lang w:val="sq-AL" w:eastAsia="es-ES"/>
              </w:rPr>
              <w:t xml:space="preserve"> = </w:t>
            </w:r>
            <w:r w:rsidR="000C3C08" w:rsidRPr="003E3C52">
              <w:rPr>
                <w:rFonts w:ascii="Times New Roman" w:eastAsia="Times New Roman" w:hAnsi="Times New Roman" w:cs="Times New Roman"/>
                <w:color w:val="000000"/>
                <w:lang w:val="sq-AL" w:eastAsia="es-ES"/>
              </w:rPr>
              <w:t>0</w:t>
            </w:r>
          </w:p>
        </w:tc>
        <w:tc>
          <w:tcPr>
            <w:tcW w:w="851" w:type="dxa"/>
            <w:vMerge/>
            <w:vAlign w:val="center"/>
          </w:tcPr>
          <w:p w:rsidR="000C3C08" w:rsidRPr="003E3C52" w:rsidRDefault="000C3C08"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854A03" w:rsidRPr="003E3C52" w:rsidTr="0083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rsidR="000C3C08" w:rsidRPr="003E3C52" w:rsidRDefault="000C3C08" w:rsidP="000C3C08">
            <w:pPr>
              <w:keepNext/>
              <w:keepLines/>
              <w:jc w:val="center"/>
              <w:rPr>
                <w:rFonts w:ascii="Times New Roman" w:eastAsia="Times New Roman" w:hAnsi="Times New Roman" w:cs="Times New Roman"/>
                <w:color w:val="000000"/>
                <w:lang w:val="sq-AL" w:eastAsia="es-ES"/>
              </w:rPr>
            </w:pPr>
          </w:p>
        </w:tc>
        <w:tc>
          <w:tcPr>
            <w:tcW w:w="2796" w:type="dxa"/>
            <w:tcBorders>
              <w:bottom w:val="single" w:sz="4" w:space="0" w:color="auto"/>
            </w:tcBorders>
            <w:noWrap/>
          </w:tcPr>
          <w:p w:rsidR="000C3C08" w:rsidRPr="003E3C52"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15 - 60 cm/s </w:t>
            </w:r>
          </w:p>
        </w:tc>
        <w:tc>
          <w:tcPr>
            <w:tcW w:w="2269" w:type="dxa"/>
            <w:tcBorders>
              <w:bottom w:val="single" w:sz="4" w:space="0" w:color="auto"/>
            </w:tcBorders>
            <w:noWrap/>
            <w:vAlign w:val="center"/>
          </w:tcPr>
          <w:p w:rsidR="000C3C08" w:rsidRPr="003E3C52" w:rsidRDefault="00D476BF"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0008234D" w:rsidRPr="003E3C52">
              <w:rPr>
                <w:rFonts w:ascii="Times New Roman" w:eastAsia="Times New Roman" w:hAnsi="Times New Roman" w:cs="Times New Roman"/>
                <w:color w:val="000000" w:themeColor="text1"/>
                <w:lang w:val="sq-AL" w:eastAsia="es-ES"/>
              </w:rPr>
              <w:t xml:space="preserve">= </w:t>
            </w:r>
            <w:r w:rsidR="000C3C08" w:rsidRPr="003E3C52">
              <w:rPr>
                <w:rFonts w:ascii="Times New Roman" w:eastAsia="Times New Roman" w:hAnsi="Times New Roman" w:cs="Times New Roman"/>
                <w:color w:val="000000" w:themeColor="text1"/>
                <w:lang w:val="sq-AL" w:eastAsia="es-ES"/>
              </w:rPr>
              <w:t>1</w:t>
            </w:r>
          </w:p>
        </w:tc>
        <w:tc>
          <w:tcPr>
            <w:tcW w:w="851" w:type="dxa"/>
            <w:vMerge/>
            <w:vAlign w:val="center"/>
          </w:tcPr>
          <w:p w:rsidR="000C3C08" w:rsidRPr="003E3C52"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F560BE" w:rsidRPr="003E3C52" w:rsidRDefault="00F560BE" w:rsidP="00E75BC7">
      <w:pPr>
        <w:spacing w:after="60"/>
        <w:jc w:val="both"/>
        <w:rPr>
          <w:rFonts w:ascii="Times New Roman" w:hAnsi="Times New Roman" w:cs="Times New Roman"/>
          <w:iCs/>
          <w:lang w:val="sq-AL"/>
        </w:rPr>
      </w:pPr>
    </w:p>
    <w:tbl>
      <w:tblPr>
        <w:tblStyle w:val="Tabladecuadrcula2-nfasis31"/>
        <w:tblW w:w="7656" w:type="dxa"/>
        <w:jc w:val="center"/>
        <w:tblLook w:val="04A0" w:firstRow="1" w:lastRow="0" w:firstColumn="1" w:lastColumn="0" w:noHBand="0" w:noVBand="1"/>
      </w:tblPr>
      <w:tblGrid>
        <w:gridCol w:w="1740"/>
        <w:gridCol w:w="2796"/>
        <w:gridCol w:w="2269"/>
        <w:gridCol w:w="851"/>
      </w:tblGrid>
      <w:tr w:rsidR="008C2FD9" w:rsidRPr="003E3C52" w:rsidTr="000D6A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4" w:space="0" w:color="auto"/>
            </w:tcBorders>
            <w:noWrap/>
            <w:vAlign w:val="center"/>
            <w:hideMark/>
          </w:tcPr>
          <w:p w:rsidR="008C2FD9" w:rsidRPr="003E3C52" w:rsidRDefault="008C2FD9" w:rsidP="008C2FD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Parametri</w:t>
            </w:r>
          </w:p>
        </w:tc>
        <w:tc>
          <w:tcPr>
            <w:tcW w:w="2269" w:type="dxa"/>
            <w:tcBorders>
              <w:top w:val="single" w:sz="4" w:space="0" w:color="auto"/>
            </w:tcBorders>
            <w:noWrap/>
            <w:vAlign w:val="center"/>
            <w:hideMark/>
          </w:tcPr>
          <w:p w:rsidR="008C2FD9" w:rsidRPr="003E3C52"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 xml:space="preserve">Vlera për </w:t>
            </w:r>
            <w:r w:rsidR="00711AFC" w:rsidRPr="003E3C52">
              <w:rPr>
                <w:rFonts w:ascii="Times New Roman" w:eastAsia="Times New Roman" w:hAnsi="Times New Roman" w:cs="Times New Roman"/>
                <w:color w:val="000000" w:themeColor="text1"/>
                <w:lang w:val="sq-AL" w:eastAsia="es-ES"/>
              </w:rPr>
              <w:t>molusqet</w:t>
            </w:r>
          </w:p>
        </w:tc>
        <w:tc>
          <w:tcPr>
            <w:tcW w:w="851" w:type="dxa"/>
            <w:tcBorders>
              <w:top w:val="single" w:sz="4" w:space="0" w:color="auto"/>
            </w:tcBorders>
            <w:vAlign w:val="center"/>
          </w:tcPr>
          <w:p w:rsidR="008C2FD9" w:rsidRPr="003E3C52"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hAnsi="Times New Roman" w:cs="Times New Roman"/>
                <w:sz w:val="20"/>
                <w:szCs w:val="20"/>
                <w:vertAlign w:val="subscript"/>
                <w:lang w:val="sq-AL"/>
              </w:rPr>
              <w:t>Spcu</w:t>
            </w:r>
          </w:p>
        </w:tc>
      </w:tr>
      <w:tr w:rsidR="00635D63" w:rsidRPr="003E3C52"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restart"/>
            <w:noWrap/>
            <w:vAlign w:val="center"/>
            <w:hideMark/>
          </w:tcPr>
          <w:p w:rsidR="00635D63" w:rsidRPr="003E3C52" w:rsidRDefault="008C2FD9" w:rsidP="00635D63">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Shpejtësia e rrymave</w:t>
            </w:r>
          </w:p>
        </w:tc>
        <w:tc>
          <w:tcPr>
            <w:tcW w:w="2796" w:type="dxa"/>
            <w:noWrap/>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&gt; 50 cm/s</w:t>
            </w:r>
          </w:p>
        </w:tc>
        <w:tc>
          <w:tcPr>
            <w:tcW w:w="2269" w:type="dxa"/>
            <w:noWrap/>
            <w:vAlign w:val="center"/>
            <w:hideMark/>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Pr="003E3C52">
              <w:rPr>
                <w:rFonts w:ascii="Times New Roman" w:eastAsia="Times New Roman" w:hAnsi="Times New Roman" w:cs="Times New Roman"/>
                <w:color w:val="000000" w:themeColor="text1"/>
                <w:lang w:val="sq-AL" w:eastAsia="es-ES"/>
              </w:rPr>
              <w:t xml:space="preserve"> = -1</w:t>
            </w:r>
          </w:p>
        </w:tc>
        <w:tc>
          <w:tcPr>
            <w:tcW w:w="851" w:type="dxa"/>
            <w:vMerge w:val="restart"/>
            <w:vAlign w:val="center"/>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6</w:t>
            </w:r>
          </w:p>
        </w:tc>
      </w:tr>
      <w:tr w:rsidR="00635D63" w:rsidRPr="003E3C52" w:rsidTr="000D6AE6">
        <w:trPr>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rsidR="00635D63" w:rsidRPr="003E3C52" w:rsidRDefault="00635D63" w:rsidP="00635D63">
            <w:pPr>
              <w:keepNext/>
              <w:keepLines/>
              <w:jc w:val="center"/>
              <w:rPr>
                <w:rFonts w:ascii="Times New Roman" w:eastAsia="Times New Roman" w:hAnsi="Times New Roman" w:cs="Times New Roman"/>
                <w:color w:val="000000"/>
                <w:lang w:val="sq-AL" w:eastAsia="es-ES"/>
              </w:rPr>
            </w:pPr>
          </w:p>
        </w:tc>
        <w:tc>
          <w:tcPr>
            <w:tcW w:w="2796" w:type="dxa"/>
            <w:noWrap/>
          </w:tcPr>
          <w:p w:rsidR="00635D63" w:rsidRPr="003E3C52"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2 - &lt;3; &gt;10 - 5 cm/s </w:t>
            </w:r>
          </w:p>
        </w:tc>
        <w:tc>
          <w:tcPr>
            <w:tcW w:w="2269" w:type="dxa"/>
            <w:noWrap/>
            <w:vAlign w:val="center"/>
          </w:tcPr>
          <w:p w:rsidR="00635D63" w:rsidRPr="003E3C52"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Pr="003E3C52">
              <w:rPr>
                <w:rFonts w:ascii="Times New Roman" w:eastAsia="Times New Roman" w:hAnsi="Times New Roman" w:cs="Times New Roman"/>
                <w:color w:val="000000"/>
                <w:lang w:val="sq-AL" w:eastAsia="es-ES"/>
              </w:rPr>
              <w:t xml:space="preserve"> = 0</w:t>
            </w:r>
          </w:p>
        </w:tc>
        <w:tc>
          <w:tcPr>
            <w:tcW w:w="851" w:type="dxa"/>
            <w:vMerge/>
            <w:vAlign w:val="center"/>
          </w:tcPr>
          <w:p w:rsidR="00635D63" w:rsidRPr="003E3C52"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635D63" w:rsidRPr="003E3C52"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rsidR="00635D63" w:rsidRPr="003E3C52" w:rsidRDefault="00635D63" w:rsidP="00635D63">
            <w:pPr>
              <w:keepNext/>
              <w:keepLines/>
              <w:jc w:val="center"/>
              <w:rPr>
                <w:rFonts w:ascii="Times New Roman" w:eastAsia="Times New Roman" w:hAnsi="Times New Roman" w:cs="Times New Roman"/>
                <w:color w:val="000000"/>
                <w:lang w:val="sq-AL" w:eastAsia="es-ES"/>
              </w:rPr>
            </w:pPr>
          </w:p>
        </w:tc>
        <w:tc>
          <w:tcPr>
            <w:tcW w:w="2796" w:type="dxa"/>
            <w:tcBorders>
              <w:bottom w:val="single" w:sz="4" w:space="0" w:color="auto"/>
            </w:tcBorders>
            <w:noWrap/>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3-10 cm/s </w:t>
            </w:r>
          </w:p>
        </w:tc>
        <w:tc>
          <w:tcPr>
            <w:tcW w:w="2269" w:type="dxa"/>
            <w:tcBorders>
              <w:bottom w:val="single" w:sz="4" w:space="0" w:color="auto"/>
            </w:tcBorders>
            <w:noWrap/>
            <w:vAlign w:val="center"/>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Spcu</w:t>
            </w:r>
            <w:r w:rsidRPr="003E3C52">
              <w:rPr>
                <w:rFonts w:ascii="Times New Roman" w:eastAsia="Times New Roman" w:hAnsi="Times New Roman" w:cs="Times New Roman"/>
                <w:color w:val="000000" w:themeColor="text1"/>
                <w:lang w:val="sq-AL" w:eastAsia="es-ES"/>
              </w:rPr>
              <w:t xml:space="preserve"> = 1</w:t>
            </w:r>
          </w:p>
        </w:tc>
        <w:tc>
          <w:tcPr>
            <w:tcW w:w="851" w:type="dxa"/>
            <w:vMerge/>
            <w:vAlign w:val="center"/>
          </w:tcPr>
          <w:p w:rsidR="00635D63" w:rsidRPr="003E3C52"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832CEE" w:rsidRPr="003E3C52" w:rsidRDefault="00832CEE" w:rsidP="00E75BC7">
      <w:pPr>
        <w:spacing w:after="60"/>
        <w:jc w:val="both"/>
        <w:rPr>
          <w:rFonts w:ascii="Times New Roman" w:hAnsi="Times New Roman" w:cs="Times New Roman"/>
          <w:iCs/>
          <w:lang w:val="sq-AL"/>
        </w:rPr>
      </w:pPr>
    </w:p>
    <w:p w:rsidR="00E75BC7" w:rsidRPr="00EC56BC" w:rsidRDefault="008C2FD9" w:rsidP="00E75BC7">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shpejtësinë e rrymave</w:t>
      </w:r>
    </w:p>
    <w:p w:rsidR="008C2FD9" w:rsidRPr="00EC56BC" w:rsidRDefault="008C2FD9" w:rsidP="00635D63">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Të dhënat e shpejtësisë mesatare ditore në formatin NetCDF u siguruan nga projekti Evropian CMEMS EU, prodhuar me anë të modelit NEMO ocean versioni 3.1 në një rrjet të rregullt me rezolucion hapësinor prej 6 km. Të dhënat e shpejtësisë aktuale drejt lindjes (u) dhe veriut (v) (m s</w:t>
      </w:r>
      <w:r w:rsidRPr="00EC56BC">
        <w:rPr>
          <w:rFonts w:ascii="Times New Roman" w:hAnsi="Times New Roman" w:cs="Times New Roman"/>
          <w:sz w:val="24"/>
          <w:szCs w:val="24"/>
          <w:vertAlign w:val="superscript"/>
          <w:lang w:val="sq-AL"/>
        </w:rPr>
        <w:t>-1</w:t>
      </w:r>
      <w:r w:rsidRPr="00EC56BC">
        <w:rPr>
          <w:rFonts w:ascii="Times New Roman" w:hAnsi="Times New Roman" w:cs="Times New Roman"/>
          <w:sz w:val="24"/>
          <w:szCs w:val="24"/>
          <w:lang w:val="sq-AL"/>
        </w:rPr>
        <w:t>) u shkarkuan për periudhën nga viti 2010 deri në 2020.</w:t>
      </w:r>
    </w:p>
    <w:p w:rsidR="0023705E" w:rsidRPr="00EC56BC" w:rsidRDefault="001A54B5" w:rsidP="00013DED">
      <w:pPr>
        <w:pStyle w:val="Heading1"/>
        <w:spacing w:before="0" w:line="240" w:lineRule="auto"/>
        <w:rPr>
          <w:rFonts w:ascii="Times New Roman" w:hAnsi="Times New Roman" w:cs="Times New Roman"/>
          <w:i/>
          <w:szCs w:val="24"/>
          <w:lang w:val="sq-AL"/>
        </w:rPr>
      </w:pPr>
      <w:bookmarkStart w:id="209" w:name="_Toc56683512"/>
      <w:r w:rsidRPr="00EC56BC">
        <w:rPr>
          <w:rFonts w:ascii="Times New Roman" w:hAnsi="Times New Roman" w:cs="Times New Roman"/>
          <w:i/>
          <w:szCs w:val="24"/>
          <w:lang w:val="sq-AL"/>
        </w:rPr>
        <w:t>Temperatura e ujit në sipërfaqe</w:t>
      </w:r>
      <w:bookmarkEnd w:id="209"/>
    </w:p>
    <w:p w:rsidR="001A54B5" w:rsidRPr="00EC56BC" w:rsidRDefault="001A54B5" w:rsidP="00886D87">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Temperatura e Ujit në Sipërfaqe (TUS) mund të përdoret si një </w:t>
      </w:r>
      <w:r w:rsidR="00DE31F9" w:rsidRPr="00EC56BC">
        <w:rPr>
          <w:rFonts w:ascii="Times New Roman" w:hAnsi="Times New Roman" w:cs="Times New Roman"/>
          <w:sz w:val="24"/>
          <w:szCs w:val="24"/>
          <w:lang w:val="sq-AL"/>
        </w:rPr>
        <w:t>tregues</w:t>
      </w:r>
      <w:r w:rsidRPr="00EC56BC">
        <w:rPr>
          <w:rFonts w:ascii="Times New Roman" w:hAnsi="Times New Roman" w:cs="Times New Roman"/>
          <w:sz w:val="24"/>
          <w:szCs w:val="24"/>
          <w:lang w:val="sq-AL"/>
        </w:rPr>
        <w:t xml:space="preserve"> i temperaturës së detit, </w:t>
      </w:r>
      <w:r w:rsidR="00DE31F9" w:rsidRPr="00EC56BC">
        <w:rPr>
          <w:rFonts w:ascii="Times New Roman" w:hAnsi="Times New Roman" w:cs="Times New Roman"/>
          <w:sz w:val="24"/>
          <w:szCs w:val="24"/>
          <w:lang w:val="sq-AL"/>
        </w:rPr>
        <w:t xml:space="preserve">e cila është një variabël kyç që </w:t>
      </w:r>
      <w:r w:rsidRPr="00EC56BC">
        <w:rPr>
          <w:rFonts w:ascii="Times New Roman" w:hAnsi="Times New Roman" w:cs="Times New Roman"/>
          <w:sz w:val="24"/>
          <w:szCs w:val="24"/>
          <w:lang w:val="sq-AL"/>
        </w:rPr>
        <w:t>ndikon, ndër të tjera: (i) aktiviteti</w:t>
      </w:r>
      <w:r w:rsidR="00DE31F9" w:rsidRPr="00EC56BC">
        <w:rPr>
          <w:rFonts w:ascii="Times New Roman" w:hAnsi="Times New Roman" w:cs="Times New Roman"/>
          <w:sz w:val="24"/>
          <w:szCs w:val="24"/>
          <w:lang w:val="sq-AL"/>
        </w:rPr>
        <w:t>n</w:t>
      </w:r>
      <w:r w:rsidRPr="00EC56BC">
        <w:rPr>
          <w:rFonts w:ascii="Times New Roman" w:hAnsi="Times New Roman" w:cs="Times New Roman"/>
          <w:sz w:val="24"/>
          <w:szCs w:val="24"/>
          <w:lang w:val="sq-AL"/>
        </w:rPr>
        <w:t xml:space="preserve"> metabolik </w:t>
      </w:r>
      <w:r w:rsidR="00DE31F9" w:rsidRPr="00EC56BC">
        <w:rPr>
          <w:rFonts w:ascii="Times New Roman" w:hAnsi="Times New Roman" w:cs="Times New Roman"/>
          <w:sz w:val="24"/>
          <w:szCs w:val="24"/>
          <w:lang w:val="sq-AL"/>
        </w:rPr>
        <w:t>të</w:t>
      </w:r>
      <w:r w:rsidRPr="00EC56BC">
        <w:rPr>
          <w:rFonts w:ascii="Times New Roman" w:hAnsi="Times New Roman" w:cs="Times New Roman"/>
          <w:sz w:val="24"/>
          <w:szCs w:val="24"/>
          <w:lang w:val="sq-AL"/>
        </w:rPr>
        <w:t xml:space="preserve"> peshqve dhe </w:t>
      </w:r>
      <w:r w:rsidR="0018304D" w:rsidRPr="00EC56BC">
        <w:rPr>
          <w:rFonts w:ascii="Times New Roman" w:hAnsi="Times New Roman" w:cs="Times New Roman"/>
          <w:sz w:val="24"/>
          <w:szCs w:val="24"/>
          <w:lang w:val="sq-AL"/>
        </w:rPr>
        <w:lastRenderedPageBreak/>
        <w:t>Molusqe</w:t>
      </w:r>
      <w:r w:rsidR="00DE31F9" w:rsidRPr="00EC56BC">
        <w:rPr>
          <w:rFonts w:ascii="Times New Roman" w:hAnsi="Times New Roman" w:cs="Times New Roman"/>
          <w:sz w:val="24"/>
          <w:szCs w:val="24"/>
          <w:lang w:val="sq-AL"/>
        </w:rPr>
        <w:t>ve</w:t>
      </w:r>
      <w:r w:rsidRPr="00EC56BC">
        <w:rPr>
          <w:rFonts w:ascii="Times New Roman" w:hAnsi="Times New Roman" w:cs="Times New Roman"/>
          <w:sz w:val="24"/>
          <w:szCs w:val="24"/>
          <w:lang w:val="sq-AL"/>
        </w:rPr>
        <w:t>(</w:t>
      </w:r>
      <w:r w:rsidR="00DE31F9" w:rsidRPr="00EC56BC">
        <w:rPr>
          <w:rFonts w:ascii="Times New Roman" w:hAnsi="Times New Roman" w:cs="Times New Roman"/>
          <w:sz w:val="24"/>
          <w:szCs w:val="24"/>
          <w:lang w:val="sq-AL"/>
        </w:rPr>
        <w:t>raste</w:t>
      </w:r>
      <w:r w:rsidRPr="00EC56BC">
        <w:rPr>
          <w:rFonts w:ascii="Times New Roman" w:hAnsi="Times New Roman" w:cs="Times New Roman"/>
          <w:sz w:val="24"/>
          <w:szCs w:val="24"/>
          <w:lang w:val="sq-AL"/>
        </w:rPr>
        <w:t xml:space="preserve"> ekstreme); (ii) prani</w:t>
      </w:r>
      <w:r w:rsidR="00DE31F9" w:rsidRPr="00EC56BC">
        <w:rPr>
          <w:rFonts w:ascii="Times New Roman" w:hAnsi="Times New Roman" w:cs="Times New Roman"/>
          <w:sz w:val="24"/>
          <w:szCs w:val="24"/>
          <w:lang w:val="sq-AL"/>
        </w:rPr>
        <w:t>në</w:t>
      </w:r>
      <w:r w:rsidRPr="00EC56BC">
        <w:rPr>
          <w:rFonts w:ascii="Times New Roman" w:hAnsi="Times New Roman" w:cs="Times New Roman"/>
          <w:sz w:val="24"/>
          <w:szCs w:val="24"/>
          <w:lang w:val="sq-AL"/>
        </w:rPr>
        <w:t xml:space="preserve"> dhe cikli</w:t>
      </w:r>
      <w:r w:rsidR="00DE31F9" w:rsidRPr="00EC56BC">
        <w:rPr>
          <w:rFonts w:ascii="Times New Roman" w:hAnsi="Times New Roman" w:cs="Times New Roman"/>
          <w:sz w:val="24"/>
          <w:szCs w:val="24"/>
          <w:lang w:val="sq-AL"/>
        </w:rPr>
        <w:t xml:space="preserve">ne jetës së </w:t>
      </w:r>
      <w:r w:rsidRPr="00EC56BC">
        <w:rPr>
          <w:rFonts w:ascii="Times New Roman" w:hAnsi="Times New Roman" w:cs="Times New Roman"/>
          <w:sz w:val="24"/>
          <w:szCs w:val="24"/>
          <w:lang w:val="sq-AL"/>
        </w:rPr>
        <w:t xml:space="preserve">parazitëve dhe patogjenëve; (iii) </w:t>
      </w:r>
      <w:r w:rsidR="00DE31F9" w:rsidRPr="00EC56BC">
        <w:rPr>
          <w:rFonts w:ascii="Times New Roman" w:hAnsi="Times New Roman" w:cs="Times New Roman"/>
          <w:sz w:val="24"/>
          <w:szCs w:val="24"/>
          <w:lang w:val="sq-AL"/>
        </w:rPr>
        <w:t>vulnerabilitetin</w:t>
      </w:r>
      <w:r w:rsidRPr="00EC56BC">
        <w:rPr>
          <w:rFonts w:ascii="Times New Roman" w:hAnsi="Times New Roman" w:cs="Times New Roman"/>
          <w:sz w:val="24"/>
          <w:szCs w:val="24"/>
          <w:lang w:val="sq-AL"/>
        </w:rPr>
        <w:t xml:space="preserve"> e peshqve dhe </w:t>
      </w:r>
      <w:r w:rsidR="0018304D" w:rsidRPr="00EC56BC">
        <w:rPr>
          <w:rFonts w:ascii="Times New Roman" w:hAnsi="Times New Roman" w:cs="Times New Roman"/>
          <w:sz w:val="24"/>
          <w:szCs w:val="24"/>
          <w:lang w:val="sq-AL"/>
        </w:rPr>
        <w:t>Molusqe</w:t>
      </w:r>
      <w:r w:rsidR="00DE31F9" w:rsidRPr="00EC56BC">
        <w:rPr>
          <w:rFonts w:ascii="Times New Roman" w:hAnsi="Times New Roman" w:cs="Times New Roman"/>
          <w:sz w:val="24"/>
          <w:szCs w:val="24"/>
          <w:lang w:val="sq-AL"/>
        </w:rPr>
        <w:t>ve</w:t>
      </w:r>
      <w:r w:rsidRPr="00EC56BC">
        <w:rPr>
          <w:rFonts w:ascii="Times New Roman" w:hAnsi="Times New Roman" w:cs="Times New Roman"/>
          <w:sz w:val="24"/>
          <w:szCs w:val="24"/>
          <w:lang w:val="sq-AL"/>
        </w:rPr>
        <w:t xml:space="preserve"> ndaj patogjenëve; dhe (iv) </w:t>
      </w:r>
      <w:r w:rsidR="00DE31F9" w:rsidRPr="00EC56BC">
        <w:rPr>
          <w:rFonts w:ascii="Times New Roman" w:hAnsi="Times New Roman" w:cs="Times New Roman"/>
          <w:sz w:val="24"/>
          <w:szCs w:val="24"/>
          <w:lang w:val="sq-AL"/>
        </w:rPr>
        <w:t>prodhimtarinë</w:t>
      </w:r>
      <w:r w:rsidRPr="00EC56BC">
        <w:rPr>
          <w:rFonts w:ascii="Times New Roman" w:hAnsi="Times New Roman" w:cs="Times New Roman"/>
          <w:sz w:val="24"/>
          <w:szCs w:val="24"/>
          <w:lang w:val="sq-AL"/>
        </w:rPr>
        <w:t xml:space="preserve"> primar</w:t>
      </w:r>
      <w:r w:rsidR="00DE31F9" w:rsidRPr="00EC56BC">
        <w:rPr>
          <w:rFonts w:ascii="Times New Roman" w:hAnsi="Times New Roman" w:cs="Times New Roman"/>
          <w:sz w:val="24"/>
          <w:szCs w:val="24"/>
          <w:lang w:val="sq-AL"/>
        </w:rPr>
        <w:t>e</w:t>
      </w:r>
      <w:r w:rsidRPr="00EC56BC">
        <w:rPr>
          <w:rFonts w:ascii="Times New Roman" w:hAnsi="Times New Roman" w:cs="Times New Roman"/>
          <w:sz w:val="24"/>
          <w:szCs w:val="24"/>
          <w:lang w:val="sq-AL"/>
        </w:rPr>
        <w:t xml:space="preserve"> dhe lulëzimet e algave, duke përfshirë </w:t>
      </w:r>
      <w:r w:rsidR="00DE31F9" w:rsidRPr="00EC56BC">
        <w:rPr>
          <w:rFonts w:ascii="Times New Roman" w:hAnsi="Times New Roman" w:cs="Times New Roman"/>
          <w:sz w:val="24"/>
          <w:szCs w:val="24"/>
          <w:lang w:val="sq-AL"/>
        </w:rPr>
        <w:t xml:space="preserve">edhe </w:t>
      </w:r>
      <w:r w:rsidRPr="00EC56BC">
        <w:rPr>
          <w:rFonts w:ascii="Times New Roman" w:hAnsi="Times New Roman" w:cs="Times New Roman"/>
          <w:sz w:val="24"/>
          <w:szCs w:val="24"/>
          <w:lang w:val="sq-AL"/>
        </w:rPr>
        <w:t xml:space="preserve">lulëzimet e algave </w:t>
      </w:r>
      <w:r w:rsidR="00DE31F9" w:rsidRPr="00EC56BC">
        <w:rPr>
          <w:rFonts w:ascii="Times New Roman" w:hAnsi="Times New Roman" w:cs="Times New Roman"/>
          <w:sz w:val="24"/>
          <w:szCs w:val="24"/>
          <w:lang w:val="sq-AL"/>
        </w:rPr>
        <w:t xml:space="preserve">të dëmshme </w:t>
      </w:r>
      <w:r w:rsidRPr="00EC56BC">
        <w:rPr>
          <w:rFonts w:ascii="Times New Roman" w:hAnsi="Times New Roman" w:cs="Times New Roman"/>
          <w:sz w:val="24"/>
          <w:szCs w:val="24"/>
          <w:lang w:val="sq-AL"/>
        </w:rPr>
        <w:t>(</w:t>
      </w:r>
      <w:r w:rsidR="00DE31F9" w:rsidRPr="00EC56BC">
        <w:rPr>
          <w:rFonts w:ascii="Times New Roman" w:hAnsi="Times New Roman" w:cs="Times New Roman"/>
          <w:sz w:val="24"/>
          <w:szCs w:val="24"/>
          <w:lang w:val="sq-AL"/>
        </w:rPr>
        <w:t>LAD</w:t>
      </w:r>
      <w:r w:rsidRPr="00EC56BC">
        <w:rPr>
          <w:rFonts w:ascii="Times New Roman" w:hAnsi="Times New Roman" w:cs="Times New Roman"/>
          <w:sz w:val="24"/>
          <w:szCs w:val="24"/>
          <w:lang w:val="sq-AL"/>
        </w:rPr>
        <w:t xml:space="preserve">). Tabela 45 </w:t>
      </w:r>
      <w:r w:rsidR="00DE31F9" w:rsidRPr="00EC56BC">
        <w:rPr>
          <w:rFonts w:ascii="Times New Roman" w:hAnsi="Times New Roman" w:cs="Times New Roman"/>
          <w:sz w:val="24"/>
          <w:szCs w:val="24"/>
          <w:lang w:val="sq-AL"/>
        </w:rPr>
        <w:t>paraqet</w:t>
      </w:r>
      <w:r w:rsidRPr="00EC56BC">
        <w:rPr>
          <w:rFonts w:ascii="Times New Roman" w:hAnsi="Times New Roman" w:cs="Times New Roman"/>
          <w:sz w:val="24"/>
          <w:szCs w:val="24"/>
          <w:lang w:val="sq-AL"/>
        </w:rPr>
        <w:t xml:space="preserve"> detajet për </w:t>
      </w:r>
      <w:r w:rsidR="00DE31F9" w:rsidRPr="00EC56BC">
        <w:rPr>
          <w:rFonts w:ascii="Times New Roman" w:hAnsi="Times New Roman" w:cs="Times New Roman"/>
          <w:sz w:val="24"/>
          <w:szCs w:val="24"/>
          <w:lang w:val="sq-AL"/>
        </w:rPr>
        <w:t xml:space="preserve">peshqit dhe </w:t>
      </w:r>
      <w:r w:rsidR="00711AFC" w:rsidRPr="00EC56BC">
        <w:rPr>
          <w:rFonts w:ascii="Times New Roman" w:hAnsi="Times New Roman" w:cs="Times New Roman"/>
          <w:sz w:val="24"/>
          <w:szCs w:val="24"/>
          <w:lang w:val="sq-AL"/>
        </w:rPr>
        <w:t>molusqet</w:t>
      </w:r>
      <w:r w:rsidR="00DE31F9" w:rsidRPr="00EC56BC">
        <w:rPr>
          <w:rFonts w:ascii="Times New Roman" w:hAnsi="Times New Roman" w:cs="Times New Roman"/>
          <w:sz w:val="24"/>
          <w:szCs w:val="24"/>
          <w:lang w:val="sq-AL"/>
        </w:rPr>
        <w:t>.</w:t>
      </w:r>
    </w:p>
    <w:p w:rsidR="00830C4D" w:rsidRPr="003E3C52" w:rsidRDefault="00830C4D" w:rsidP="00830C4D">
      <w:pPr>
        <w:pStyle w:val="Caption"/>
        <w:keepNext/>
        <w:jc w:val="both"/>
        <w:rPr>
          <w:rFonts w:ascii="Times New Roman" w:hAnsi="Times New Roman" w:cs="Times New Roman"/>
          <w:color w:val="auto"/>
          <w:sz w:val="20"/>
          <w:szCs w:val="20"/>
          <w:lang w:val="sq-AL"/>
        </w:rPr>
      </w:pPr>
      <w:bookmarkStart w:id="210" w:name="_Toc55902426"/>
      <w:bookmarkStart w:id="211" w:name="_Toc56611858"/>
      <w:r w:rsidRPr="003E3C52">
        <w:rPr>
          <w:rFonts w:ascii="Times New Roman" w:hAnsi="Times New Roman" w:cs="Times New Roman"/>
          <w:color w:val="auto"/>
          <w:sz w:val="20"/>
          <w:szCs w:val="20"/>
          <w:lang w:val="sq-AL"/>
        </w:rPr>
        <w:t>Tab</w:t>
      </w:r>
      <w:r w:rsidR="00DE31F9"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45</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DE31F9" w:rsidRPr="003E3C52">
        <w:rPr>
          <w:rFonts w:ascii="Times New Roman" w:hAnsi="Times New Roman" w:cs="Times New Roman"/>
          <w:color w:val="auto"/>
          <w:sz w:val="20"/>
          <w:szCs w:val="20"/>
          <w:lang w:val="sq-AL"/>
        </w:rPr>
        <w:t xml:space="preserve">Përcaktimi i indeksit të temperaturës së ujit në sipërfaqe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Sst</w:t>
      </w:r>
      <w:r w:rsidRPr="003E3C52">
        <w:rPr>
          <w:rFonts w:ascii="Times New Roman" w:hAnsi="Times New Roman" w:cs="Times New Roman"/>
          <w:color w:val="auto"/>
          <w:sz w:val="20"/>
          <w:szCs w:val="20"/>
          <w:lang w:val="sq-AL"/>
        </w:rPr>
        <w:t xml:space="preserve">) </w:t>
      </w:r>
      <w:r w:rsidR="00DE31F9" w:rsidRPr="003E3C52">
        <w:rPr>
          <w:rFonts w:ascii="Times New Roman" w:hAnsi="Times New Roman" w:cs="Times New Roman"/>
          <w:color w:val="auto"/>
          <w:sz w:val="20"/>
          <w:szCs w:val="20"/>
          <w:lang w:val="sq-AL"/>
        </w:rPr>
        <w:t xml:space="preserve">dhe faktori i tij i peshimit </w:t>
      </w:r>
      <w:r w:rsidRPr="003E3C52">
        <w:rPr>
          <w:rFonts w:ascii="Times New Roman" w:hAnsi="Times New Roman" w:cs="Times New Roman"/>
          <w:color w:val="auto"/>
          <w:sz w:val="20"/>
          <w:szCs w:val="20"/>
          <w:lang w:val="sq-AL"/>
        </w:rPr>
        <w:t>(K</w:t>
      </w:r>
      <w:r w:rsidRPr="003E3C52">
        <w:rPr>
          <w:rFonts w:ascii="Times New Roman" w:hAnsi="Times New Roman" w:cs="Times New Roman"/>
          <w:color w:val="auto"/>
          <w:sz w:val="20"/>
          <w:szCs w:val="20"/>
          <w:vertAlign w:val="subscript"/>
          <w:lang w:val="sq-AL"/>
        </w:rPr>
        <w:t>Sst</w:t>
      </w:r>
      <w:r w:rsidRPr="003E3C52">
        <w:rPr>
          <w:rFonts w:ascii="Times New Roman" w:hAnsi="Times New Roman" w:cs="Times New Roman"/>
          <w:color w:val="auto"/>
          <w:sz w:val="20"/>
          <w:szCs w:val="20"/>
          <w:lang w:val="sq-AL"/>
        </w:rPr>
        <w:t>)</w:t>
      </w:r>
      <w:bookmarkEnd w:id="210"/>
      <w:bookmarkEnd w:id="211"/>
    </w:p>
    <w:tbl>
      <w:tblPr>
        <w:tblStyle w:val="Tabladecuadrcula2-nfasis31"/>
        <w:tblW w:w="8222" w:type="dxa"/>
        <w:jc w:val="center"/>
        <w:tblLook w:val="04A0" w:firstRow="1" w:lastRow="0" w:firstColumn="1" w:lastColumn="0" w:noHBand="0" w:noVBand="1"/>
      </w:tblPr>
      <w:tblGrid>
        <w:gridCol w:w="2941"/>
        <w:gridCol w:w="2446"/>
        <w:gridCol w:w="1984"/>
        <w:gridCol w:w="851"/>
      </w:tblGrid>
      <w:tr w:rsidR="00AC4B2F" w:rsidRPr="003E3C52" w:rsidTr="00AE61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noWrap/>
            <w:vAlign w:val="center"/>
            <w:hideMark/>
          </w:tcPr>
          <w:p w:rsidR="00AC4B2F" w:rsidRPr="003E3C52" w:rsidRDefault="00DE31F9"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Parametri</w:t>
            </w:r>
          </w:p>
        </w:tc>
        <w:tc>
          <w:tcPr>
            <w:tcW w:w="1984" w:type="dxa"/>
            <w:tcBorders>
              <w:top w:val="single" w:sz="4" w:space="0" w:color="auto"/>
            </w:tcBorders>
            <w:noWrap/>
            <w:vAlign w:val="center"/>
            <w:hideMark/>
          </w:tcPr>
          <w:p w:rsidR="00AC4B2F" w:rsidRPr="003E3C52" w:rsidRDefault="00DE31F9"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 për peshqit</w:t>
            </w:r>
          </w:p>
        </w:tc>
        <w:tc>
          <w:tcPr>
            <w:tcW w:w="851" w:type="dxa"/>
            <w:tcBorders>
              <w:top w:val="single" w:sz="4" w:space="0" w:color="auto"/>
            </w:tcBorders>
            <w:vAlign w:val="center"/>
          </w:tcPr>
          <w:p w:rsidR="00AC4B2F" w:rsidRPr="003E3C52" w:rsidRDefault="00AC4B2F"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00854A03" w:rsidRPr="003E3C52">
              <w:rPr>
                <w:rFonts w:ascii="Times New Roman" w:hAnsi="Times New Roman" w:cs="Times New Roman"/>
                <w:sz w:val="20"/>
                <w:szCs w:val="20"/>
                <w:vertAlign w:val="subscript"/>
                <w:lang w:val="sq-AL"/>
              </w:rPr>
              <w:t>Sst</w:t>
            </w:r>
          </w:p>
        </w:tc>
      </w:tr>
      <w:tr w:rsidR="00201F36" w:rsidRPr="003E3C52" w:rsidTr="00AE61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1" w:type="dxa"/>
            <w:vMerge w:val="restart"/>
            <w:noWrap/>
            <w:vAlign w:val="center"/>
            <w:hideMark/>
          </w:tcPr>
          <w:p w:rsidR="00AC4B2F" w:rsidRPr="003E3C52" w:rsidRDefault="00DE31F9" w:rsidP="00AC4B2F">
            <w:pPr>
              <w:keepNext/>
              <w:keepLines/>
              <w:jc w:val="center"/>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Temperatura e Ujit në Sipërfaqe </w:t>
            </w:r>
            <w:r w:rsidR="00AC4B2F" w:rsidRPr="003E3C52">
              <w:rPr>
                <w:rFonts w:ascii="Times New Roman" w:eastAsia="Times New Roman" w:hAnsi="Times New Roman" w:cs="Times New Roman"/>
                <w:color w:val="000000" w:themeColor="text1"/>
                <w:lang w:val="sq-AL" w:eastAsia="es-ES"/>
              </w:rPr>
              <w:t>(°C)</w:t>
            </w:r>
          </w:p>
        </w:tc>
        <w:tc>
          <w:tcPr>
            <w:tcW w:w="2446" w:type="dxa"/>
            <w:shd w:val="clear" w:color="auto" w:fill="F2F2F2" w:themeFill="background1" w:themeFillShade="F2"/>
            <w:noWrap/>
          </w:tcPr>
          <w:p w:rsidR="00AC4B2F" w:rsidRPr="003E3C52"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≤11; ≥ 30</w:t>
            </w:r>
          </w:p>
        </w:tc>
        <w:tc>
          <w:tcPr>
            <w:tcW w:w="1984" w:type="dxa"/>
            <w:noWrap/>
            <w:vAlign w:val="center"/>
            <w:hideMark/>
          </w:tcPr>
          <w:p w:rsidR="00AC4B2F" w:rsidRPr="003E3C52" w:rsidRDefault="00635D63"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themeColor="text1"/>
                <w:lang w:val="sq-AL" w:eastAsia="es-ES"/>
              </w:rPr>
              <w:t xml:space="preserve"> = </w:t>
            </w:r>
            <w:r w:rsidR="00AC4B2F" w:rsidRPr="003E3C52">
              <w:rPr>
                <w:rFonts w:ascii="Times New Roman" w:eastAsia="Times New Roman" w:hAnsi="Times New Roman" w:cs="Times New Roman"/>
                <w:color w:val="000000" w:themeColor="text1"/>
                <w:lang w:val="sq-AL" w:eastAsia="es-ES"/>
              </w:rPr>
              <w:t>-1</w:t>
            </w:r>
          </w:p>
        </w:tc>
        <w:tc>
          <w:tcPr>
            <w:tcW w:w="851" w:type="dxa"/>
            <w:vMerge w:val="restart"/>
            <w:vAlign w:val="center"/>
          </w:tcPr>
          <w:p w:rsidR="00AC4B2F" w:rsidRPr="003E3C52"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5</w:t>
            </w:r>
          </w:p>
        </w:tc>
      </w:tr>
      <w:tr w:rsidR="00AC4B2F" w:rsidRPr="003E3C52" w:rsidTr="00AE6190">
        <w:trPr>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tcPr>
          <w:p w:rsidR="00AC4B2F" w:rsidRPr="003E3C52" w:rsidRDefault="00AC4B2F" w:rsidP="00AC4B2F">
            <w:pPr>
              <w:keepNext/>
              <w:keepLines/>
              <w:jc w:val="center"/>
              <w:rPr>
                <w:rFonts w:ascii="Times New Roman" w:eastAsia="Times New Roman" w:hAnsi="Times New Roman" w:cs="Times New Roman"/>
                <w:color w:val="000000"/>
                <w:lang w:val="sq-AL" w:eastAsia="es-ES"/>
              </w:rPr>
            </w:pPr>
          </w:p>
        </w:tc>
        <w:tc>
          <w:tcPr>
            <w:tcW w:w="2446" w:type="dxa"/>
            <w:noWrap/>
          </w:tcPr>
          <w:p w:rsidR="00AC4B2F" w:rsidRPr="003E3C52" w:rsidRDefault="00AC4B2F"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11-&lt;18; &gt;26-≤30</w:t>
            </w:r>
          </w:p>
        </w:tc>
        <w:tc>
          <w:tcPr>
            <w:tcW w:w="1984" w:type="dxa"/>
            <w:noWrap/>
            <w:vAlign w:val="center"/>
          </w:tcPr>
          <w:p w:rsidR="00AC4B2F" w:rsidRPr="003E3C52" w:rsidRDefault="00635D63"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lang w:val="sq-AL" w:eastAsia="es-ES"/>
              </w:rPr>
              <w:t xml:space="preserve"> = </w:t>
            </w:r>
            <w:r w:rsidR="00AC4B2F" w:rsidRPr="003E3C52">
              <w:rPr>
                <w:rFonts w:ascii="Times New Roman" w:eastAsia="Times New Roman" w:hAnsi="Times New Roman" w:cs="Times New Roman"/>
                <w:color w:val="000000"/>
                <w:lang w:val="sq-AL" w:eastAsia="es-ES"/>
              </w:rPr>
              <w:t>0</w:t>
            </w:r>
          </w:p>
        </w:tc>
        <w:tc>
          <w:tcPr>
            <w:tcW w:w="851" w:type="dxa"/>
            <w:vMerge/>
            <w:vAlign w:val="center"/>
          </w:tcPr>
          <w:p w:rsidR="00AC4B2F" w:rsidRPr="003E3C52" w:rsidRDefault="00AC4B2F"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AC4B2F" w:rsidRPr="003E3C52" w:rsidTr="00AE61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tcPr>
          <w:p w:rsidR="00AC4B2F" w:rsidRPr="003E3C52" w:rsidRDefault="00AC4B2F" w:rsidP="00AC4B2F">
            <w:pPr>
              <w:keepNext/>
              <w:keepLines/>
              <w:jc w:val="center"/>
              <w:rPr>
                <w:rFonts w:ascii="Times New Roman" w:eastAsia="Times New Roman" w:hAnsi="Times New Roman" w:cs="Times New Roman"/>
                <w:color w:val="000000"/>
                <w:lang w:val="sq-AL" w:eastAsia="es-ES"/>
              </w:rPr>
            </w:pPr>
          </w:p>
        </w:tc>
        <w:tc>
          <w:tcPr>
            <w:tcW w:w="2446" w:type="dxa"/>
            <w:tcBorders>
              <w:bottom w:val="single" w:sz="4" w:space="0" w:color="auto"/>
            </w:tcBorders>
            <w:noWrap/>
          </w:tcPr>
          <w:p w:rsidR="00AC4B2F" w:rsidRPr="003E3C52"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18-26</w:t>
            </w:r>
          </w:p>
        </w:tc>
        <w:tc>
          <w:tcPr>
            <w:tcW w:w="1984" w:type="dxa"/>
            <w:tcBorders>
              <w:bottom w:val="single" w:sz="4" w:space="0" w:color="auto"/>
            </w:tcBorders>
            <w:noWrap/>
            <w:vAlign w:val="center"/>
          </w:tcPr>
          <w:p w:rsidR="00AC4B2F" w:rsidRPr="003E3C52" w:rsidRDefault="00635D63"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themeColor="text1"/>
                <w:lang w:val="sq-AL" w:eastAsia="es-ES"/>
              </w:rPr>
              <w:t xml:space="preserve"> = </w:t>
            </w:r>
            <w:r w:rsidR="00AC4B2F" w:rsidRPr="003E3C52">
              <w:rPr>
                <w:rFonts w:ascii="Times New Roman" w:eastAsia="Times New Roman" w:hAnsi="Times New Roman" w:cs="Times New Roman"/>
                <w:color w:val="000000" w:themeColor="text1"/>
                <w:lang w:val="sq-AL" w:eastAsia="es-ES"/>
              </w:rPr>
              <w:t>1</w:t>
            </w:r>
          </w:p>
        </w:tc>
        <w:tc>
          <w:tcPr>
            <w:tcW w:w="851" w:type="dxa"/>
            <w:vMerge/>
            <w:vAlign w:val="center"/>
          </w:tcPr>
          <w:p w:rsidR="00AC4B2F" w:rsidRPr="003E3C52"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AC4B2F" w:rsidRPr="003E3C52" w:rsidRDefault="00AC4B2F" w:rsidP="00AC4B2F">
      <w:pPr>
        <w:spacing w:after="60"/>
        <w:jc w:val="both"/>
        <w:rPr>
          <w:rFonts w:ascii="Times New Roman" w:hAnsi="Times New Roman" w:cs="Times New Roman"/>
          <w:iCs/>
          <w:lang w:val="sq-AL"/>
        </w:rPr>
      </w:pPr>
    </w:p>
    <w:tbl>
      <w:tblPr>
        <w:tblStyle w:val="Tabladecuadrcula2-nfasis31"/>
        <w:tblW w:w="8222" w:type="dxa"/>
        <w:jc w:val="center"/>
        <w:tblLook w:val="04A0" w:firstRow="1" w:lastRow="0" w:firstColumn="1" w:lastColumn="0" w:noHBand="0" w:noVBand="1"/>
      </w:tblPr>
      <w:tblGrid>
        <w:gridCol w:w="2977"/>
        <w:gridCol w:w="2693"/>
        <w:gridCol w:w="1984"/>
        <w:gridCol w:w="568"/>
      </w:tblGrid>
      <w:tr w:rsidR="00635D63" w:rsidRPr="003E3C52" w:rsidTr="00DE31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gridSpan w:val="2"/>
            <w:tcBorders>
              <w:top w:val="single" w:sz="4" w:space="0" w:color="auto"/>
            </w:tcBorders>
            <w:noWrap/>
            <w:vAlign w:val="center"/>
            <w:hideMark/>
          </w:tcPr>
          <w:p w:rsidR="00635D63" w:rsidRPr="003E3C52" w:rsidRDefault="00DE31F9" w:rsidP="000D6AE6">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Parametri</w:t>
            </w:r>
          </w:p>
        </w:tc>
        <w:tc>
          <w:tcPr>
            <w:tcW w:w="1984" w:type="dxa"/>
            <w:tcBorders>
              <w:top w:val="single" w:sz="4" w:space="0" w:color="auto"/>
            </w:tcBorders>
            <w:noWrap/>
            <w:vAlign w:val="center"/>
            <w:hideMark/>
          </w:tcPr>
          <w:p w:rsidR="00635D63" w:rsidRPr="003E3C52" w:rsidRDefault="00DE31F9" w:rsidP="000D6AE6">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Vlera për</w:t>
            </w:r>
            <w:r w:rsidR="00711AFC" w:rsidRPr="003E3C52">
              <w:rPr>
                <w:rFonts w:ascii="Times New Roman" w:eastAsia="Times New Roman" w:hAnsi="Times New Roman" w:cs="Times New Roman"/>
                <w:color w:val="000000" w:themeColor="text1"/>
                <w:lang w:val="sq-AL" w:eastAsia="es-ES"/>
              </w:rPr>
              <w:t>molusqet</w:t>
            </w:r>
          </w:p>
        </w:tc>
        <w:tc>
          <w:tcPr>
            <w:tcW w:w="568" w:type="dxa"/>
            <w:tcBorders>
              <w:top w:val="single" w:sz="4" w:space="0" w:color="auto"/>
            </w:tcBorders>
            <w:vAlign w:val="center"/>
          </w:tcPr>
          <w:p w:rsidR="00635D63" w:rsidRPr="003E3C52" w:rsidRDefault="00635D63" w:rsidP="000D6AE6">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Pr="003E3C52">
              <w:rPr>
                <w:rFonts w:ascii="Times New Roman" w:hAnsi="Times New Roman" w:cs="Times New Roman"/>
                <w:sz w:val="20"/>
                <w:szCs w:val="20"/>
                <w:vertAlign w:val="subscript"/>
                <w:lang w:val="sq-AL"/>
              </w:rPr>
              <w:t>Sst</w:t>
            </w:r>
          </w:p>
        </w:tc>
      </w:tr>
      <w:tr w:rsidR="00AE6190" w:rsidRPr="003E3C52" w:rsidTr="00DE31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vMerge w:val="restart"/>
            <w:noWrap/>
            <w:vAlign w:val="center"/>
            <w:hideMark/>
          </w:tcPr>
          <w:p w:rsidR="00AE6190" w:rsidRPr="003E3C52" w:rsidRDefault="00DE31F9" w:rsidP="00AE6190">
            <w:pPr>
              <w:keepNext/>
              <w:keepLines/>
              <w:jc w:val="center"/>
              <w:rPr>
                <w:rFonts w:ascii="Times New Roman" w:eastAsia="Times New Roman" w:hAnsi="Times New Roman" w:cs="Times New Roman"/>
                <w:color w:val="000000"/>
                <w:lang w:val="sq-AL" w:eastAsia="es-ES"/>
              </w:rPr>
            </w:pPr>
            <w:r w:rsidRPr="003E3C52">
              <w:rPr>
                <w:rFonts w:ascii="Times New Roman" w:hAnsi="Times New Roman" w:cs="Times New Roman"/>
                <w:lang w:val="sq-AL"/>
              </w:rPr>
              <w:t xml:space="preserve">Temperatura e Ujit në Sipërfaqe </w:t>
            </w:r>
            <w:r w:rsidR="00AE6190" w:rsidRPr="003E3C52">
              <w:rPr>
                <w:rFonts w:ascii="Times New Roman" w:eastAsia="Times New Roman" w:hAnsi="Times New Roman" w:cs="Times New Roman"/>
                <w:color w:val="000000" w:themeColor="text1"/>
                <w:lang w:val="sq-AL" w:eastAsia="es-ES"/>
              </w:rPr>
              <w:t>(°C)</w:t>
            </w:r>
          </w:p>
        </w:tc>
        <w:tc>
          <w:tcPr>
            <w:tcW w:w="2693" w:type="dxa"/>
            <w:shd w:val="clear" w:color="auto" w:fill="F2F2F2" w:themeFill="background1" w:themeFillShade="F2"/>
            <w:noWrap/>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&lt;5; &gt;29</w:t>
            </w:r>
          </w:p>
        </w:tc>
        <w:tc>
          <w:tcPr>
            <w:tcW w:w="1984" w:type="dxa"/>
            <w:noWrap/>
            <w:vAlign w:val="center"/>
            <w:hideMark/>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themeColor="text1"/>
                <w:lang w:val="sq-AL" w:eastAsia="es-ES"/>
              </w:rPr>
              <w:t xml:space="preserve"> = -1</w:t>
            </w:r>
          </w:p>
        </w:tc>
        <w:tc>
          <w:tcPr>
            <w:tcW w:w="568" w:type="dxa"/>
            <w:vMerge w:val="restart"/>
            <w:vAlign w:val="center"/>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5</w:t>
            </w:r>
          </w:p>
        </w:tc>
      </w:tr>
      <w:tr w:rsidR="00AE6190" w:rsidRPr="003E3C52" w:rsidTr="00DE31F9">
        <w:trPr>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rsidR="00AE6190" w:rsidRPr="003E3C52" w:rsidRDefault="00AE6190" w:rsidP="00AE6190">
            <w:pPr>
              <w:keepNext/>
              <w:keepLines/>
              <w:jc w:val="center"/>
              <w:rPr>
                <w:rFonts w:ascii="Times New Roman" w:eastAsia="Times New Roman" w:hAnsi="Times New Roman" w:cs="Times New Roman"/>
                <w:color w:val="000000"/>
                <w:lang w:val="sq-AL" w:eastAsia="es-ES"/>
              </w:rPr>
            </w:pPr>
          </w:p>
        </w:tc>
        <w:tc>
          <w:tcPr>
            <w:tcW w:w="2693" w:type="dxa"/>
            <w:noWrap/>
          </w:tcPr>
          <w:p w:rsidR="00AE6190" w:rsidRPr="003E3C52"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5 - &lt;10; &gt;20 - 29</w:t>
            </w:r>
          </w:p>
        </w:tc>
        <w:tc>
          <w:tcPr>
            <w:tcW w:w="1984" w:type="dxa"/>
            <w:noWrap/>
            <w:vAlign w:val="center"/>
          </w:tcPr>
          <w:p w:rsidR="00AE6190" w:rsidRPr="003E3C52"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lang w:val="sq-AL" w:eastAsia="es-ES"/>
              </w:rPr>
              <w:t xml:space="preserve"> = 0</w:t>
            </w:r>
          </w:p>
        </w:tc>
        <w:tc>
          <w:tcPr>
            <w:tcW w:w="568" w:type="dxa"/>
            <w:vMerge/>
            <w:vAlign w:val="center"/>
          </w:tcPr>
          <w:p w:rsidR="00AE6190" w:rsidRPr="003E3C52"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AE6190" w:rsidRPr="003E3C52" w:rsidTr="00DE31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rsidR="00AE6190" w:rsidRPr="003E3C52" w:rsidRDefault="00AE6190" w:rsidP="00AE6190">
            <w:pPr>
              <w:keepNext/>
              <w:keepLines/>
              <w:jc w:val="center"/>
              <w:rPr>
                <w:rFonts w:ascii="Times New Roman" w:eastAsia="Times New Roman" w:hAnsi="Times New Roman" w:cs="Times New Roman"/>
                <w:color w:val="000000"/>
                <w:lang w:val="sq-AL" w:eastAsia="es-ES"/>
              </w:rPr>
            </w:pPr>
          </w:p>
        </w:tc>
        <w:tc>
          <w:tcPr>
            <w:tcW w:w="2693" w:type="dxa"/>
            <w:tcBorders>
              <w:bottom w:val="single" w:sz="4" w:space="0" w:color="auto"/>
            </w:tcBorders>
            <w:noWrap/>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3E3C52">
              <w:rPr>
                <w:rFonts w:ascii="Times New Roman" w:hAnsi="Times New Roman" w:cs="Times New Roman"/>
                <w:lang w:val="sq-AL"/>
              </w:rPr>
              <w:t>10 - 20</w:t>
            </w:r>
          </w:p>
        </w:tc>
        <w:tc>
          <w:tcPr>
            <w:tcW w:w="1984" w:type="dxa"/>
            <w:tcBorders>
              <w:bottom w:val="single" w:sz="4" w:space="0" w:color="auto"/>
            </w:tcBorders>
            <w:noWrap/>
            <w:vAlign w:val="center"/>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3E3C52">
              <w:rPr>
                <w:rFonts w:ascii="Times New Roman" w:hAnsi="Times New Roman" w:cs="Times New Roman"/>
                <w:sz w:val="20"/>
                <w:szCs w:val="20"/>
                <w:lang w:val="sq-AL"/>
              </w:rPr>
              <w:t>SI</w:t>
            </w:r>
            <w:r w:rsidRPr="003E3C52">
              <w:rPr>
                <w:rFonts w:ascii="Times New Roman" w:hAnsi="Times New Roman" w:cs="Times New Roman"/>
                <w:sz w:val="20"/>
                <w:szCs w:val="20"/>
                <w:vertAlign w:val="subscript"/>
                <w:lang w:val="sq-AL"/>
              </w:rPr>
              <w:t>Sst</w:t>
            </w:r>
            <w:r w:rsidRPr="003E3C52">
              <w:rPr>
                <w:rFonts w:ascii="Times New Roman" w:eastAsia="Times New Roman" w:hAnsi="Times New Roman" w:cs="Times New Roman"/>
                <w:color w:val="000000" w:themeColor="text1"/>
                <w:lang w:val="sq-AL" w:eastAsia="es-ES"/>
              </w:rPr>
              <w:t xml:space="preserve"> = 1</w:t>
            </w:r>
          </w:p>
        </w:tc>
        <w:tc>
          <w:tcPr>
            <w:tcW w:w="568" w:type="dxa"/>
            <w:vMerge/>
            <w:vAlign w:val="center"/>
          </w:tcPr>
          <w:p w:rsidR="00AE6190" w:rsidRPr="003E3C52"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635D63" w:rsidRPr="003E3C52" w:rsidRDefault="00635D63" w:rsidP="00AC4B2F">
      <w:pPr>
        <w:spacing w:after="60"/>
        <w:jc w:val="both"/>
        <w:rPr>
          <w:rFonts w:ascii="Times New Roman" w:hAnsi="Times New Roman" w:cs="Times New Roman"/>
          <w:iCs/>
          <w:lang w:val="sq-AL"/>
        </w:rPr>
      </w:pPr>
    </w:p>
    <w:p w:rsidR="0066084E" w:rsidRPr="00EC56BC" w:rsidRDefault="00DE31F9" w:rsidP="0066084E">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Temperaturën e Ujit në Sipërfaqe</w:t>
      </w:r>
    </w:p>
    <w:p w:rsidR="00DE31F9" w:rsidRPr="00EC56BC" w:rsidRDefault="00DE31F9" w:rsidP="00562B12">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Të dhënat dhe informacioni mbi TUS a janë marrë nga Programi Copernicus</w:t>
      </w:r>
      <w:r w:rsidRPr="00EC56BC">
        <w:rPr>
          <w:rStyle w:val="FootnoteReference"/>
          <w:rFonts w:ascii="Times New Roman" w:hAnsi="Times New Roman" w:cs="Times New Roman"/>
          <w:sz w:val="24"/>
          <w:szCs w:val="24"/>
          <w:lang w:val="sq-AL"/>
        </w:rPr>
        <w:footnoteReference w:id="9"/>
      </w:r>
      <w:r w:rsidRPr="00EC56BC">
        <w:rPr>
          <w:rFonts w:ascii="Times New Roman" w:hAnsi="Times New Roman" w:cs="Times New Roman"/>
          <w:sz w:val="24"/>
          <w:szCs w:val="24"/>
          <w:lang w:val="sq-AL"/>
        </w:rPr>
        <w:t>, i cili mbështetet nga Bashkimi Evropian dhe synon zhvillimin e shërbimeve evropiane të informacionit bazuar në Satelitin e Vëzhgimit të Tokës dhe të dhëna në vend (jo-hapësinore). Konkretisht, u konsultua Shërbimi i Monitorimit të Mjedisit Detar Copernicus (CMEMS) i cili përdor satelitë "Sentinel" për pjesën hapësinore dhe të dhënat u siguruan në formatin NetCDF. U përzgjodh një bazë e të dhënave për TUS me rezolucion hapësinor 1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nga viti 2010 </w:t>
      </w:r>
      <w:r w:rsidR="008C2FD9" w:rsidRPr="00EC56BC">
        <w:rPr>
          <w:rFonts w:ascii="Times New Roman" w:hAnsi="Times New Roman" w:cs="Times New Roman"/>
          <w:sz w:val="24"/>
          <w:szCs w:val="24"/>
          <w:lang w:val="sq-AL"/>
        </w:rPr>
        <w:t xml:space="preserve">deri </w:t>
      </w:r>
      <w:r w:rsidRPr="00EC56BC">
        <w:rPr>
          <w:rFonts w:ascii="Times New Roman" w:hAnsi="Times New Roman" w:cs="Times New Roman"/>
          <w:sz w:val="24"/>
          <w:szCs w:val="24"/>
          <w:lang w:val="sq-AL"/>
        </w:rPr>
        <w:t>në 2020.</w:t>
      </w:r>
    </w:p>
    <w:p w:rsidR="004C14D8" w:rsidRPr="00EC56BC" w:rsidRDefault="001B3046" w:rsidP="00013DED">
      <w:pPr>
        <w:pStyle w:val="Heading1"/>
        <w:spacing w:before="0" w:line="240" w:lineRule="auto"/>
        <w:rPr>
          <w:rFonts w:ascii="Times New Roman" w:hAnsi="Times New Roman" w:cs="Times New Roman"/>
          <w:i/>
          <w:szCs w:val="24"/>
          <w:lang w:val="sq-AL"/>
        </w:rPr>
      </w:pPr>
      <w:bookmarkStart w:id="212" w:name="_Toc56683513"/>
      <w:r w:rsidRPr="00EC56BC">
        <w:rPr>
          <w:rFonts w:ascii="Times New Roman" w:hAnsi="Times New Roman" w:cs="Times New Roman"/>
          <w:i/>
          <w:szCs w:val="24"/>
          <w:lang w:val="sq-AL"/>
        </w:rPr>
        <w:t>K</w:t>
      </w:r>
      <w:r w:rsidR="004C14D8" w:rsidRPr="00EC56BC">
        <w:rPr>
          <w:rFonts w:ascii="Times New Roman" w:hAnsi="Times New Roman" w:cs="Times New Roman"/>
          <w:i/>
          <w:szCs w:val="24"/>
          <w:lang w:val="sq-AL"/>
        </w:rPr>
        <w:t>loro</w:t>
      </w:r>
      <w:r w:rsidRPr="00EC56BC">
        <w:rPr>
          <w:rFonts w:ascii="Times New Roman" w:hAnsi="Times New Roman" w:cs="Times New Roman"/>
          <w:i/>
          <w:szCs w:val="24"/>
          <w:lang w:val="sq-AL"/>
        </w:rPr>
        <w:t xml:space="preserve">fili </w:t>
      </w:r>
      <w:r w:rsidR="0050066F" w:rsidRPr="00EC56BC">
        <w:rPr>
          <w:rFonts w:ascii="Times New Roman" w:hAnsi="Times New Roman" w:cs="Times New Roman"/>
          <w:i/>
          <w:szCs w:val="24"/>
          <w:lang w:val="sq-AL"/>
        </w:rPr>
        <w:t>a</w:t>
      </w:r>
      <w:bookmarkEnd w:id="212"/>
    </w:p>
    <w:p w:rsidR="001B3046" w:rsidRPr="00EC56BC" w:rsidRDefault="001B3046" w:rsidP="0087389C">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Klorofili a është një tregues i densitetit të fitoplanktonit, i cili është një variab</w:t>
      </w:r>
      <w:r w:rsidR="00DE31F9" w:rsidRPr="00EC56BC">
        <w:rPr>
          <w:rFonts w:ascii="Times New Roman" w:hAnsi="Times New Roman" w:cs="Times New Roman"/>
          <w:sz w:val="24"/>
          <w:szCs w:val="24"/>
          <w:lang w:val="sq-AL"/>
        </w:rPr>
        <w:t>ël</w:t>
      </w:r>
      <w:r w:rsidRPr="00EC56BC">
        <w:rPr>
          <w:rFonts w:ascii="Times New Roman" w:hAnsi="Times New Roman" w:cs="Times New Roman"/>
          <w:sz w:val="24"/>
          <w:szCs w:val="24"/>
          <w:lang w:val="sq-AL"/>
        </w:rPr>
        <w:t xml:space="preserve"> kyç që ndikon: (i) të gjithë rrjetën ushqimore pelagjike, e cila bazohet në produktivitetin e fitoplanktonit; (ii) rritjen e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 xml:space="preserve">ve, pasi fitoplanktoni është burimi kryesor i energjisë; (iii) statusin trofik dhe dinamikën e oksigjenit të tretur, veçanërisht në zonat e pasuruara me azot (N) dhe fosfor (P). Disponueshmëria e ushqimit shpesh lidhet me dinamikën e fitoplanktonit, ndaj aktiviteti i akuakulturës së </w:t>
      </w:r>
      <w:r w:rsidR="0018304D" w:rsidRPr="00EC56BC">
        <w:rPr>
          <w:rFonts w:ascii="Times New Roman" w:hAnsi="Times New Roman" w:cs="Times New Roman"/>
          <w:sz w:val="24"/>
          <w:szCs w:val="24"/>
          <w:lang w:val="sq-AL"/>
        </w:rPr>
        <w:t>Molusqe</w:t>
      </w:r>
      <w:r w:rsidRPr="00EC56BC">
        <w:rPr>
          <w:rFonts w:ascii="Times New Roman" w:hAnsi="Times New Roman" w:cs="Times New Roman"/>
          <w:sz w:val="24"/>
          <w:szCs w:val="24"/>
          <w:lang w:val="sq-AL"/>
        </w:rPr>
        <w:t>ve duhet të zhvillohet në zona me përqendrim të lartë të fitoplanktonit (Tabela 46).</w:t>
      </w:r>
    </w:p>
    <w:p w:rsidR="00CD4FBC" w:rsidRPr="003E3C52" w:rsidRDefault="00CD4FBC" w:rsidP="00CD4FBC">
      <w:pPr>
        <w:pStyle w:val="Caption"/>
        <w:keepNext/>
        <w:jc w:val="both"/>
        <w:rPr>
          <w:rFonts w:ascii="Times New Roman" w:hAnsi="Times New Roman" w:cs="Times New Roman"/>
          <w:sz w:val="20"/>
          <w:szCs w:val="20"/>
          <w:lang w:val="sq-AL"/>
        </w:rPr>
      </w:pPr>
      <w:bookmarkStart w:id="213" w:name="_Toc55902427"/>
      <w:bookmarkStart w:id="214" w:name="_Toc56611859"/>
      <w:r w:rsidRPr="003E3C52">
        <w:rPr>
          <w:rFonts w:ascii="Times New Roman" w:hAnsi="Times New Roman" w:cs="Times New Roman"/>
          <w:color w:val="auto"/>
          <w:sz w:val="20"/>
          <w:szCs w:val="20"/>
          <w:lang w:val="sq-AL"/>
        </w:rPr>
        <w:t>Tab</w:t>
      </w:r>
      <w:r w:rsidR="001B3046"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46</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1B3046" w:rsidRPr="003E3C52">
        <w:rPr>
          <w:rFonts w:ascii="Times New Roman" w:hAnsi="Times New Roman" w:cs="Times New Roman"/>
          <w:color w:val="auto"/>
          <w:sz w:val="20"/>
          <w:szCs w:val="20"/>
          <w:lang w:val="sq-AL"/>
        </w:rPr>
        <w:t xml:space="preserve">Përcaktimi i indeksit të klorofilit a </w:t>
      </w:r>
      <w:r w:rsidRPr="003E3C52">
        <w:rPr>
          <w:rFonts w:ascii="Times New Roman" w:hAnsi="Times New Roman" w:cs="Times New Roman"/>
          <w:color w:val="auto"/>
          <w:sz w:val="20"/>
          <w:szCs w:val="20"/>
          <w:lang w:val="sq-AL"/>
        </w:rPr>
        <w:t>(SI</w:t>
      </w:r>
      <w:r w:rsidRPr="003E3C52">
        <w:rPr>
          <w:rFonts w:ascii="Times New Roman" w:hAnsi="Times New Roman" w:cs="Times New Roman"/>
          <w:color w:val="auto"/>
          <w:sz w:val="20"/>
          <w:szCs w:val="20"/>
          <w:vertAlign w:val="subscript"/>
          <w:lang w:val="sq-AL"/>
        </w:rPr>
        <w:t>Chlo</w:t>
      </w:r>
      <w:r w:rsidRPr="003E3C52">
        <w:rPr>
          <w:rFonts w:ascii="Times New Roman" w:hAnsi="Times New Roman" w:cs="Times New Roman"/>
          <w:color w:val="auto"/>
          <w:sz w:val="20"/>
          <w:szCs w:val="20"/>
          <w:lang w:val="sq-AL"/>
        </w:rPr>
        <w:t xml:space="preserve">) </w:t>
      </w:r>
      <w:r w:rsidR="001B3046" w:rsidRPr="003E3C52">
        <w:rPr>
          <w:rFonts w:ascii="Times New Roman" w:hAnsi="Times New Roman" w:cs="Times New Roman"/>
          <w:color w:val="auto"/>
          <w:sz w:val="20"/>
          <w:szCs w:val="20"/>
          <w:lang w:val="sq-AL"/>
        </w:rPr>
        <w:t>dhe faktori i tij i peshimit</w:t>
      </w:r>
      <w:r w:rsidRPr="003E3C52">
        <w:rPr>
          <w:rFonts w:ascii="Times New Roman" w:hAnsi="Times New Roman" w:cs="Times New Roman"/>
          <w:color w:val="auto"/>
          <w:sz w:val="20"/>
          <w:szCs w:val="20"/>
          <w:lang w:val="sq-AL"/>
        </w:rPr>
        <w:t xml:space="preserve"> (K</w:t>
      </w:r>
      <w:r w:rsidRPr="003E3C52">
        <w:rPr>
          <w:rFonts w:ascii="Times New Roman" w:hAnsi="Times New Roman" w:cs="Times New Roman"/>
          <w:color w:val="auto"/>
          <w:sz w:val="20"/>
          <w:szCs w:val="20"/>
          <w:vertAlign w:val="subscript"/>
          <w:lang w:val="sq-AL"/>
        </w:rPr>
        <w:t>Chlo</w:t>
      </w:r>
      <w:r w:rsidRPr="003E3C52">
        <w:rPr>
          <w:rFonts w:ascii="Times New Roman" w:hAnsi="Times New Roman" w:cs="Times New Roman"/>
          <w:color w:val="auto"/>
          <w:sz w:val="20"/>
          <w:szCs w:val="20"/>
          <w:lang w:val="sq-AL"/>
        </w:rPr>
        <w:t>)</w:t>
      </w:r>
      <w:bookmarkEnd w:id="213"/>
      <w:bookmarkEnd w:id="214"/>
    </w:p>
    <w:tbl>
      <w:tblPr>
        <w:tblStyle w:val="Tabladecuadrcula2-nfasis31"/>
        <w:tblW w:w="8080" w:type="dxa"/>
        <w:jc w:val="center"/>
        <w:tblLook w:val="04A0" w:firstRow="1" w:lastRow="0" w:firstColumn="1" w:lastColumn="0" w:noHBand="0" w:noVBand="1"/>
      </w:tblPr>
      <w:tblGrid>
        <w:gridCol w:w="2552"/>
        <w:gridCol w:w="2143"/>
        <w:gridCol w:w="2109"/>
        <w:gridCol w:w="1276"/>
      </w:tblGrid>
      <w:tr w:rsidR="004C14D8" w:rsidRPr="003E3C52" w:rsidTr="00AE61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5" w:type="dxa"/>
            <w:gridSpan w:val="2"/>
            <w:tcBorders>
              <w:top w:val="single" w:sz="4" w:space="0" w:color="auto"/>
            </w:tcBorders>
            <w:noWrap/>
            <w:vAlign w:val="center"/>
            <w:hideMark/>
          </w:tcPr>
          <w:p w:rsidR="004C14D8" w:rsidRPr="003E3C52" w:rsidRDefault="004C14D8"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Parame</w:t>
            </w:r>
            <w:r w:rsidR="001B3046" w:rsidRPr="003E3C52">
              <w:rPr>
                <w:rFonts w:ascii="Times New Roman" w:eastAsia="Times New Roman" w:hAnsi="Times New Roman" w:cs="Times New Roman"/>
                <w:color w:val="000000" w:themeColor="text1"/>
                <w:lang w:val="sq-AL" w:eastAsia="es-ES"/>
              </w:rPr>
              <w:t>tri</w:t>
            </w:r>
          </w:p>
        </w:tc>
        <w:tc>
          <w:tcPr>
            <w:tcW w:w="2109" w:type="dxa"/>
            <w:tcBorders>
              <w:top w:val="single" w:sz="4" w:space="0" w:color="auto"/>
            </w:tcBorders>
            <w:noWrap/>
            <w:vAlign w:val="center"/>
            <w:hideMark/>
          </w:tcPr>
          <w:p w:rsidR="004C14D8" w:rsidRPr="003E3C52" w:rsidRDefault="004C14D8"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V</w:t>
            </w:r>
            <w:r w:rsidR="001B3046" w:rsidRPr="003E3C52">
              <w:rPr>
                <w:rFonts w:ascii="Times New Roman" w:eastAsia="Times New Roman" w:hAnsi="Times New Roman" w:cs="Times New Roman"/>
                <w:color w:val="000000" w:themeColor="text1"/>
                <w:lang w:val="sq-AL" w:eastAsia="es-ES"/>
              </w:rPr>
              <w:t xml:space="preserve">lera për </w:t>
            </w:r>
            <w:r w:rsidR="00711AFC" w:rsidRPr="003E3C52">
              <w:rPr>
                <w:rFonts w:ascii="Times New Roman" w:eastAsia="Times New Roman" w:hAnsi="Times New Roman" w:cs="Times New Roman"/>
                <w:color w:val="000000" w:themeColor="text1"/>
                <w:lang w:val="sq-AL" w:eastAsia="es-ES"/>
              </w:rPr>
              <w:t>molusqet</w:t>
            </w:r>
          </w:p>
        </w:tc>
        <w:tc>
          <w:tcPr>
            <w:tcW w:w="1276" w:type="dxa"/>
            <w:tcBorders>
              <w:top w:val="single" w:sz="4" w:space="0" w:color="auto"/>
            </w:tcBorders>
            <w:vAlign w:val="center"/>
          </w:tcPr>
          <w:p w:rsidR="004C14D8" w:rsidRPr="003E3C52" w:rsidRDefault="004C14D8"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w:t>
            </w:r>
            <w:r w:rsidR="00AE6190" w:rsidRPr="003E3C52">
              <w:rPr>
                <w:rFonts w:ascii="Times New Roman" w:hAnsi="Times New Roman" w:cs="Times New Roman"/>
                <w:sz w:val="20"/>
                <w:szCs w:val="20"/>
                <w:vertAlign w:val="subscript"/>
                <w:lang w:val="sq-AL"/>
              </w:rPr>
              <w:t>Chlo</w:t>
            </w:r>
          </w:p>
        </w:tc>
      </w:tr>
      <w:tr w:rsidR="00AE6190" w:rsidRPr="003E3C52"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rsidR="00AE6190" w:rsidRPr="003E3C52" w:rsidRDefault="001B3046" w:rsidP="00822109">
            <w:pPr>
              <w:keepNext/>
              <w:keepLines/>
              <w:jc w:val="center"/>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themeColor="text1"/>
                <w:lang w:val="sq-AL" w:eastAsia="es-ES"/>
              </w:rPr>
              <w:t>Klorofili</w:t>
            </w:r>
            <w:r w:rsidR="00AE6190" w:rsidRPr="003E3C52">
              <w:rPr>
                <w:rFonts w:ascii="Times New Roman" w:eastAsia="Times New Roman" w:hAnsi="Times New Roman" w:cs="Times New Roman"/>
                <w:color w:val="000000" w:themeColor="text1"/>
                <w:lang w:val="sq-AL" w:eastAsia="es-ES"/>
              </w:rPr>
              <w:t xml:space="preserve"> a (μg/l)</w:t>
            </w:r>
          </w:p>
        </w:tc>
        <w:tc>
          <w:tcPr>
            <w:tcW w:w="2143" w:type="dxa"/>
            <w:noWrap/>
          </w:tcPr>
          <w:p w:rsidR="00AE6190" w:rsidRPr="003E3C52"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&lt; 0.5</w:t>
            </w:r>
          </w:p>
        </w:tc>
        <w:tc>
          <w:tcPr>
            <w:tcW w:w="2109" w:type="dxa"/>
            <w:noWrap/>
            <w:vAlign w:val="center"/>
          </w:tcPr>
          <w:p w:rsidR="00AE6190" w:rsidRPr="003E3C52"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SI</w:t>
            </w:r>
            <w:r w:rsidRPr="003E3C52">
              <w:rPr>
                <w:rFonts w:ascii="Times New Roman" w:hAnsi="Times New Roman" w:cs="Times New Roman"/>
                <w:vertAlign w:val="subscript"/>
                <w:lang w:val="sq-AL"/>
              </w:rPr>
              <w:t>Chlo</w:t>
            </w:r>
            <w:r w:rsidRPr="003E3C52">
              <w:rPr>
                <w:rFonts w:ascii="Times New Roman" w:hAnsi="Times New Roman" w:cs="Times New Roman"/>
                <w:lang w:val="sq-AL"/>
              </w:rPr>
              <w:t xml:space="preserve"> =-1</w:t>
            </w:r>
          </w:p>
        </w:tc>
        <w:tc>
          <w:tcPr>
            <w:tcW w:w="1276" w:type="dxa"/>
            <w:vMerge w:val="restart"/>
            <w:vAlign w:val="center"/>
          </w:tcPr>
          <w:p w:rsidR="00AE6190" w:rsidRPr="003E3C52"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9</w:t>
            </w:r>
          </w:p>
        </w:tc>
      </w:tr>
      <w:tr w:rsidR="00AE6190" w:rsidRPr="003E3C52" w:rsidTr="000D6AE6">
        <w:trPr>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rsidR="00AE6190" w:rsidRPr="003E3C52" w:rsidRDefault="00AE6190" w:rsidP="00822109">
            <w:pPr>
              <w:keepNext/>
              <w:keepLines/>
              <w:jc w:val="center"/>
              <w:rPr>
                <w:rFonts w:ascii="Times New Roman" w:eastAsia="Times New Roman" w:hAnsi="Times New Roman" w:cs="Times New Roman"/>
                <w:color w:val="000000"/>
                <w:lang w:val="sq-AL" w:eastAsia="es-ES"/>
              </w:rPr>
            </w:pPr>
          </w:p>
        </w:tc>
        <w:tc>
          <w:tcPr>
            <w:tcW w:w="2143" w:type="dxa"/>
            <w:noWrap/>
          </w:tcPr>
          <w:p w:rsidR="00AE6190" w:rsidRPr="003E3C52"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eastAsia="Times New Roman" w:hAnsi="Times New Roman" w:cs="Times New Roman"/>
                <w:color w:val="000000"/>
                <w:lang w:val="sq-AL" w:eastAsia="es-ES"/>
              </w:rPr>
              <w:t>&gt; 0.5</w:t>
            </w:r>
          </w:p>
        </w:tc>
        <w:tc>
          <w:tcPr>
            <w:tcW w:w="2109" w:type="dxa"/>
            <w:noWrap/>
            <w:vAlign w:val="center"/>
          </w:tcPr>
          <w:p w:rsidR="00AE6190" w:rsidRPr="003E3C52"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3E3C52">
              <w:rPr>
                <w:rFonts w:ascii="Times New Roman" w:hAnsi="Times New Roman" w:cs="Times New Roman"/>
                <w:lang w:val="sq-AL"/>
              </w:rPr>
              <w:t>SI</w:t>
            </w:r>
            <w:r w:rsidRPr="003E3C52">
              <w:rPr>
                <w:rFonts w:ascii="Times New Roman" w:hAnsi="Times New Roman" w:cs="Times New Roman"/>
                <w:vertAlign w:val="subscript"/>
                <w:lang w:val="sq-AL"/>
              </w:rPr>
              <w:t xml:space="preserve">Chlo </w:t>
            </w:r>
            <w:r w:rsidRPr="003E3C52">
              <w:rPr>
                <w:rFonts w:ascii="Times New Roman" w:hAnsi="Times New Roman" w:cs="Times New Roman"/>
                <w:lang w:val="sq-AL"/>
              </w:rPr>
              <w:t>= 1</w:t>
            </w:r>
          </w:p>
        </w:tc>
        <w:tc>
          <w:tcPr>
            <w:tcW w:w="1276" w:type="dxa"/>
            <w:vMerge/>
            <w:vAlign w:val="center"/>
          </w:tcPr>
          <w:p w:rsidR="00AE6190" w:rsidRPr="003E3C52"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rsidR="004C14D8" w:rsidRPr="003E3C52" w:rsidRDefault="004C14D8" w:rsidP="004C14D8">
      <w:pPr>
        <w:spacing w:after="60"/>
        <w:jc w:val="both"/>
        <w:rPr>
          <w:rFonts w:ascii="Times New Roman" w:hAnsi="Times New Roman" w:cs="Times New Roman"/>
          <w:iCs/>
          <w:lang w:val="sq-AL"/>
        </w:rPr>
      </w:pPr>
    </w:p>
    <w:p w:rsidR="004C14D8" w:rsidRPr="00EC56BC" w:rsidRDefault="00C412FA" w:rsidP="004C14D8">
      <w:pPr>
        <w:spacing w:after="60"/>
        <w:jc w:val="both"/>
        <w:rPr>
          <w:rFonts w:ascii="Times New Roman" w:hAnsi="Times New Roman" w:cs="Times New Roman"/>
          <w:i/>
          <w:sz w:val="24"/>
          <w:szCs w:val="24"/>
          <w:lang w:val="sq-AL"/>
        </w:rPr>
      </w:pPr>
      <w:r w:rsidRPr="00EC56BC">
        <w:rPr>
          <w:rFonts w:ascii="Times New Roman" w:hAnsi="Times New Roman" w:cs="Times New Roman"/>
          <w:i/>
          <w:sz w:val="24"/>
          <w:szCs w:val="24"/>
          <w:lang w:val="sq-AL"/>
        </w:rPr>
        <w:t>Burimi i informacionit për klorofilin a</w:t>
      </w:r>
    </w:p>
    <w:p w:rsidR="001B3046" w:rsidRPr="00EC56BC" w:rsidRDefault="00C412FA" w:rsidP="004C14D8">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Të dhënat dhe informacioni mbi klorofilin a janë marrë nga Programi Copernicus, i cili mbështetet nga Bashkimi Evropian dhe synon zhvillimin e shërbimeve evropiane të informacionit bazuar në Satelitin e Vëzhgimit të Tokës dhe të dhëna në vend (jo-hapësinore). Konkretisht, u konsultua Shërbimi i Monitorimit të Mjedisit Detar Copernicus (CMEMS) i cili përdor satelitë "Sentinel" për pjesën hapësinore dhe të dhënat u siguruan në formatin shapefile. U përzgjodh një bazë e të dhënave ditore për klorofilin a e interpoluar me rezolucion hapësinor 1 km</w:t>
      </w:r>
      <w:r w:rsidRPr="00EC56BC">
        <w:rPr>
          <w:rFonts w:ascii="Times New Roman" w:hAnsi="Times New Roman" w:cs="Times New Roman"/>
          <w:sz w:val="24"/>
          <w:szCs w:val="24"/>
          <w:vertAlign w:val="superscript"/>
          <w:lang w:val="sq-AL"/>
        </w:rPr>
        <w:t>2</w:t>
      </w:r>
      <w:r w:rsidRPr="00EC56BC">
        <w:rPr>
          <w:rFonts w:ascii="Times New Roman" w:hAnsi="Times New Roman" w:cs="Times New Roman"/>
          <w:sz w:val="24"/>
          <w:szCs w:val="24"/>
          <w:lang w:val="sq-AL"/>
        </w:rPr>
        <w:t xml:space="preserve">, nga viti 2010 në 2020, e nxjerrë nga sensorë të shumëfishtë (MODIS-Aqua, NPP-VIIRS, Sentinel3-OLCI) dhe sensori i vetëm Sentinel3-OLCI Niveli-3 </w:t>
      </w:r>
      <w:r w:rsidR="00DE31F9" w:rsidRPr="00EC56BC">
        <w:rPr>
          <w:rFonts w:ascii="Times New Roman" w:hAnsi="Times New Roman" w:cs="Times New Roman"/>
          <w:sz w:val="24"/>
          <w:szCs w:val="24"/>
          <w:lang w:val="sq-AL"/>
        </w:rPr>
        <w:t>P</w:t>
      </w:r>
      <w:r w:rsidRPr="00EC56BC">
        <w:rPr>
          <w:rFonts w:ascii="Times New Roman" w:hAnsi="Times New Roman" w:cs="Times New Roman"/>
          <w:sz w:val="24"/>
          <w:szCs w:val="24"/>
          <w:lang w:val="sq-AL"/>
        </w:rPr>
        <w:t xml:space="preserve">ërqendrimi i </w:t>
      </w:r>
      <w:r w:rsidR="00DE31F9" w:rsidRPr="00EC56BC">
        <w:rPr>
          <w:rFonts w:ascii="Times New Roman" w:hAnsi="Times New Roman" w:cs="Times New Roman"/>
          <w:sz w:val="24"/>
          <w:szCs w:val="24"/>
          <w:lang w:val="sq-AL"/>
        </w:rPr>
        <w:t>K</w:t>
      </w:r>
      <w:r w:rsidRPr="00EC56BC">
        <w:rPr>
          <w:rFonts w:ascii="Times New Roman" w:hAnsi="Times New Roman" w:cs="Times New Roman"/>
          <w:sz w:val="24"/>
          <w:szCs w:val="24"/>
          <w:lang w:val="sq-AL"/>
        </w:rPr>
        <w:t>lorofilit.</w:t>
      </w:r>
    </w:p>
    <w:p w:rsidR="008046F4" w:rsidRPr="00EC56BC" w:rsidRDefault="008247C0" w:rsidP="00232B23">
      <w:pPr>
        <w:pStyle w:val="Heading3"/>
        <w:numPr>
          <w:ilvl w:val="2"/>
          <w:numId w:val="17"/>
        </w:numPr>
        <w:rPr>
          <w:rFonts w:ascii="Times New Roman" w:hAnsi="Times New Roman" w:cs="Times New Roman"/>
          <w:lang w:val="sq-AL"/>
        </w:rPr>
      </w:pPr>
      <w:bookmarkStart w:id="215" w:name="_Toc56683514"/>
      <w:r w:rsidRPr="00EC56BC">
        <w:rPr>
          <w:rFonts w:ascii="Times New Roman" w:hAnsi="Times New Roman" w:cs="Times New Roman"/>
          <w:lang w:val="sq-AL"/>
        </w:rPr>
        <w:lastRenderedPageBreak/>
        <w:t xml:space="preserve">Përmbledhje e parametrave të marrë në konsideratë për akuakulturën e peshqve dhe </w:t>
      </w:r>
      <w:r w:rsidR="0018304D" w:rsidRPr="00EC56BC">
        <w:rPr>
          <w:rFonts w:ascii="Times New Roman" w:hAnsi="Times New Roman" w:cs="Times New Roman"/>
          <w:lang w:val="sq-AL"/>
        </w:rPr>
        <w:t>Molusqe</w:t>
      </w:r>
      <w:r w:rsidRPr="00EC56BC">
        <w:rPr>
          <w:rFonts w:ascii="Times New Roman" w:hAnsi="Times New Roman" w:cs="Times New Roman"/>
          <w:lang w:val="sq-AL"/>
        </w:rPr>
        <w:t>ve</w:t>
      </w:r>
      <w:bookmarkEnd w:id="215"/>
    </w:p>
    <w:p w:rsidR="007D0A24" w:rsidRPr="00EC56BC" w:rsidRDefault="008247C0" w:rsidP="00266CF7">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Më poshtë janë përmbledhur parametrat e marrë në konsideratë për vlerësimin e SHP dhe diapazonet e kushtet e përshtatura për zonat bregdetare të Shqipërisë, duke u paraqitur veçmas për peshqit dhe </w:t>
      </w:r>
      <w:r w:rsidR="00711AFC" w:rsidRPr="00EC56BC">
        <w:rPr>
          <w:rFonts w:ascii="Times New Roman" w:hAnsi="Times New Roman" w:cs="Times New Roman"/>
          <w:sz w:val="24"/>
          <w:szCs w:val="24"/>
          <w:lang w:val="sq-AL"/>
        </w:rPr>
        <w:t>molusqet</w:t>
      </w:r>
      <w:r w:rsidRPr="00EC56BC">
        <w:rPr>
          <w:rFonts w:ascii="Times New Roman" w:hAnsi="Times New Roman" w:cs="Times New Roman"/>
          <w:sz w:val="24"/>
          <w:szCs w:val="24"/>
          <w:lang w:val="sq-AL"/>
        </w:rPr>
        <w:t>(</w:t>
      </w:r>
      <w:r w:rsidR="00736399" w:rsidRPr="00EC56BC">
        <w:rPr>
          <w:rFonts w:ascii="Times New Roman" w:hAnsi="Times New Roman" w:cs="Times New Roman"/>
          <w:sz w:val="24"/>
          <w:szCs w:val="24"/>
          <w:lang w:val="sq-AL"/>
        </w:rPr>
        <w:t>Tab</w:t>
      </w:r>
      <w:r w:rsidRPr="00EC56BC">
        <w:rPr>
          <w:rFonts w:ascii="Times New Roman" w:hAnsi="Times New Roman" w:cs="Times New Roman"/>
          <w:sz w:val="24"/>
          <w:szCs w:val="24"/>
          <w:lang w:val="sq-AL"/>
        </w:rPr>
        <w:t xml:space="preserve">elat </w:t>
      </w:r>
      <w:r w:rsidR="00736399" w:rsidRPr="00EC56BC">
        <w:rPr>
          <w:rFonts w:ascii="Times New Roman" w:hAnsi="Times New Roman" w:cs="Times New Roman"/>
          <w:sz w:val="24"/>
          <w:szCs w:val="24"/>
          <w:lang w:val="sq-AL"/>
        </w:rPr>
        <w:t xml:space="preserve">47 </w:t>
      </w:r>
      <w:r w:rsidRPr="00EC56BC">
        <w:rPr>
          <w:rFonts w:ascii="Times New Roman" w:hAnsi="Times New Roman" w:cs="Times New Roman"/>
          <w:sz w:val="24"/>
          <w:szCs w:val="24"/>
          <w:lang w:val="sq-AL"/>
        </w:rPr>
        <w:t>dhe</w:t>
      </w:r>
      <w:r w:rsidR="00736399" w:rsidRPr="00EC56BC">
        <w:rPr>
          <w:rFonts w:ascii="Times New Roman" w:hAnsi="Times New Roman" w:cs="Times New Roman"/>
          <w:sz w:val="24"/>
          <w:szCs w:val="24"/>
          <w:lang w:val="sq-AL"/>
        </w:rPr>
        <w:t xml:space="preserve"> 48).</w:t>
      </w:r>
      <w:bookmarkStart w:id="216" w:name="_Hlk50282136"/>
      <w:bookmarkEnd w:id="216"/>
    </w:p>
    <w:p w:rsidR="00DE5A80" w:rsidRPr="003E3C52" w:rsidRDefault="00DE5A80" w:rsidP="00AC3D7D">
      <w:pPr>
        <w:pStyle w:val="Caption"/>
        <w:keepNext/>
        <w:spacing w:after="60"/>
        <w:jc w:val="both"/>
        <w:rPr>
          <w:rFonts w:ascii="Times New Roman" w:hAnsi="Times New Roman" w:cs="Times New Roman"/>
          <w:color w:val="auto"/>
          <w:sz w:val="20"/>
          <w:szCs w:val="20"/>
          <w:lang w:val="sq-AL"/>
        </w:rPr>
      </w:pPr>
      <w:bookmarkStart w:id="217" w:name="_Toc55902428"/>
      <w:bookmarkStart w:id="218" w:name="_Toc56611860"/>
      <w:r w:rsidRPr="003E3C52">
        <w:rPr>
          <w:rFonts w:ascii="Times New Roman" w:hAnsi="Times New Roman" w:cs="Times New Roman"/>
          <w:color w:val="auto"/>
          <w:sz w:val="20"/>
          <w:szCs w:val="20"/>
          <w:lang w:val="sq-AL"/>
        </w:rPr>
        <w:t>Tab</w:t>
      </w:r>
      <w:r w:rsidR="00A16DED"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47</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A16DED" w:rsidRPr="003E3C52">
        <w:rPr>
          <w:rFonts w:ascii="Times New Roman" w:hAnsi="Times New Roman" w:cs="Times New Roman"/>
          <w:color w:val="auto"/>
          <w:sz w:val="20"/>
          <w:szCs w:val="20"/>
          <w:lang w:val="sq-AL"/>
        </w:rPr>
        <w:t xml:space="preserve">Pasqyrë e të gjithë parametrave dhe përdorimeve të zonës, </w:t>
      </w:r>
      <w:r w:rsidR="008247C0" w:rsidRPr="003E3C52">
        <w:rPr>
          <w:rFonts w:ascii="Times New Roman" w:hAnsi="Times New Roman" w:cs="Times New Roman"/>
          <w:color w:val="auto"/>
          <w:sz w:val="20"/>
          <w:szCs w:val="20"/>
          <w:lang w:val="sq-AL"/>
        </w:rPr>
        <w:t>të</w:t>
      </w:r>
      <w:r w:rsidR="00A16DED" w:rsidRPr="003E3C52">
        <w:rPr>
          <w:rFonts w:ascii="Times New Roman" w:hAnsi="Times New Roman" w:cs="Times New Roman"/>
          <w:color w:val="auto"/>
          <w:sz w:val="20"/>
          <w:szCs w:val="20"/>
          <w:lang w:val="sq-AL"/>
        </w:rPr>
        <w:t xml:space="preserve"> marrë në konsideratë për të llogaritur shkallën e pajtueshmërisë në ZPA-të për peshqit</w:t>
      </w:r>
      <w:r w:rsidRPr="003E3C52">
        <w:rPr>
          <w:rFonts w:ascii="Times New Roman" w:hAnsi="Times New Roman" w:cs="Times New Roman"/>
          <w:color w:val="auto"/>
          <w:sz w:val="20"/>
          <w:szCs w:val="20"/>
          <w:lang w:val="sq-AL"/>
        </w:rPr>
        <w:t>.</w:t>
      </w:r>
      <w:bookmarkEnd w:id="217"/>
      <w:bookmarkEnd w:id="218"/>
    </w:p>
    <w:p w:rsidR="00DE5A80" w:rsidRPr="003E3C52" w:rsidRDefault="003907DB" w:rsidP="00DE5A80">
      <w:pPr>
        <w:jc w:val="both"/>
        <w:rPr>
          <w:rFonts w:ascii="Times New Roman" w:eastAsia="Times New Roman" w:hAnsi="Times New Roman" w:cs="Times New Roman"/>
          <w:sz w:val="20"/>
          <w:szCs w:val="20"/>
          <w:lang w:val="sq-AL"/>
        </w:rPr>
      </w:pPr>
      <w:r w:rsidRPr="003E3C52">
        <w:rPr>
          <w:rFonts w:ascii="Times New Roman" w:eastAsia="Times New Roman" w:hAnsi="Times New Roman" w:cs="Times New Roman"/>
          <w:sz w:val="20"/>
          <w:szCs w:val="20"/>
          <w:lang w:val="sq-AL"/>
        </w:rPr>
        <w:t>Çdo parametër renditet sipas diapazonit ose kushteve dhe indeksit të tij të përshtatshmërisë (SI) dhe faktorit të peshimit (K).</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4385"/>
        <w:gridCol w:w="799"/>
        <w:gridCol w:w="1756"/>
      </w:tblGrid>
      <w:tr w:rsidR="003907DB" w:rsidRPr="003E3C52" w:rsidTr="00AC3D7D">
        <w:trPr>
          <w:trHeight w:val="288"/>
          <w:tblHeader/>
        </w:trPr>
        <w:tc>
          <w:tcPr>
            <w:tcW w:w="1396" w:type="pct"/>
            <w:vMerge w:val="restart"/>
            <w:shd w:val="clear" w:color="auto" w:fill="D9D9D9" w:themeFill="background1" w:themeFillShade="D9"/>
            <w:noWrap/>
            <w:vAlign w:val="center"/>
            <w:hideMark/>
          </w:tcPr>
          <w:p w:rsidR="003907DB" w:rsidRPr="003E3C52" w:rsidRDefault="003907DB" w:rsidP="003907DB">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Parametrat dhe përdorimet</w:t>
            </w:r>
          </w:p>
        </w:tc>
        <w:tc>
          <w:tcPr>
            <w:tcW w:w="2692" w:type="pct"/>
            <w:gridSpan w:val="2"/>
            <w:shd w:val="clear" w:color="auto" w:fill="D9D9D9" w:themeFill="background1" w:themeFillShade="D9"/>
            <w:noWrap/>
            <w:vAlign w:val="center"/>
            <w:hideMark/>
          </w:tcPr>
          <w:p w:rsidR="003907DB" w:rsidRPr="003E3C52"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Niveli i interesit</w:t>
            </w:r>
          </w:p>
        </w:tc>
        <w:tc>
          <w:tcPr>
            <w:tcW w:w="912" w:type="pct"/>
            <w:vMerge w:val="restart"/>
            <w:shd w:val="clear" w:color="auto" w:fill="D9D9D9" w:themeFill="background1" w:themeFillShade="D9"/>
            <w:noWrap/>
            <w:vAlign w:val="center"/>
            <w:hideMark/>
          </w:tcPr>
          <w:p w:rsidR="003907DB" w:rsidRPr="003E3C52"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Faktori i peshimit K</w:t>
            </w:r>
          </w:p>
        </w:tc>
      </w:tr>
      <w:tr w:rsidR="003907DB" w:rsidRPr="003E3C52" w:rsidTr="00AC3D7D">
        <w:trPr>
          <w:trHeight w:val="300"/>
          <w:tblHeader/>
        </w:trPr>
        <w:tc>
          <w:tcPr>
            <w:tcW w:w="1396" w:type="pct"/>
            <w:vMerge/>
            <w:vAlign w:val="center"/>
            <w:hideMark/>
          </w:tcPr>
          <w:p w:rsidR="003907DB" w:rsidRPr="003E3C52" w:rsidRDefault="003907DB" w:rsidP="003907DB">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D9D9D9" w:themeFill="background1" w:themeFillShade="D9"/>
            <w:noWrap/>
            <w:vAlign w:val="center"/>
            <w:hideMark/>
          </w:tcPr>
          <w:p w:rsidR="003907DB" w:rsidRPr="003E3C52"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Diapazoni dhe kushtet</w:t>
            </w:r>
          </w:p>
        </w:tc>
        <w:tc>
          <w:tcPr>
            <w:tcW w:w="415" w:type="pct"/>
            <w:shd w:val="clear" w:color="auto" w:fill="D9D9D9" w:themeFill="background1" w:themeFillShade="D9"/>
            <w:noWrap/>
            <w:vAlign w:val="center"/>
            <w:hideMark/>
          </w:tcPr>
          <w:p w:rsidR="003907DB" w:rsidRPr="003E3C52"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SI</w:t>
            </w:r>
          </w:p>
        </w:tc>
        <w:tc>
          <w:tcPr>
            <w:tcW w:w="912" w:type="pct"/>
            <w:vMerge/>
            <w:vAlign w:val="center"/>
            <w:hideMark/>
          </w:tcPr>
          <w:p w:rsidR="003907DB" w:rsidRPr="003E3C52" w:rsidRDefault="003907DB" w:rsidP="003907DB">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288"/>
        </w:trPr>
        <w:tc>
          <w:tcPr>
            <w:tcW w:w="1396" w:type="pct"/>
            <w:vMerge w:val="restart"/>
            <w:shd w:val="clear" w:color="auto" w:fill="F2F2F2" w:themeFill="background1" w:themeFillShade="F2"/>
            <w:noWrap/>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Bat</w:t>
            </w:r>
            <w:r w:rsidR="000F03F3" w:rsidRPr="003E3C52">
              <w:rPr>
                <w:rFonts w:ascii="Times New Roman" w:eastAsia="Times New Roman" w:hAnsi="Times New Roman" w:cs="Times New Roman"/>
                <w:b/>
                <w:color w:val="000000"/>
                <w:sz w:val="20"/>
                <w:szCs w:val="20"/>
                <w:lang w:val="sq-AL" w:eastAsia="es-ES"/>
              </w:rPr>
              <w:t>imetria</w:t>
            </w:r>
          </w:p>
        </w:tc>
        <w:tc>
          <w:tcPr>
            <w:tcW w:w="2277" w:type="pct"/>
            <w:shd w:val="clear" w:color="auto" w:fill="auto"/>
            <w:noWrap/>
            <w:vAlign w:val="bottom"/>
            <w:hideMark/>
          </w:tcPr>
          <w:p w:rsidR="00594561" w:rsidRPr="003E3C52" w:rsidRDefault="00594561" w:rsidP="00AC3D7D">
            <w:pPr>
              <w:keepNext/>
              <w:keepLines/>
              <w:spacing w:after="0"/>
              <w:rPr>
                <w:rFonts w:ascii="Times New Roman" w:eastAsia="Times New Roman" w:hAnsi="Times New Roman" w:cs="Times New Roman"/>
                <w:sz w:val="20"/>
                <w:szCs w:val="20"/>
                <w:lang w:val="sq-AL" w:eastAsia="es-ES"/>
              </w:rPr>
            </w:pPr>
            <w:r w:rsidRPr="003E3C52">
              <w:rPr>
                <w:rFonts w:ascii="Times New Roman" w:hAnsi="Times New Roman" w:cs="Times New Roman"/>
                <w:color w:val="222222"/>
                <w:sz w:val="20"/>
                <w:szCs w:val="20"/>
                <w:shd w:val="clear" w:color="auto" w:fill="FFFFFF"/>
                <w:lang w:val="sq-AL"/>
              </w:rPr>
              <w:t>≤</w:t>
            </w:r>
            <w:r w:rsidRPr="003E3C52">
              <w:rPr>
                <w:rFonts w:ascii="Times New Roman" w:eastAsia="Times New Roman" w:hAnsi="Times New Roman" w:cs="Times New Roman"/>
                <w:sz w:val="20"/>
                <w:szCs w:val="20"/>
                <w:lang w:val="sq-AL" w:eastAsia="es-ES"/>
              </w:rPr>
              <w:t xml:space="preserve"> 30 m</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9</w:t>
            </w:r>
          </w:p>
        </w:tc>
      </w:tr>
      <w:tr w:rsidR="00A7070B" w:rsidRPr="003E3C52" w:rsidTr="00AC3D7D">
        <w:trPr>
          <w:trHeight w:val="288"/>
        </w:trPr>
        <w:tc>
          <w:tcPr>
            <w:tcW w:w="1396" w:type="pct"/>
            <w:vMerge/>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594561" w:rsidRPr="003E3C52" w:rsidRDefault="00594561" w:rsidP="00AC3D7D">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30 - 50 m</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288"/>
        </w:trPr>
        <w:tc>
          <w:tcPr>
            <w:tcW w:w="1396" w:type="pct"/>
            <w:vMerge/>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color w:val="000000"/>
                <w:sz w:val="20"/>
                <w:szCs w:val="20"/>
                <w:lang w:val="sq-AL" w:eastAsia="es-ES"/>
              </w:rPr>
              <w:t>50 – 80 m</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3E3C52" w:rsidTr="00AC3D7D">
        <w:trPr>
          <w:trHeight w:val="300"/>
        </w:trPr>
        <w:tc>
          <w:tcPr>
            <w:tcW w:w="1396" w:type="pct"/>
            <w:vMerge/>
            <w:tcBorders>
              <w:bottom w:val="single" w:sz="4" w:space="0" w:color="auto"/>
            </w:tcBorders>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80 – 125 m</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3E3C52" w:rsidTr="00AC3D7D">
        <w:trPr>
          <w:trHeight w:val="288"/>
        </w:trPr>
        <w:tc>
          <w:tcPr>
            <w:tcW w:w="1396" w:type="pct"/>
            <w:vMerge w:val="restart"/>
            <w:shd w:val="clear" w:color="auto" w:fill="F2F2F2" w:themeFill="background1" w:themeFillShade="F2"/>
            <w:noWrap/>
            <w:vAlign w:val="center"/>
            <w:hideMark/>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Lloji i shtratit të detit</w:t>
            </w:r>
          </w:p>
        </w:tc>
        <w:tc>
          <w:tcPr>
            <w:tcW w:w="2277" w:type="pct"/>
            <w:shd w:val="clear" w:color="auto" w:fill="auto"/>
            <w:noWrap/>
            <w:vAlign w:val="bottom"/>
            <w:hideMark/>
          </w:tcPr>
          <w:p w:rsidR="00594561" w:rsidRPr="003E3C52" w:rsidRDefault="000F03F3" w:rsidP="00AC3D7D">
            <w:pPr>
              <w:spacing w:after="0"/>
              <w:jc w:val="both"/>
              <w:rPr>
                <w:rFonts w:ascii="Times New Roman" w:hAnsi="Times New Roman" w:cs="Times New Roman"/>
                <w:sz w:val="20"/>
                <w:szCs w:val="20"/>
                <w:lang w:val="sq-AL"/>
              </w:rPr>
            </w:pPr>
            <w:r w:rsidRPr="003E3C52">
              <w:rPr>
                <w:rFonts w:ascii="Times New Roman" w:hAnsi="Times New Roman" w:cs="Times New Roman"/>
                <w:iCs/>
                <w:sz w:val="20"/>
                <w:szCs w:val="20"/>
                <w:lang w:val="sq-AL"/>
              </w:rPr>
              <w:t xml:space="preserve">Livadhet e </w:t>
            </w:r>
            <w:r w:rsidRPr="003E3C52">
              <w:rPr>
                <w:rFonts w:ascii="Times New Roman" w:hAnsi="Times New Roman" w:cs="Times New Roman"/>
                <w:i/>
                <w:sz w:val="20"/>
                <w:szCs w:val="20"/>
                <w:lang w:val="sq-AL"/>
              </w:rPr>
              <w:t>Posidonia oceanica</w:t>
            </w:r>
            <w:r w:rsidRPr="003E3C52">
              <w:rPr>
                <w:rFonts w:ascii="Times New Roman" w:hAnsi="Times New Roman" w:cs="Times New Roman"/>
                <w:sz w:val="20"/>
                <w:szCs w:val="20"/>
                <w:lang w:val="sq-AL"/>
              </w:rPr>
              <w:t xml:space="preserve"> dhe zona të tjera të ndjeshme</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6</w:t>
            </w:r>
          </w:p>
        </w:tc>
      </w:tr>
      <w:tr w:rsidR="00594561" w:rsidRPr="003E3C52" w:rsidTr="00AC3D7D">
        <w:trPr>
          <w:trHeight w:val="288"/>
        </w:trPr>
        <w:tc>
          <w:tcPr>
            <w:tcW w:w="1396" w:type="pct"/>
            <w:vMerge/>
            <w:shd w:val="clear" w:color="auto" w:fill="F2F2F2" w:themeFill="background1" w:themeFillShade="F2"/>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594561" w:rsidRPr="003E3C52" w:rsidRDefault="000F03F3"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iCs/>
                <w:sz w:val="20"/>
                <w:szCs w:val="20"/>
                <w:lang w:val="sq-AL"/>
              </w:rPr>
              <w:t xml:space="preserve">Livadhet e </w:t>
            </w:r>
            <w:r w:rsidRPr="003E3C52">
              <w:rPr>
                <w:rFonts w:ascii="Times New Roman" w:hAnsi="Times New Roman" w:cs="Times New Roman"/>
                <w:i/>
                <w:sz w:val="20"/>
                <w:szCs w:val="20"/>
                <w:lang w:val="sq-AL"/>
              </w:rPr>
              <w:t>Posidonia oceanica</w:t>
            </w:r>
            <w:r w:rsidR="00594561" w:rsidRPr="003E3C52">
              <w:rPr>
                <w:rFonts w:ascii="Times New Roman" w:eastAsia="Times New Roman" w:hAnsi="Times New Roman" w:cs="Times New Roman"/>
                <w:color w:val="000000"/>
                <w:sz w:val="20"/>
                <w:szCs w:val="20"/>
                <w:lang w:val="sq-AL" w:eastAsia="es-ES"/>
              </w:rPr>
              <w:t>(≤ 400 m)</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shd w:val="clear" w:color="auto" w:fill="auto"/>
            <w:vAlign w:val="center"/>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3E3C52" w:rsidTr="00AC3D7D">
        <w:trPr>
          <w:trHeight w:val="288"/>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594561" w:rsidRPr="003E3C52" w:rsidRDefault="000F03F3"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Shtrat ranor dhe lymor</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shd w:val="clear" w:color="auto" w:fill="auto"/>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3E3C52" w:rsidTr="00AC3D7D">
        <w:trPr>
          <w:trHeight w:val="300"/>
        </w:trPr>
        <w:tc>
          <w:tcPr>
            <w:tcW w:w="1396" w:type="pct"/>
            <w:vMerge/>
            <w:shd w:val="clear" w:color="auto" w:fill="F2F2F2" w:themeFill="background1" w:themeFillShade="F2"/>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594561" w:rsidRPr="003E3C52" w:rsidRDefault="000F03F3"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Substrat i përzier</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shd w:val="clear" w:color="auto" w:fill="auto"/>
            <w:vAlign w:val="center"/>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3E3C52" w:rsidTr="00AC3D7D">
        <w:trPr>
          <w:trHeight w:val="288"/>
        </w:trPr>
        <w:tc>
          <w:tcPr>
            <w:tcW w:w="1396" w:type="pct"/>
            <w:vMerge w:val="restart"/>
            <w:shd w:val="clear" w:color="auto" w:fill="F2F2F2" w:themeFill="background1" w:themeFillShade="F2"/>
            <w:noWrap/>
            <w:vAlign w:val="center"/>
            <w:hideMark/>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sz w:val="20"/>
                <w:szCs w:val="20"/>
                <w:lang w:val="sq-AL" w:eastAsia="es-ES"/>
              </w:rPr>
              <w:t>Zonat e Mbrojtura Detare</w:t>
            </w:r>
          </w:p>
        </w:tc>
        <w:tc>
          <w:tcPr>
            <w:tcW w:w="2277" w:type="pct"/>
            <w:shd w:val="clear" w:color="auto" w:fill="auto"/>
            <w:noWrap/>
            <w:vAlign w:val="bottom"/>
            <w:hideMark/>
          </w:tcPr>
          <w:p w:rsidR="00594561" w:rsidRPr="003E3C52" w:rsidRDefault="000F03F3"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sz w:val="20"/>
                <w:szCs w:val="20"/>
                <w:lang w:val="sq-AL" w:eastAsia="es-ES"/>
              </w:rPr>
              <w:t xml:space="preserve">Shtrirja e ZMD-së (kategoria </w:t>
            </w:r>
            <w:r w:rsidR="00594561" w:rsidRPr="003E3C52">
              <w:rPr>
                <w:rFonts w:ascii="Times New Roman" w:eastAsia="Times New Roman" w:hAnsi="Times New Roman" w:cs="Times New Roman"/>
                <w:color w:val="000000"/>
                <w:sz w:val="20"/>
                <w:szCs w:val="20"/>
                <w:lang w:val="sq-AL" w:eastAsia="es-ES"/>
              </w:rPr>
              <w:t>II)</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7</w:t>
            </w:r>
          </w:p>
        </w:tc>
      </w:tr>
      <w:tr w:rsidR="00594561" w:rsidRPr="003E3C52" w:rsidTr="00AC3D7D">
        <w:trPr>
          <w:trHeight w:val="288"/>
        </w:trPr>
        <w:tc>
          <w:tcPr>
            <w:tcW w:w="1396" w:type="pct"/>
            <w:vMerge/>
            <w:shd w:val="clear" w:color="auto" w:fill="F2F2F2" w:themeFill="background1" w:themeFillShade="F2"/>
            <w:vAlign w:val="center"/>
            <w:hideMark/>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594561" w:rsidRPr="003E3C52" w:rsidRDefault="000F03F3"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Zona e influencës</w:t>
            </w:r>
            <w:r w:rsidR="00594561" w:rsidRPr="003E3C52">
              <w:rPr>
                <w:rFonts w:ascii="Times New Roman" w:eastAsia="Times New Roman" w:hAnsi="Times New Roman" w:cs="Times New Roman"/>
                <w:color w:val="000000"/>
                <w:sz w:val="20"/>
                <w:szCs w:val="20"/>
                <w:lang w:val="sq-AL" w:eastAsia="es-ES"/>
              </w:rPr>
              <w:t xml:space="preserve"> (</w:t>
            </w:r>
            <w:r w:rsidR="00594561" w:rsidRPr="003E3C52">
              <w:rPr>
                <w:rFonts w:ascii="Times New Roman" w:hAnsi="Times New Roman" w:cs="Times New Roman"/>
                <w:color w:val="222222"/>
                <w:sz w:val="20"/>
                <w:szCs w:val="20"/>
                <w:shd w:val="clear" w:color="auto" w:fill="FFFFFF"/>
                <w:lang w:val="sq-AL"/>
              </w:rPr>
              <w:t>≤</w:t>
            </w:r>
            <w:r w:rsidR="00594561" w:rsidRPr="003E3C52">
              <w:rPr>
                <w:rFonts w:ascii="Times New Roman" w:eastAsia="Times New Roman" w:hAnsi="Times New Roman" w:cs="Times New Roman"/>
                <w:color w:val="000000"/>
                <w:sz w:val="20"/>
                <w:szCs w:val="20"/>
                <w:lang w:val="sq-AL" w:eastAsia="es-ES"/>
              </w:rPr>
              <w:t xml:space="preserve"> 1 km)</w:t>
            </w:r>
          </w:p>
        </w:tc>
        <w:tc>
          <w:tcPr>
            <w:tcW w:w="415" w:type="pct"/>
            <w:shd w:val="clear" w:color="auto" w:fill="auto"/>
            <w:noWrap/>
            <w:vAlign w:val="bottom"/>
            <w:hideMark/>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shd w:val="clear" w:color="auto" w:fill="auto"/>
            <w:vAlign w:val="center"/>
            <w:hideMark/>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shd w:val="clear" w:color="auto" w:fill="F2F2F2" w:themeFill="background1" w:themeFillShade="F2"/>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sz w:val="20"/>
                <w:szCs w:val="20"/>
                <w:lang w:val="sq-AL" w:eastAsia="es-ES"/>
              </w:rPr>
              <w:t>Jashtë ZMD-së</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shd w:val="clear" w:color="auto" w:fill="auto"/>
            <w:vAlign w:val="center"/>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288"/>
        </w:trPr>
        <w:tc>
          <w:tcPr>
            <w:tcW w:w="1396" w:type="pct"/>
            <w:vMerge w:val="restart"/>
            <w:shd w:val="clear" w:color="auto" w:fill="F2F2F2" w:themeFill="background1" w:themeFillShade="F2"/>
            <w:noWrap/>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Zonat e peshkimit artizanal</w:t>
            </w:r>
          </w:p>
        </w:tc>
        <w:tc>
          <w:tcPr>
            <w:tcW w:w="2277" w:type="pct"/>
            <w:shd w:val="clear" w:color="auto" w:fill="auto"/>
            <w:noWrap/>
            <w:vAlign w:val="bottom"/>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Zonat e peshkimit arti</w:t>
            </w:r>
            <w:r w:rsidR="009753D8" w:rsidRPr="003E3C52">
              <w:rPr>
                <w:rFonts w:ascii="Times New Roman" w:eastAsia="Times New Roman" w:hAnsi="Times New Roman" w:cs="Times New Roman"/>
                <w:color w:val="000000"/>
                <w:sz w:val="20"/>
                <w:szCs w:val="20"/>
                <w:lang w:val="sq-AL" w:eastAsia="es-ES"/>
              </w:rPr>
              <w:t>z</w:t>
            </w:r>
            <w:r w:rsidRPr="003E3C52">
              <w:rPr>
                <w:rFonts w:ascii="Times New Roman" w:eastAsia="Times New Roman" w:hAnsi="Times New Roman" w:cs="Times New Roman"/>
                <w:color w:val="000000"/>
                <w:sz w:val="20"/>
                <w:szCs w:val="20"/>
                <w:lang w:val="sq-AL" w:eastAsia="es-ES"/>
              </w:rPr>
              <w:t>anal për aktivitetet e reja</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0F03F3" w:rsidRPr="003E3C52" w:rsidTr="00AC3D7D">
        <w:trPr>
          <w:trHeight w:val="300"/>
        </w:trPr>
        <w:tc>
          <w:tcPr>
            <w:tcW w:w="1396" w:type="pct"/>
            <w:vMerge/>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0F03F3" w:rsidRPr="003E3C52" w:rsidRDefault="000F03F3" w:rsidP="000F03F3">
            <w:pPr>
              <w:keepNext/>
              <w:keepLines/>
              <w:spacing w:after="0"/>
              <w:rPr>
                <w:rFonts w:ascii="Times New Roman" w:eastAsia="Times New Roman" w:hAnsi="Times New Roman" w:cs="Times New Roman"/>
                <w:color w:val="000000" w:themeColor="text1"/>
                <w:sz w:val="20"/>
                <w:szCs w:val="20"/>
                <w:lang w:val="sq-AL" w:eastAsia="es-ES"/>
              </w:rPr>
            </w:pPr>
            <w:r w:rsidRPr="003E3C52">
              <w:rPr>
                <w:rFonts w:ascii="Times New Roman" w:eastAsia="Times New Roman" w:hAnsi="Times New Roman" w:cs="Times New Roman"/>
                <w:color w:val="000000"/>
                <w:sz w:val="20"/>
                <w:szCs w:val="20"/>
                <w:lang w:val="sq-AL" w:eastAsia="es-ES"/>
              </w:rPr>
              <w:t>Zonat e peshkimit arti</w:t>
            </w:r>
            <w:r w:rsidR="009753D8" w:rsidRPr="003E3C52">
              <w:rPr>
                <w:rFonts w:ascii="Times New Roman" w:eastAsia="Times New Roman" w:hAnsi="Times New Roman" w:cs="Times New Roman"/>
                <w:color w:val="000000"/>
                <w:sz w:val="20"/>
                <w:szCs w:val="20"/>
                <w:lang w:val="sq-AL" w:eastAsia="es-ES"/>
              </w:rPr>
              <w:t>za</w:t>
            </w:r>
            <w:r w:rsidRPr="003E3C52">
              <w:rPr>
                <w:rFonts w:ascii="Times New Roman" w:eastAsia="Times New Roman" w:hAnsi="Times New Roman" w:cs="Times New Roman"/>
                <w:color w:val="000000"/>
                <w:sz w:val="20"/>
                <w:szCs w:val="20"/>
                <w:lang w:val="sq-AL" w:eastAsia="es-ES"/>
              </w:rPr>
              <w:t>nal për aktivitetet ekzistuese</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vAlign w:val="center"/>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Jashtë zonave të peshkimit</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32"/>
        </w:trPr>
        <w:tc>
          <w:tcPr>
            <w:tcW w:w="1396" w:type="pct"/>
            <w:shd w:val="clear" w:color="auto" w:fill="F2F2F2" w:themeFill="background1" w:themeFillShade="F2"/>
            <w:noWrap/>
            <w:vAlign w:val="center"/>
          </w:tcPr>
          <w:p w:rsidR="000F03F3" w:rsidRPr="003E3C52" w:rsidRDefault="000F03F3" w:rsidP="000F03F3">
            <w:pPr>
              <w:keepNext/>
              <w:keepLines/>
              <w:spacing w:after="0"/>
              <w:rPr>
                <w:rFonts w:ascii="Times New Roman" w:eastAsia="Times New Roman" w:hAnsi="Times New Roman" w:cs="Times New Roman"/>
                <w:b/>
                <w:color w:val="000000" w:themeColor="text1"/>
                <w:sz w:val="20"/>
                <w:szCs w:val="20"/>
                <w:lang w:val="sq-AL" w:eastAsia="es-ES"/>
              </w:rPr>
            </w:pPr>
            <w:r w:rsidRPr="003E3C52">
              <w:rPr>
                <w:rFonts w:ascii="Times New Roman" w:eastAsia="Times New Roman" w:hAnsi="Times New Roman" w:cs="Times New Roman"/>
                <w:b/>
                <w:color w:val="000000" w:themeColor="text1"/>
                <w:sz w:val="20"/>
                <w:szCs w:val="20"/>
                <w:lang w:val="sq-AL" w:eastAsia="es-ES"/>
              </w:rPr>
              <w:t>Zonat e zhytjes</w:t>
            </w: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Në zonat e zhytjes dhe rreth tyre (</w:t>
            </w:r>
            <w:r w:rsidRPr="003E3C52">
              <w:rPr>
                <w:rFonts w:ascii="Times New Roman" w:hAnsi="Times New Roman" w:cs="Times New Roman"/>
                <w:color w:val="222222"/>
                <w:sz w:val="20"/>
                <w:szCs w:val="20"/>
                <w:shd w:val="clear" w:color="auto" w:fill="FFFFFF"/>
                <w:lang w:val="sq-AL"/>
              </w:rPr>
              <w:t>≤</w:t>
            </w:r>
            <w:r w:rsidRPr="003E3C52">
              <w:rPr>
                <w:rFonts w:ascii="Times New Roman" w:eastAsia="Times New Roman" w:hAnsi="Times New Roman" w:cs="Times New Roman"/>
                <w:color w:val="000000"/>
                <w:sz w:val="20"/>
                <w:szCs w:val="20"/>
                <w:lang w:val="sq-AL" w:eastAsia="es-ES"/>
              </w:rPr>
              <w:t>500 m)</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1 </w:t>
            </w:r>
          </w:p>
        </w:tc>
        <w:tc>
          <w:tcPr>
            <w:tcW w:w="912" w:type="pct"/>
            <w:shd w:val="clear" w:color="auto" w:fill="auto"/>
            <w:noWrap/>
            <w:vAlign w:val="center"/>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6 (na)</w:t>
            </w:r>
          </w:p>
        </w:tc>
      </w:tr>
      <w:tr w:rsidR="000F03F3" w:rsidRPr="003E3C52" w:rsidTr="00AC3D7D">
        <w:trPr>
          <w:trHeight w:val="288"/>
        </w:trPr>
        <w:tc>
          <w:tcPr>
            <w:tcW w:w="1396" w:type="pct"/>
            <w:vMerge w:val="restart"/>
            <w:shd w:val="clear" w:color="auto" w:fill="F2F2F2" w:themeFill="background1" w:themeFillShade="F2"/>
            <w:noWrap/>
            <w:vAlign w:val="center"/>
            <w:hideMark/>
          </w:tcPr>
          <w:p w:rsidR="000F03F3" w:rsidRPr="003E3C52" w:rsidRDefault="000F03F3" w:rsidP="000F03F3">
            <w:pPr>
              <w:keepNext/>
              <w:keepLines/>
              <w:spacing w:after="0"/>
              <w:rPr>
                <w:rFonts w:ascii="Times New Roman" w:eastAsia="Times New Roman" w:hAnsi="Times New Roman" w:cs="Times New Roman"/>
                <w:b/>
                <w:color w:val="000000" w:themeColor="text1"/>
                <w:sz w:val="20"/>
                <w:szCs w:val="20"/>
                <w:lang w:val="sq-AL" w:eastAsia="es-ES"/>
              </w:rPr>
            </w:pPr>
            <w:r w:rsidRPr="003E3C52">
              <w:rPr>
                <w:rFonts w:ascii="Times New Roman" w:eastAsia="Times New Roman" w:hAnsi="Times New Roman" w:cs="Times New Roman"/>
                <w:b/>
                <w:color w:val="000000" w:themeColor="text1"/>
                <w:sz w:val="20"/>
                <w:szCs w:val="20"/>
                <w:lang w:val="sq-AL" w:eastAsia="es-ES"/>
              </w:rPr>
              <w:t>Shkarkimet e ujërave të përdorur</w:t>
            </w:r>
          </w:p>
        </w:tc>
        <w:tc>
          <w:tcPr>
            <w:tcW w:w="2277" w:type="pct"/>
            <w:shd w:val="clear" w:color="auto" w:fill="auto"/>
            <w:noWrap/>
            <w:vAlign w:val="bottom"/>
            <w:hideMark/>
          </w:tcPr>
          <w:p w:rsidR="00292B0B" w:rsidRPr="003E3C52" w:rsidRDefault="00292B0B"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Shpërndarja e ndotësve ndikon tek aktiviteti </w:t>
            </w:r>
          </w:p>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w:t>
            </w:r>
            <w:r w:rsidRPr="003E3C52">
              <w:rPr>
                <w:rFonts w:ascii="Times New Roman" w:hAnsi="Times New Roman" w:cs="Times New Roman"/>
                <w:color w:val="222222"/>
                <w:sz w:val="20"/>
                <w:szCs w:val="20"/>
                <w:shd w:val="clear" w:color="auto" w:fill="FFFFFF"/>
                <w:lang w:val="sq-AL"/>
              </w:rPr>
              <w:t>≤</w:t>
            </w:r>
            <w:r w:rsidRPr="003E3C52">
              <w:rPr>
                <w:rFonts w:ascii="Times New Roman" w:eastAsia="Times New Roman" w:hAnsi="Times New Roman" w:cs="Times New Roman"/>
                <w:color w:val="000000"/>
                <w:sz w:val="20"/>
                <w:szCs w:val="20"/>
                <w:lang w:val="sq-AL" w:eastAsia="es-ES"/>
              </w:rPr>
              <w:t xml:space="preserve"> 2 km)</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0F03F3" w:rsidRPr="003E3C52" w:rsidTr="00AC3D7D">
        <w:trPr>
          <w:trHeight w:val="276"/>
        </w:trPr>
        <w:tc>
          <w:tcPr>
            <w:tcW w:w="1396" w:type="pct"/>
            <w:vMerge/>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0F03F3" w:rsidRPr="003E3C52" w:rsidRDefault="00292B0B"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Më shumë se 2 km larg pikës së shkarkimit</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288"/>
        </w:trPr>
        <w:tc>
          <w:tcPr>
            <w:tcW w:w="1396" w:type="pct"/>
            <w:vMerge w:val="restart"/>
            <w:shd w:val="clear" w:color="auto" w:fill="F2F2F2" w:themeFill="background1" w:themeFillShade="F2"/>
            <w:noWrap/>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Zonat turistike</w:t>
            </w:r>
          </w:p>
        </w:tc>
        <w:tc>
          <w:tcPr>
            <w:tcW w:w="2277" w:type="pct"/>
            <w:shd w:val="clear" w:color="auto" w:fill="auto"/>
            <w:noWrap/>
            <w:vAlign w:val="bottom"/>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&lt; 2 km </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4</w:t>
            </w:r>
          </w:p>
        </w:tc>
      </w:tr>
      <w:tr w:rsidR="000F03F3" w:rsidRPr="003E3C52" w:rsidTr="00AC3D7D">
        <w:trPr>
          <w:trHeight w:val="288"/>
        </w:trPr>
        <w:tc>
          <w:tcPr>
            <w:tcW w:w="1396" w:type="pct"/>
            <w:vMerge/>
            <w:noWrap/>
            <w:vAlign w:val="center"/>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&lt; 2 km (</w:t>
            </w:r>
            <w:r w:rsidR="00292B0B" w:rsidRPr="003E3C52">
              <w:rPr>
                <w:rFonts w:ascii="Times New Roman" w:eastAsia="Times New Roman" w:hAnsi="Times New Roman" w:cs="Times New Roman"/>
                <w:color w:val="000000"/>
                <w:sz w:val="20"/>
                <w:szCs w:val="20"/>
                <w:lang w:val="sq-AL" w:eastAsia="es-ES"/>
              </w:rPr>
              <w:t xml:space="preserve">për aktivitete të vogla/familjare me më pak se </w:t>
            </w:r>
            <w:r w:rsidRPr="003E3C52">
              <w:rPr>
                <w:rFonts w:ascii="Times New Roman" w:eastAsia="Times New Roman" w:hAnsi="Times New Roman" w:cs="Times New Roman"/>
                <w:color w:val="000000"/>
                <w:sz w:val="20"/>
                <w:szCs w:val="20"/>
                <w:lang w:val="sq-AL" w:eastAsia="es-ES"/>
              </w:rPr>
              <w:t>250 t)</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FF0000"/>
                <w:sz w:val="20"/>
                <w:szCs w:val="20"/>
                <w:lang w:val="sq-AL" w:eastAsia="es-ES"/>
              </w:rPr>
            </w:pPr>
            <w:r w:rsidRPr="003E3C52">
              <w:rPr>
                <w:rFonts w:ascii="Times New Roman" w:eastAsia="Times New Roman" w:hAnsi="Times New Roman" w:cs="Times New Roman"/>
                <w:sz w:val="20"/>
                <w:szCs w:val="20"/>
                <w:lang w:val="sq-AL" w:eastAsia="es-ES"/>
              </w:rPr>
              <w:t xml:space="preserve">0 </w:t>
            </w:r>
          </w:p>
        </w:tc>
        <w:tc>
          <w:tcPr>
            <w:tcW w:w="912" w:type="pct"/>
            <w:vMerge/>
            <w:noWrap/>
            <w:vAlign w:val="center"/>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2-4 km </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vAlign w:val="center"/>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&gt; 4 km</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288"/>
        </w:trPr>
        <w:tc>
          <w:tcPr>
            <w:tcW w:w="1396" w:type="pct"/>
            <w:vMerge w:val="restart"/>
            <w:shd w:val="clear" w:color="auto" w:fill="F2F2F2" w:themeFill="background1" w:themeFillShade="F2"/>
            <w:noWrap/>
            <w:vAlign w:val="center"/>
            <w:hideMark/>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Largësia nga porti më i afërt</w:t>
            </w:r>
          </w:p>
        </w:tc>
        <w:tc>
          <w:tcPr>
            <w:tcW w:w="2277" w:type="pct"/>
            <w:shd w:val="clear" w:color="auto" w:fill="auto"/>
            <w:noWrap/>
            <w:vAlign w:val="bottom"/>
            <w:hideMark/>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0.54 nm</w:t>
            </w:r>
          </w:p>
        </w:tc>
        <w:tc>
          <w:tcPr>
            <w:tcW w:w="415" w:type="pct"/>
            <w:shd w:val="clear" w:color="auto" w:fill="auto"/>
            <w:noWrap/>
            <w:vAlign w:val="bottom"/>
            <w:hideMark/>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A7070B" w:rsidRPr="003E3C52" w:rsidTr="00AC3D7D">
        <w:trPr>
          <w:trHeight w:val="300"/>
        </w:trPr>
        <w:tc>
          <w:tcPr>
            <w:tcW w:w="1396"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 10 </w:t>
            </w:r>
            <w:r w:rsidR="00292B0B" w:rsidRPr="003E3C52">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300"/>
        </w:trPr>
        <w:tc>
          <w:tcPr>
            <w:tcW w:w="1396"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594561" w:rsidRPr="003E3C52" w:rsidRDefault="003963D4"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0.54</w:t>
            </w:r>
            <w:r w:rsidR="00497238" w:rsidRPr="003E3C52">
              <w:rPr>
                <w:rFonts w:ascii="Times New Roman" w:eastAsia="Times New Roman" w:hAnsi="Times New Roman" w:cs="Times New Roman"/>
                <w:color w:val="000000"/>
                <w:sz w:val="20"/>
                <w:szCs w:val="20"/>
                <w:lang w:val="sq-AL" w:eastAsia="es-ES"/>
              </w:rPr>
              <w:t>n</w:t>
            </w:r>
            <w:r w:rsidR="00EA3FEF" w:rsidRPr="003E3C52">
              <w:rPr>
                <w:rFonts w:ascii="Times New Roman" w:eastAsia="Times New Roman" w:hAnsi="Times New Roman" w:cs="Times New Roman"/>
                <w:color w:val="000000"/>
                <w:sz w:val="20"/>
                <w:szCs w:val="20"/>
                <w:lang w:val="sq-AL" w:eastAsia="es-ES"/>
              </w:rPr>
              <w:t xml:space="preserve">m </w:t>
            </w:r>
            <w:r w:rsidR="00594561" w:rsidRPr="003E3C52">
              <w:rPr>
                <w:rFonts w:ascii="Times New Roman" w:eastAsia="Times New Roman" w:hAnsi="Times New Roman" w:cs="Times New Roman"/>
                <w:color w:val="000000"/>
                <w:sz w:val="20"/>
                <w:szCs w:val="20"/>
                <w:lang w:val="sq-AL" w:eastAsia="es-ES"/>
              </w:rPr>
              <w:t xml:space="preserve">- 10 </w:t>
            </w:r>
            <w:r w:rsidR="00292B0B" w:rsidRPr="003E3C52">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3E3C52" w:rsidTr="00AC3D7D">
        <w:trPr>
          <w:trHeight w:val="300"/>
        </w:trPr>
        <w:tc>
          <w:tcPr>
            <w:tcW w:w="1396" w:type="pct"/>
            <w:vMerge w:val="restart"/>
            <w:shd w:val="clear" w:color="auto" w:fill="F2F2F2" w:themeFill="background1" w:themeFillShade="F2"/>
            <w:vAlign w:val="center"/>
          </w:tcPr>
          <w:p w:rsidR="000516AC" w:rsidRPr="003E3C52" w:rsidRDefault="00906B5B"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Grykëderdhjet</w:t>
            </w:r>
            <w:r w:rsidR="000F03F3" w:rsidRPr="003E3C52">
              <w:rPr>
                <w:rFonts w:ascii="Times New Roman" w:eastAsia="Times New Roman" w:hAnsi="Times New Roman" w:cs="Times New Roman"/>
                <w:b/>
                <w:bCs/>
                <w:color w:val="000000"/>
                <w:sz w:val="20"/>
                <w:szCs w:val="20"/>
                <w:lang w:val="sq-AL" w:eastAsia="es-ES"/>
              </w:rPr>
              <w:t xml:space="preserve"> e lumenjve</w:t>
            </w:r>
            <w:r w:rsidR="000516AC" w:rsidRPr="003E3C52">
              <w:rPr>
                <w:rStyle w:val="EndnoteReference"/>
                <w:rFonts w:ascii="Times New Roman" w:eastAsia="Times New Roman" w:hAnsi="Times New Roman" w:cs="Times New Roman"/>
                <w:b/>
                <w:bCs/>
                <w:color w:val="000000"/>
                <w:sz w:val="20"/>
                <w:szCs w:val="20"/>
                <w:lang w:val="sq-AL" w:eastAsia="es-ES"/>
              </w:rPr>
              <w:endnoteReference w:id="4"/>
            </w:r>
          </w:p>
        </w:tc>
        <w:tc>
          <w:tcPr>
            <w:tcW w:w="2277" w:type="pct"/>
            <w:shd w:val="clear" w:color="auto" w:fill="auto"/>
            <w:noWrap/>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2km</w:t>
            </w:r>
            <w:r w:rsidR="00292B0B" w:rsidRPr="003E3C52">
              <w:rPr>
                <w:rFonts w:ascii="Times New Roman" w:eastAsia="Times New Roman" w:hAnsi="Times New Roman" w:cs="Times New Roman"/>
                <w:color w:val="000000"/>
                <w:sz w:val="20"/>
                <w:szCs w:val="20"/>
                <w:lang w:val="sq-AL" w:eastAsia="es-ES"/>
              </w:rPr>
              <w:t xml:space="preserve"> nga Lumi i Bunës</w:t>
            </w:r>
          </w:p>
        </w:tc>
        <w:tc>
          <w:tcPr>
            <w:tcW w:w="415" w:type="pct"/>
            <w:shd w:val="clear" w:color="auto" w:fill="auto"/>
            <w:noWrap/>
            <w:vAlign w:val="bottom"/>
          </w:tcPr>
          <w:p w:rsidR="000516AC" w:rsidRPr="003E3C52"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vAlign w:val="center"/>
          </w:tcPr>
          <w:p w:rsidR="000516AC" w:rsidRPr="003E3C52" w:rsidRDefault="000516AC"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0516AC" w:rsidRPr="003E3C52" w:rsidTr="00AC3D7D">
        <w:trPr>
          <w:trHeight w:val="300"/>
        </w:trPr>
        <w:tc>
          <w:tcPr>
            <w:tcW w:w="1396" w:type="pct"/>
            <w:vMerge/>
            <w:shd w:val="clear" w:color="auto" w:fill="F2F2F2" w:themeFill="background1" w:themeFillShade="F2"/>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 1 km </w:t>
            </w:r>
            <w:r w:rsidR="00292B0B" w:rsidRPr="003E3C52">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rsidR="000516AC" w:rsidRPr="003E3C52"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3E3C52" w:rsidTr="00AC3D7D">
        <w:trPr>
          <w:trHeight w:val="300"/>
        </w:trPr>
        <w:tc>
          <w:tcPr>
            <w:tcW w:w="1396" w:type="pct"/>
            <w:vMerge/>
            <w:shd w:val="clear" w:color="auto" w:fill="F2F2F2" w:themeFill="background1" w:themeFillShade="F2"/>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&gt; 2 km </w:t>
            </w:r>
            <w:r w:rsidR="00292B0B" w:rsidRPr="003E3C52">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rsidR="000516AC" w:rsidRPr="003E3C52"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3E3C52" w:rsidTr="00AC3D7D">
        <w:trPr>
          <w:trHeight w:val="300"/>
        </w:trPr>
        <w:tc>
          <w:tcPr>
            <w:tcW w:w="1396" w:type="pct"/>
            <w:vMerge/>
            <w:shd w:val="clear" w:color="auto" w:fill="F2F2F2" w:themeFill="background1" w:themeFillShade="F2"/>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&gt; 1 km </w:t>
            </w:r>
            <w:r w:rsidR="00292B0B" w:rsidRPr="003E3C52">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rsidR="000516AC" w:rsidRPr="003E3C52"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0516AC" w:rsidRPr="003E3C52"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Kanalet e lagunave</w:t>
            </w:r>
            <w:hyperlink w:anchor="i" w:history="1">
              <w:r w:rsidR="00594561" w:rsidRPr="003E3C52">
                <w:rPr>
                  <w:rStyle w:val="EndnoteReference"/>
                  <w:rFonts w:ascii="Times New Roman" w:hAnsi="Times New Roman" w:cs="Times New Roman"/>
                  <w:color w:val="000000"/>
                  <w:sz w:val="20"/>
                  <w:szCs w:val="20"/>
                  <w:lang w:val="sq-AL" w:eastAsia="es-ES"/>
                </w:rPr>
                <w:t>i</w:t>
              </w:r>
            </w:hyperlink>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 2 km </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vAlign w:val="center"/>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&gt; 2 km </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Vija bregdetare</w:t>
            </w:r>
            <w:hyperlink w:anchor="i" w:history="1">
              <w:r w:rsidR="00594561" w:rsidRPr="003E3C52">
                <w:rPr>
                  <w:rStyle w:val="EndnoteReference"/>
                  <w:rFonts w:ascii="Times New Roman" w:hAnsi="Times New Roman" w:cs="Times New Roman"/>
                  <w:color w:val="000000"/>
                  <w:sz w:val="20"/>
                  <w:szCs w:val="20"/>
                  <w:lang w:val="sq-AL" w:eastAsia="es-ES"/>
                </w:rPr>
                <w:t>i</w:t>
              </w:r>
            </w:hyperlink>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color w:val="222222"/>
                <w:sz w:val="20"/>
                <w:szCs w:val="20"/>
                <w:shd w:val="clear" w:color="auto" w:fill="FFFFFF"/>
                <w:lang w:val="sq-AL"/>
              </w:rPr>
              <w:t>≤</w:t>
            </w:r>
            <w:r w:rsidRPr="003E3C52">
              <w:rPr>
                <w:rFonts w:ascii="Times New Roman" w:eastAsia="Times New Roman" w:hAnsi="Times New Roman" w:cs="Times New Roman"/>
                <w:color w:val="000000"/>
                <w:sz w:val="20"/>
                <w:szCs w:val="20"/>
                <w:lang w:val="sq-AL" w:eastAsia="es-ES"/>
              </w:rPr>
              <w:t xml:space="preserve"> 300 m </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vAlign w:val="center"/>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&gt; 300 m</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val="restart"/>
            <w:shd w:val="clear" w:color="auto" w:fill="F2F2F2" w:themeFill="background1" w:themeFillShade="F2"/>
            <w:vAlign w:val="center"/>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Korridoret detar</w:t>
            </w:r>
            <w:r w:rsidR="003701F1" w:rsidRPr="003E3C52">
              <w:rPr>
                <w:rFonts w:ascii="Times New Roman" w:eastAsia="Times New Roman" w:hAnsi="Times New Roman" w:cs="Times New Roman"/>
                <w:b/>
                <w:color w:val="000000"/>
                <w:sz w:val="20"/>
                <w:szCs w:val="20"/>
                <w:lang w:val="sq-AL" w:eastAsia="es-ES"/>
              </w:rPr>
              <w:t>e</w:t>
            </w:r>
          </w:p>
        </w:tc>
        <w:tc>
          <w:tcPr>
            <w:tcW w:w="2277" w:type="pct"/>
            <w:shd w:val="clear" w:color="auto" w:fill="auto"/>
            <w:noWrap/>
            <w:vAlign w:val="bottom"/>
          </w:tcPr>
          <w:p w:rsidR="000F03F3" w:rsidRPr="003E3C52" w:rsidRDefault="000F03F3" w:rsidP="000F03F3">
            <w:pPr>
              <w:keepNext/>
              <w:keepLines/>
              <w:spacing w:after="0"/>
              <w:rPr>
                <w:rFonts w:ascii="Times New Roman" w:hAnsi="Times New Roman" w:cs="Times New Roman"/>
                <w:color w:val="222222"/>
                <w:sz w:val="20"/>
                <w:szCs w:val="20"/>
                <w:shd w:val="clear" w:color="auto" w:fill="FFFFFF"/>
                <w:lang w:val="sq-AL"/>
              </w:rPr>
            </w:pPr>
            <w:r w:rsidRPr="003E3C52">
              <w:rPr>
                <w:rFonts w:ascii="Times New Roman" w:hAnsi="Times New Roman" w:cs="Times New Roman"/>
                <w:sz w:val="20"/>
                <w:szCs w:val="20"/>
                <w:shd w:val="clear" w:color="auto" w:fill="FFFFFF"/>
                <w:lang w:val="sq-AL"/>
              </w:rPr>
              <w:t>≤ 200 m</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- 100</w:t>
            </w:r>
          </w:p>
        </w:tc>
        <w:tc>
          <w:tcPr>
            <w:tcW w:w="912" w:type="pct"/>
            <w:vMerge w:val="restart"/>
            <w:vAlign w:val="center"/>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0F03F3" w:rsidRPr="003E3C52" w:rsidTr="00AC3D7D">
        <w:trPr>
          <w:trHeight w:val="300"/>
        </w:trPr>
        <w:tc>
          <w:tcPr>
            <w:tcW w:w="1396" w:type="pct"/>
            <w:vMerge/>
            <w:shd w:val="clear" w:color="auto" w:fill="F2F2F2" w:themeFill="background1" w:themeFillShade="F2"/>
            <w:vAlign w:val="center"/>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0F03F3" w:rsidRPr="003E3C52" w:rsidRDefault="000F03F3" w:rsidP="000F03F3">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&gt; 200 m </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3E3C52" w:rsidTr="00AC3D7D">
        <w:trPr>
          <w:trHeight w:val="300"/>
        </w:trPr>
        <w:tc>
          <w:tcPr>
            <w:tcW w:w="1396" w:type="pct"/>
            <w:vMerge w:val="restart"/>
            <w:shd w:val="clear" w:color="auto" w:fill="F2F2F2" w:themeFill="background1" w:themeFillShade="F2"/>
            <w:vAlign w:val="center"/>
          </w:tcPr>
          <w:p w:rsidR="000F03F3" w:rsidRPr="003E3C52" w:rsidRDefault="000F03F3" w:rsidP="000F03F3">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Tubacionet në det dhe kabllot e telekomunikimit</w:t>
            </w:r>
          </w:p>
        </w:tc>
        <w:tc>
          <w:tcPr>
            <w:tcW w:w="2277" w:type="pct"/>
            <w:shd w:val="clear" w:color="auto" w:fill="auto"/>
            <w:noWrap/>
            <w:vAlign w:val="bottom"/>
          </w:tcPr>
          <w:p w:rsidR="000F03F3" w:rsidRPr="003E3C52" w:rsidRDefault="000F03F3" w:rsidP="000F03F3">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 500 m</w:t>
            </w:r>
          </w:p>
        </w:tc>
        <w:tc>
          <w:tcPr>
            <w:tcW w:w="415" w:type="pct"/>
            <w:shd w:val="clear" w:color="auto" w:fill="auto"/>
            <w:noWrap/>
            <w:vAlign w:val="bottom"/>
          </w:tcPr>
          <w:p w:rsidR="000F03F3" w:rsidRPr="003E3C52"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- 100</w:t>
            </w:r>
          </w:p>
        </w:tc>
        <w:tc>
          <w:tcPr>
            <w:tcW w:w="912" w:type="pct"/>
            <w:vMerge w:val="restart"/>
            <w:vAlign w:val="center"/>
          </w:tcPr>
          <w:p w:rsidR="000F03F3" w:rsidRPr="003E3C52"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&gt; 500 m</w:t>
            </w:r>
          </w:p>
        </w:tc>
        <w:tc>
          <w:tcPr>
            <w:tcW w:w="415" w:type="pct"/>
            <w:shd w:val="clear" w:color="auto" w:fill="auto"/>
            <w:noWrap/>
            <w:vAlign w:val="bottom"/>
          </w:tcPr>
          <w:p w:rsidR="00594561" w:rsidRPr="003E3C52"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bCs/>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D</w:t>
            </w:r>
            <w:r w:rsidR="002273EF" w:rsidRPr="003E3C52">
              <w:rPr>
                <w:rFonts w:ascii="Times New Roman" w:eastAsia="Times New Roman" w:hAnsi="Times New Roman" w:cs="Times New Roman"/>
                <w:b/>
                <w:color w:val="000000"/>
                <w:sz w:val="20"/>
                <w:szCs w:val="20"/>
                <w:lang w:val="sq-AL" w:eastAsia="es-ES"/>
              </w:rPr>
              <w:t>a</w:t>
            </w:r>
            <w:r w:rsidRPr="003E3C52">
              <w:rPr>
                <w:rFonts w:ascii="Times New Roman" w:eastAsia="Times New Roman" w:hAnsi="Times New Roman" w:cs="Times New Roman"/>
                <w:b/>
                <w:color w:val="000000"/>
                <w:sz w:val="20"/>
                <w:szCs w:val="20"/>
                <w:lang w:val="sq-AL" w:eastAsia="es-ES"/>
              </w:rPr>
              <w:t>llgëzimi mesatar</w:t>
            </w:r>
            <w:r w:rsidR="00594561" w:rsidRPr="003E3C52">
              <w:rPr>
                <w:rStyle w:val="EndnoteReference"/>
                <w:rFonts w:ascii="Times New Roman" w:hAnsi="Times New Roman" w:cs="Times New Roman"/>
                <w:color w:val="000000"/>
                <w:sz w:val="20"/>
                <w:szCs w:val="20"/>
                <w:lang w:val="sq-AL" w:eastAsia="es-ES"/>
              </w:rPr>
              <w:endnoteReference w:id="5"/>
            </w: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&gt; 3 m</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594561" w:rsidRPr="003E3C52"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4</w:t>
            </w:r>
          </w:p>
        </w:tc>
      </w:tr>
      <w:tr w:rsidR="00A7070B" w:rsidRPr="003E3C52" w:rsidTr="00AC3D7D">
        <w:trPr>
          <w:trHeight w:val="300"/>
        </w:trPr>
        <w:tc>
          <w:tcPr>
            <w:tcW w:w="1396" w:type="pct"/>
            <w:vMerge/>
            <w:shd w:val="clear" w:color="auto" w:fill="F2F2F2" w:themeFill="background1" w:themeFillShade="F2"/>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&lt; 1 m</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0</w:t>
            </w:r>
          </w:p>
        </w:tc>
        <w:tc>
          <w:tcPr>
            <w:tcW w:w="912" w:type="pct"/>
            <w:vMerge/>
          </w:tcPr>
          <w:p w:rsidR="00594561" w:rsidRPr="003E3C52"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3E3C52" w:rsidTr="00AC3D7D">
        <w:trPr>
          <w:trHeight w:val="300"/>
        </w:trPr>
        <w:tc>
          <w:tcPr>
            <w:tcW w:w="1396" w:type="pct"/>
            <w:vMerge/>
            <w:shd w:val="clear" w:color="auto" w:fill="F2F2F2" w:themeFill="background1" w:themeFillShade="F2"/>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1 - 3 m </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sz w:val="20"/>
                <w:szCs w:val="20"/>
                <w:lang w:val="sq-AL" w:eastAsia="es-ES"/>
              </w:rPr>
              <w:t>Dallgëzimi ekstrem (stuhi</w:t>
            </w:r>
            <w:r w:rsidR="00594561" w:rsidRPr="003E3C52">
              <w:rPr>
                <w:rFonts w:ascii="Times New Roman" w:eastAsia="Times New Roman" w:hAnsi="Times New Roman" w:cs="Times New Roman"/>
                <w:b/>
                <w:color w:val="000000"/>
                <w:sz w:val="20"/>
                <w:szCs w:val="20"/>
                <w:lang w:val="sq-AL" w:eastAsia="es-ES"/>
              </w:rPr>
              <w:t>)</w:t>
            </w:r>
            <w:hyperlink w:anchor="ii" w:history="1">
              <w:r w:rsidR="00594561" w:rsidRPr="003E3C52">
                <w:rPr>
                  <w:rStyle w:val="EndnoteReference"/>
                  <w:rFonts w:ascii="Times New Roman" w:hAnsi="Times New Roman" w:cs="Times New Roman"/>
                  <w:color w:val="000000"/>
                  <w:sz w:val="20"/>
                  <w:szCs w:val="20"/>
                  <w:lang w:val="sq-AL" w:eastAsia="es-ES"/>
                </w:rPr>
                <w:t>ii</w:t>
              </w:r>
            </w:hyperlink>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&gt; 6 m </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4</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3-6 m </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0</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&lt; 3 m</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bCs/>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Shpejtësia mesatare e rrymave</w:t>
            </w:r>
            <w:hyperlink w:anchor="ii" w:history="1">
              <w:r w:rsidR="00594561" w:rsidRPr="003E3C52">
                <w:rPr>
                  <w:rStyle w:val="EndnoteReference"/>
                  <w:rFonts w:ascii="Times New Roman" w:hAnsi="Times New Roman" w:cs="Times New Roman"/>
                  <w:color w:val="000000"/>
                  <w:sz w:val="20"/>
                  <w:szCs w:val="20"/>
                  <w:lang w:val="sq-AL" w:eastAsia="es-ES"/>
                </w:rPr>
                <w:t>ii</w:t>
              </w:r>
            </w:hyperlink>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 5 cm/s; </w:t>
            </w:r>
            <w:r w:rsidRPr="003E3C52">
              <w:rPr>
                <w:rFonts w:ascii="Times New Roman" w:hAnsi="Times New Roman" w:cs="Times New Roman"/>
                <w:color w:val="222222"/>
                <w:sz w:val="20"/>
                <w:szCs w:val="20"/>
                <w:shd w:val="clear" w:color="auto" w:fill="FFFFFF"/>
                <w:lang w:val="sq-AL"/>
              </w:rPr>
              <w:t>≥</w:t>
            </w:r>
            <w:r w:rsidRPr="003E3C52">
              <w:rPr>
                <w:rFonts w:ascii="Times New Roman" w:hAnsi="Times New Roman" w:cs="Times New Roman"/>
                <w:sz w:val="20"/>
                <w:szCs w:val="20"/>
                <w:shd w:val="clear" w:color="auto" w:fill="FFFFFF"/>
                <w:lang w:val="sq-AL"/>
              </w:rPr>
              <w:t xml:space="preserve"> 60 cm/s</w:t>
            </w:r>
          </w:p>
        </w:tc>
        <w:tc>
          <w:tcPr>
            <w:tcW w:w="415" w:type="pct"/>
            <w:shd w:val="clear" w:color="auto" w:fill="auto"/>
            <w:noWrap/>
            <w:vAlign w:val="center"/>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8</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 xml:space="preserve">5 - 15 cm/s </w:t>
            </w:r>
          </w:p>
        </w:tc>
        <w:tc>
          <w:tcPr>
            <w:tcW w:w="415" w:type="pct"/>
            <w:shd w:val="clear" w:color="auto" w:fill="auto"/>
            <w:noWrap/>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0</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 xml:space="preserve">15 - 60 cm/s </w:t>
            </w:r>
          </w:p>
        </w:tc>
        <w:tc>
          <w:tcPr>
            <w:tcW w:w="415" w:type="pct"/>
            <w:shd w:val="clear" w:color="auto" w:fill="auto"/>
            <w:noWrap/>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1</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val="restart"/>
            <w:shd w:val="clear" w:color="auto" w:fill="F2F2F2" w:themeFill="background1" w:themeFillShade="F2"/>
            <w:vAlign w:val="center"/>
          </w:tcPr>
          <w:p w:rsidR="00594561" w:rsidRPr="003E3C52" w:rsidRDefault="000F03F3" w:rsidP="00AC3D7D">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 xml:space="preserve">Temperatura e ujit në sipërfaqe </w:t>
            </w:r>
            <w:r w:rsidR="00594561" w:rsidRPr="003E3C52">
              <w:rPr>
                <w:rFonts w:ascii="Times New Roman" w:eastAsia="Times New Roman" w:hAnsi="Times New Roman" w:cs="Times New Roman"/>
                <w:b/>
                <w:color w:val="000000"/>
                <w:sz w:val="20"/>
                <w:szCs w:val="20"/>
                <w:lang w:val="sq-AL" w:eastAsia="es-ES"/>
              </w:rPr>
              <w:t xml:space="preserve">(°C) </w:t>
            </w:r>
            <w:r w:rsidR="00594561" w:rsidRPr="003E3C52">
              <w:rPr>
                <w:rStyle w:val="EndnoteReference"/>
                <w:rFonts w:ascii="Times New Roman" w:hAnsi="Times New Roman" w:cs="Times New Roman"/>
                <w:color w:val="000000"/>
                <w:sz w:val="20"/>
                <w:szCs w:val="20"/>
                <w:lang w:val="sq-AL" w:eastAsia="es-ES"/>
              </w:rPr>
              <w:endnoteReference w:id="6"/>
            </w: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≤11; </w:t>
            </w:r>
            <w:r w:rsidRPr="003E3C52">
              <w:rPr>
                <w:rFonts w:ascii="Times New Roman" w:hAnsi="Times New Roman" w:cs="Times New Roman"/>
                <w:color w:val="222222"/>
                <w:sz w:val="20"/>
                <w:szCs w:val="20"/>
                <w:shd w:val="clear" w:color="auto" w:fill="FFFFFF"/>
                <w:lang w:val="sq-AL"/>
              </w:rPr>
              <w:t>≥ 30</w:t>
            </w:r>
          </w:p>
        </w:tc>
        <w:tc>
          <w:tcPr>
            <w:tcW w:w="415" w:type="pct"/>
            <w:shd w:val="clear" w:color="auto" w:fill="auto"/>
            <w:noWrap/>
          </w:tcPr>
          <w:p w:rsidR="00594561" w:rsidRPr="003E3C52" w:rsidRDefault="00594561" w:rsidP="00AC3D7D">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-1</w:t>
            </w:r>
          </w:p>
        </w:tc>
        <w:tc>
          <w:tcPr>
            <w:tcW w:w="912" w:type="pct"/>
            <w:vMerge w:val="restart"/>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5</w:t>
            </w: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11-&lt;18; &gt;26-≤30</w:t>
            </w:r>
          </w:p>
        </w:tc>
        <w:tc>
          <w:tcPr>
            <w:tcW w:w="415" w:type="pct"/>
            <w:shd w:val="clear" w:color="auto" w:fill="auto"/>
            <w:noWrap/>
          </w:tcPr>
          <w:p w:rsidR="00594561" w:rsidRPr="003E3C52" w:rsidRDefault="00594561" w:rsidP="00AC3D7D">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0</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3E3C52" w:rsidTr="00AC3D7D">
        <w:trPr>
          <w:trHeight w:val="300"/>
        </w:trPr>
        <w:tc>
          <w:tcPr>
            <w:tcW w:w="1396" w:type="pct"/>
            <w:vMerge/>
            <w:shd w:val="clear" w:color="auto" w:fill="F2F2F2" w:themeFill="background1" w:themeFillShade="F2"/>
            <w:vAlign w:val="center"/>
          </w:tcPr>
          <w:p w:rsidR="00594561" w:rsidRPr="003E3C52"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594561" w:rsidRPr="003E3C52" w:rsidRDefault="00594561" w:rsidP="00AC3D7D">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18-26</w:t>
            </w:r>
          </w:p>
        </w:tc>
        <w:tc>
          <w:tcPr>
            <w:tcW w:w="415" w:type="pct"/>
            <w:shd w:val="clear" w:color="auto" w:fill="auto"/>
            <w:noWrap/>
          </w:tcPr>
          <w:p w:rsidR="00594561" w:rsidRPr="003E3C52" w:rsidRDefault="00594561" w:rsidP="00AC3D7D">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1</w:t>
            </w:r>
          </w:p>
        </w:tc>
        <w:tc>
          <w:tcPr>
            <w:tcW w:w="912" w:type="pct"/>
            <w:vMerge/>
            <w:vAlign w:val="center"/>
          </w:tcPr>
          <w:p w:rsidR="00594561" w:rsidRPr="003E3C52" w:rsidRDefault="00594561" w:rsidP="00AC3D7D">
            <w:pPr>
              <w:keepNext/>
              <w:keepLines/>
              <w:spacing w:after="0"/>
              <w:jc w:val="center"/>
              <w:rPr>
                <w:rFonts w:ascii="Times New Roman" w:hAnsi="Times New Roman" w:cs="Times New Roman"/>
                <w:sz w:val="20"/>
                <w:szCs w:val="20"/>
                <w:shd w:val="clear" w:color="auto" w:fill="FFFFFF"/>
                <w:lang w:val="sq-AL"/>
              </w:rPr>
            </w:pPr>
          </w:p>
        </w:tc>
      </w:tr>
    </w:tbl>
    <w:p w:rsidR="00594561" w:rsidRPr="003E3C52" w:rsidRDefault="00594561" w:rsidP="00C724CC">
      <w:pPr>
        <w:jc w:val="both"/>
        <w:rPr>
          <w:rFonts w:ascii="Times New Roman" w:eastAsia="Times New Roman" w:hAnsi="Times New Roman" w:cs="Times New Roman"/>
          <w:sz w:val="20"/>
          <w:szCs w:val="20"/>
          <w:lang w:val="sq-AL"/>
        </w:rPr>
      </w:pPr>
    </w:p>
    <w:p w:rsidR="00DA6DAC" w:rsidRPr="003E3C52" w:rsidRDefault="00DA6DAC" w:rsidP="00DA6DAC">
      <w:pPr>
        <w:pStyle w:val="Caption"/>
        <w:keepNext/>
        <w:spacing w:after="60"/>
        <w:jc w:val="both"/>
        <w:rPr>
          <w:rFonts w:ascii="Times New Roman" w:hAnsi="Times New Roman" w:cs="Times New Roman"/>
          <w:color w:val="auto"/>
          <w:sz w:val="20"/>
          <w:szCs w:val="20"/>
          <w:lang w:val="sq-AL"/>
        </w:rPr>
      </w:pPr>
      <w:bookmarkStart w:id="219" w:name="_Toc55902429"/>
      <w:bookmarkStart w:id="220" w:name="_Toc56611861"/>
      <w:r w:rsidRPr="003E3C52">
        <w:rPr>
          <w:rFonts w:ascii="Times New Roman" w:hAnsi="Times New Roman" w:cs="Times New Roman"/>
          <w:color w:val="auto"/>
          <w:sz w:val="20"/>
          <w:szCs w:val="20"/>
          <w:lang w:val="sq-AL"/>
        </w:rPr>
        <w:t>Tab</w:t>
      </w:r>
      <w:r w:rsidR="00A16DED"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48</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A16DED" w:rsidRPr="003E3C52">
        <w:rPr>
          <w:rFonts w:ascii="Times New Roman" w:hAnsi="Times New Roman" w:cs="Times New Roman"/>
          <w:color w:val="auto"/>
          <w:sz w:val="20"/>
          <w:szCs w:val="20"/>
          <w:lang w:val="sq-AL"/>
        </w:rPr>
        <w:t xml:space="preserve">Pasqyrë e të gjithë parametrave dhe përdorimeve të zonës, </w:t>
      </w:r>
      <w:r w:rsidR="008247C0" w:rsidRPr="003E3C52">
        <w:rPr>
          <w:rFonts w:ascii="Times New Roman" w:hAnsi="Times New Roman" w:cs="Times New Roman"/>
          <w:color w:val="auto"/>
          <w:sz w:val="20"/>
          <w:szCs w:val="20"/>
          <w:lang w:val="sq-AL"/>
        </w:rPr>
        <w:t>të</w:t>
      </w:r>
      <w:r w:rsidR="00A16DED" w:rsidRPr="003E3C52">
        <w:rPr>
          <w:rFonts w:ascii="Times New Roman" w:hAnsi="Times New Roman" w:cs="Times New Roman"/>
          <w:color w:val="auto"/>
          <w:sz w:val="20"/>
          <w:szCs w:val="20"/>
          <w:lang w:val="sq-AL"/>
        </w:rPr>
        <w:t xml:space="preserve"> marrë në konsideratë për të llogaritur shkallën e pajtueshmërisë në ZPA-të për </w:t>
      </w:r>
      <w:r w:rsidR="00711AFC" w:rsidRPr="003E3C52">
        <w:rPr>
          <w:rFonts w:ascii="Times New Roman" w:hAnsi="Times New Roman" w:cs="Times New Roman"/>
          <w:color w:val="auto"/>
          <w:sz w:val="20"/>
          <w:szCs w:val="20"/>
          <w:lang w:val="sq-AL"/>
        </w:rPr>
        <w:t>molusqet</w:t>
      </w:r>
      <w:r w:rsidRPr="003E3C52">
        <w:rPr>
          <w:rFonts w:ascii="Times New Roman" w:hAnsi="Times New Roman" w:cs="Times New Roman"/>
          <w:color w:val="auto"/>
          <w:sz w:val="20"/>
          <w:szCs w:val="20"/>
          <w:lang w:val="sq-AL"/>
        </w:rPr>
        <w:t>.</w:t>
      </w:r>
      <w:bookmarkEnd w:id="219"/>
      <w:bookmarkEnd w:id="220"/>
    </w:p>
    <w:p w:rsidR="00D34EA8" w:rsidRPr="003E3C52" w:rsidRDefault="00A16DED" w:rsidP="00DA6DAC">
      <w:pPr>
        <w:jc w:val="both"/>
        <w:rPr>
          <w:rFonts w:ascii="Times New Roman" w:eastAsia="Times New Roman" w:hAnsi="Times New Roman" w:cs="Times New Roman"/>
          <w:sz w:val="20"/>
          <w:szCs w:val="20"/>
          <w:lang w:val="sq-AL"/>
        </w:rPr>
      </w:pPr>
      <w:r w:rsidRPr="003E3C52">
        <w:rPr>
          <w:rFonts w:ascii="Times New Roman" w:eastAsia="Times New Roman" w:hAnsi="Times New Roman" w:cs="Times New Roman"/>
          <w:sz w:val="20"/>
          <w:szCs w:val="20"/>
          <w:lang w:val="sq-AL"/>
        </w:rPr>
        <w:t>Çdo parametër renditet sipas diapazonit ose kushteve dhe indeksit të tij të përshtatshmërisë (SI) dhe faktorit të peshimit (K).</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4385"/>
        <w:gridCol w:w="799"/>
        <w:gridCol w:w="1756"/>
      </w:tblGrid>
      <w:tr w:rsidR="00416795" w:rsidRPr="003E3C52" w:rsidTr="00DA6DAC">
        <w:trPr>
          <w:trHeight w:val="288"/>
          <w:tblHeader/>
        </w:trPr>
        <w:tc>
          <w:tcPr>
            <w:tcW w:w="1396" w:type="pct"/>
            <w:vMerge w:val="restart"/>
            <w:shd w:val="clear" w:color="auto" w:fill="D9D9D9" w:themeFill="background1" w:themeFillShade="D9"/>
            <w:noWrap/>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Paramet</w:t>
            </w:r>
            <w:r w:rsidR="003907DB" w:rsidRPr="003E3C52">
              <w:rPr>
                <w:rFonts w:ascii="Times New Roman" w:eastAsia="Times New Roman" w:hAnsi="Times New Roman" w:cs="Times New Roman"/>
                <w:b/>
                <w:color w:val="000000"/>
                <w:sz w:val="20"/>
                <w:szCs w:val="20"/>
                <w:lang w:val="sq-AL" w:eastAsia="es-ES"/>
              </w:rPr>
              <w:t>rat dhe përdorimet</w:t>
            </w:r>
          </w:p>
        </w:tc>
        <w:tc>
          <w:tcPr>
            <w:tcW w:w="2692" w:type="pct"/>
            <w:gridSpan w:val="2"/>
            <w:shd w:val="clear" w:color="auto" w:fill="D9D9D9" w:themeFill="background1" w:themeFillShade="D9"/>
            <w:noWrap/>
            <w:vAlign w:val="center"/>
            <w:hideMark/>
          </w:tcPr>
          <w:p w:rsidR="003375DC" w:rsidRPr="003E3C52"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Niveli i interesit</w:t>
            </w:r>
          </w:p>
        </w:tc>
        <w:tc>
          <w:tcPr>
            <w:tcW w:w="912" w:type="pct"/>
            <w:vMerge w:val="restart"/>
            <w:shd w:val="clear" w:color="auto" w:fill="D9D9D9" w:themeFill="background1" w:themeFillShade="D9"/>
            <w:noWrap/>
            <w:vAlign w:val="center"/>
            <w:hideMark/>
          </w:tcPr>
          <w:p w:rsidR="003375DC" w:rsidRPr="003E3C52"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Faktori i peshimit</w:t>
            </w:r>
            <w:r w:rsidR="003375DC" w:rsidRPr="003E3C52">
              <w:rPr>
                <w:rFonts w:ascii="Times New Roman" w:eastAsia="Times New Roman" w:hAnsi="Times New Roman" w:cs="Times New Roman"/>
                <w:b/>
                <w:color w:val="000000"/>
                <w:sz w:val="20"/>
                <w:szCs w:val="20"/>
                <w:lang w:val="sq-AL" w:eastAsia="es-ES"/>
              </w:rPr>
              <w:t xml:space="preserve"> K</w:t>
            </w:r>
          </w:p>
        </w:tc>
      </w:tr>
      <w:tr w:rsidR="009B5981" w:rsidRPr="003E3C52" w:rsidTr="00C724CC">
        <w:trPr>
          <w:trHeight w:val="300"/>
          <w:tblHeader/>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D9D9D9" w:themeFill="background1" w:themeFillShade="D9"/>
            <w:noWrap/>
            <w:vAlign w:val="center"/>
            <w:hideMark/>
          </w:tcPr>
          <w:p w:rsidR="003375DC" w:rsidRPr="003E3C52"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Diapazoni dhe kushtet</w:t>
            </w:r>
          </w:p>
        </w:tc>
        <w:tc>
          <w:tcPr>
            <w:tcW w:w="415" w:type="pct"/>
            <w:shd w:val="clear" w:color="auto" w:fill="D9D9D9" w:themeFill="background1" w:themeFillShade="D9"/>
            <w:noWrap/>
            <w:vAlign w:val="center"/>
            <w:hideMark/>
          </w:tcPr>
          <w:p w:rsidR="003375DC" w:rsidRPr="003E3C52" w:rsidRDefault="003375DC" w:rsidP="00DA6DAC">
            <w:pPr>
              <w:keepNext/>
              <w:keepLines/>
              <w:spacing w:after="0"/>
              <w:jc w:val="center"/>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SI</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Bat</w:t>
            </w:r>
            <w:r w:rsidR="003907DB" w:rsidRPr="003E3C52">
              <w:rPr>
                <w:rFonts w:ascii="Times New Roman" w:eastAsia="Times New Roman" w:hAnsi="Times New Roman" w:cs="Times New Roman"/>
                <w:b/>
                <w:color w:val="000000"/>
                <w:sz w:val="20"/>
                <w:szCs w:val="20"/>
                <w:lang w:val="sq-AL" w:eastAsia="es-ES"/>
              </w:rPr>
              <w:t>imetria</w:t>
            </w:r>
          </w:p>
        </w:tc>
        <w:tc>
          <w:tcPr>
            <w:tcW w:w="2277" w:type="pct"/>
            <w:shd w:val="clear" w:color="auto" w:fill="auto"/>
            <w:noWrap/>
            <w:vAlign w:val="bottom"/>
            <w:hideMark/>
          </w:tcPr>
          <w:p w:rsidR="003375DC" w:rsidRPr="003E3C52" w:rsidRDefault="003375DC" w:rsidP="00DA6DAC">
            <w:pPr>
              <w:keepNext/>
              <w:keepLines/>
              <w:spacing w:after="0"/>
              <w:rPr>
                <w:rFonts w:ascii="Times New Roman" w:eastAsia="Times New Roman" w:hAnsi="Times New Roman" w:cs="Times New Roman"/>
                <w:sz w:val="20"/>
                <w:szCs w:val="20"/>
                <w:lang w:val="sq-AL" w:eastAsia="es-ES"/>
              </w:rPr>
            </w:pPr>
            <w:r w:rsidRPr="003E3C52">
              <w:rPr>
                <w:rFonts w:ascii="Times New Roman" w:hAnsi="Times New Roman" w:cs="Times New Roman"/>
                <w:color w:val="222222"/>
                <w:sz w:val="20"/>
                <w:szCs w:val="20"/>
                <w:shd w:val="clear" w:color="auto" w:fill="FFFFFF"/>
                <w:lang w:val="sq-AL"/>
              </w:rPr>
              <w:t>&lt;5; &gt;100</w:t>
            </w:r>
            <w:r w:rsidRPr="003E3C52">
              <w:rPr>
                <w:rFonts w:ascii="Times New Roman" w:eastAsia="Times New Roman" w:hAnsi="Times New Roman" w:cs="Times New Roman"/>
                <w:sz w:val="20"/>
                <w:szCs w:val="20"/>
                <w:lang w:val="sq-AL" w:eastAsia="es-ES"/>
              </w:rPr>
              <w:t xml:space="preserve"> 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9</w:t>
            </w:r>
          </w:p>
        </w:tc>
      </w:tr>
      <w:tr w:rsidR="006A4748" w:rsidRPr="003E3C52" w:rsidTr="00DA6DAC">
        <w:trPr>
          <w:trHeight w:val="288"/>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3375DC"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10 - 30 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288"/>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3375DC" w:rsidRPr="003E3C52" w:rsidRDefault="003375DC" w:rsidP="00DA6DAC">
            <w:pPr>
              <w:keepNext/>
              <w:keepLines/>
              <w:spacing w:after="0"/>
              <w:rPr>
                <w:rFonts w:ascii="Times New Roman" w:eastAsia="Times New Roman" w:hAnsi="Times New Roman" w:cs="Times New Roman"/>
                <w:sz w:val="20"/>
                <w:szCs w:val="20"/>
                <w:lang w:val="sq-AL" w:eastAsia="es-ES"/>
              </w:rPr>
            </w:pPr>
            <w:r w:rsidRPr="003E3C52">
              <w:rPr>
                <w:rFonts w:ascii="Times New Roman" w:hAnsi="Times New Roman" w:cs="Times New Roman"/>
                <w:color w:val="222222"/>
                <w:sz w:val="20"/>
                <w:szCs w:val="20"/>
                <w:shd w:val="clear" w:color="auto" w:fill="FFFFFF"/>
                <w:lang w:val="sq-AL"/>
              </w:rPr>
              <w:t>8 - &lt;10</w:t>
            </w:r>
            <w:r w:rsidRPr="003E3C52">
              <w:rPr>
                <w:rFonts w:ascii="Times New Roman" w:eastAsia="Times New Roman" w:hAnsi="Times New Roman" w:cs="Times New Roman"/>
                <w:color w:val="000000"/>
                <w:sz w:val="20"/>
                <w:szCs w:val="20"/>
                <w:lang w:val="sq-AL" w:eastAsia="es-ES"/>
              </w:rPr>
              <w:t>; &gt;30 - 40 m</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300"/>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5 - &lt;8; &gt;40 – 100 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Lloji i shtratit të detit</w:t>
            </w:r>
          </w:p>
        </w:tc>
        <w:tc>
          <w:tcPr>
            <w:tcW w:w="2277" w:type="pct"/>
            <w:shd w:val="clear" w:color="auto" w:fill="auto"/>
            <w:noWrap/>
            <w:vAlign w:val="bottom"/>
            <w:hideMark/>
          </w:tcPr>
          <w:p w:rsidR="003375DC" w:rsidRPr="003E3C52" w:rsidRDefault="003907DB" w:rsidP="00DA6DAC">
            <w:pPr>
              <w:spacing w:after="0"/>
              <w:jc w:val="both"/>
              <w:rPr>
                <w:rFonts w:ascii="Times New Roman" w:hAnsi="Times New Roman" w:cs="Times New Roman"/>
                <w:sz w:val="20"/>
                <w:szCs w:val="20"/>
                <w:lang w:val="sq-AL"/>
              </w:rPr>
            </w:pPr>
            <w:r w:rsidRPr="003E3C52">
              <w:rPr>
                <w:rFonts w:ascii="Times New Roman" w:hAnsi="Times New Roman" w:cs="Times New Roman"/>
                <w:iCs/>
                <w:sz w:val="20"/>
                <w:szCs w:val="20"/>
                <w:lang w:val="sq-AL"/>
              </w:rPr>
              <w:t xml:space="preserve">Livadhet e </w:t>
            </w:r>
            <w:r w:rsidR="003375DC" w:rsidRPr="003E3C52">
              <w:rPr>
                <w:rFonts w:ascii="Times New Roman" w:hAnsi="Times New Roman" w:cs="Times New Roman"/>
                <w:i/>
                <w:sz w:val="20"/>
                <w:szCs w:val="20"/>
                <w:lang w:val="sq-AL"/>
              </w:rPr>
              <w:t>Posidonia oceanica</w:t>
            </w:r>
            <w:r w:rsidRPr="003E3C52">
              <w:rPr>
                <w:rFonts w:ascii="Times New Roman" w:hAnsi="Times New Roman" w:cs="Times New Roman"/>
                <w:sz w:val="20"/>
                <w:szCs w:val="20"/>
                <w:lang w:val="sq-AL"/>
              </w:rPr>
              <w:t>dhe zona të tjera të ndjeshme</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6</w:t>
            </w:r>
          </w:p>
        </w:tc>
      </w:tr>
      <w:tr w:rsidR="006A4748" w:rsidRPr="003E3C52" w:rsidTr="00DA6DAC">
        <w:trPr>
          <w:trHeight w:val="288"/>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iCs/>
                <w:sz w:val="20"/>
                <w:szCs w:val="20"/>
                <w:lang w:val="sq-AL"/>
              </w:rPr>
              <w:t xml:space="preserve">Livadhet e </w:t>
            </w:r>
            <w:r w:rsidRPr="003E3C52">
              <w:rPr>
                <w:rFonts w:ascii="Times New Roman" w:hAnsi="Times New Roman" w:cs="Times New Roman"/>
                <w:i/>
                <w:sz w:val="20"/>
                <w:szCs w:val="20"/>
                <w:lang w:val="sq-AL"/>
              </w:rPr>
              <w:t>Posidonia oceanica</w:t>
            </w:r>
            <w:r w:rsidR="003375DC" w:rsidRPr="003E3C52">
              <w:rPr>
                <w:rFonts w:ascii="Times New Roman" w:eastAsia="Times New Roman" w:hAnsi="Times New Roman" w:cs="Times New Roman"/>
                <w:color w:val="000000"/>
                <w:sz w:val="20"/>
                <w:szCs w:val="20"/>
                <w:lang w:val="sq-AL" w:eastAsia="es-ES"/>
              </w:rPr>
              <w:t>(</w:t>
            </w:r>
            <w:r w:rsidR="003375DC" w:rsidRPr="003E3C52">
              <w:rPr>
                <w:rFonts w:ascii="Times New Roman" w:hAnsi="Times New Roman" w:cs="Times New Roman"/>
                <w:color w:val="222222"/>
                <w:sz w:val="20"/>
                <w:szCs w:val="20"/>
                <w:shd w:val="clear" w:color="auto" w:fill="FFFFFF"/>
                <w:lang w:val="sq-AL"/>
              </w:rPr>
              <w:t>≤</w:t>
            </w:r>
            <w:r w:rsidR="003375DC" w:rsidRPr="003E3C52">
              <w:rPr>
                <w:rFonts w:ascii="Times New Roman" w:eastAsia="Times New Roman" w:hAnsi="Times New Roman" w:cs="Times New Roman"/>
                <w:color w:val="000000"/>
                <w:sz w:val="20"/>
                <w:szCs w:val="20"/>
                <w:lang w:val="sq-AL" w:eastAsia="es-ES"/>
              </w:rPr>
              <w:t xml:space="preserve"> 100 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288"/>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Ranor</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288"/>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Substrat i përzier</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300"/>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Shkëmbor, argjilor, lymor</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sz w:val="20"/>
                <w:szCs w:val="20"/>
                <w:lang w:val="sq-AL" w:eastAsia="es-ES"/>
              </w:rPr>
            </w:pPr>
            <w:r w:rsidRPr="003E3C52">
              <w:rPr>
                <w:rFonts w:ascii="Times New Roman" w:eastAsia="Times New Roman" w:hAnsi="Times New Roman" w:cs="Times New Roman"/>
                <w:b/>
                <w:sz w:val="20"/>
                <w:szCs w:val="20"/>
                <w:lang w:val="sq-AL" w:eastAsia="es-ES"/>
              </w:rPr>
              <w:t>Zonat e Mbrojtura Detare</w:t>
            </w:r>
            <w:r w:rsidR="003375DC" w:rsidRPr="003E3C52">
              <w:rPr>
                <w:rStyle w:val="EndnoteReference"/>
                <w:rFonts w:ascii="Times New Roman" w:eastAsia="Times New Roman" w:hAnsi="Times New Roman" w:cs="Times New Roman"/>
                <w:b/>
                <w:sz w:val="20"/>
                <w:szCs w:val="20"/>
                <w:lang w:val="sq-AL" w:eastAsia="es-ES"/>
              </w:rPr>
              <w:endnoteReference w:id="7"/>
            </w: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Shtrirja e ZMD-së</w:t>
            </w:r>
            <w:r w:rsidR="003375DC" w:rsidRPr="003E3C52">
              <w:rPr>
                <w:rFonts w:ascii="Times New Roman" w:eastAsia="Times New Roman" w:hAnsi="Times New Roman" w:cs="Times New Roman"/>
                <w:sz w:val="20"/>
                <w:szCs w:val="20"/>
                <w:lang w:val="sq-AL" w:eastAsia="es-ES"/>
              </w:rPr>
              <w:t xml:space="preserve"> (</w:t>
            </w:r>
            <w:r w:rsidRPr="003E3C52">
              <w:rPr>
                <w:rFonts w:ascii="Times New Roman" w:eastAsia="Times New Roman" w:hAnsi="Times New Roman" w:cs="Times New Roman"/>
                <w:sz w:val="20"/>
                <w:szCs w:val="20"/>
                <w:lang w:val="sq-AL" w:eastAsia="es-ES"/>
              </w:rPr>
              <w:t>k</w:t>
            </w:r>
            <w:r w:rsidR="003375DC" w:rsidRPr="003E3C52">
              <w:rPr>
                <w:rFonts w:ascii="Times New Roman" w:eastAsia="Times New Roman" w:hAnsi="Times New Roman" w:cs="Times New Roman"/>
                <w:sz w:val="20"/>
                <w:szCs w:val="20"/>
                <w:lang w:val="sq-AL" w:eastAsia="es-ES"/>
              </w:rPr>
              <w:t>ategor</w:t>
            </w:r>
            <w:r w:rsidRPr="003E3C52">
              <w:rPr>
                <w:rFonts w:ascii="Times New Roman" w:eastAsia="Times New Roman" w:hAnsi="Times New Roman" w:cs="Times New Roman"/>
                <w:sz w:val="20"/>
                <w:szCs w:val="20"/>
                <w:lang w:val="sq-AL" w:eastAsia="es-ES"/>
              </w:rPr>
              <w:t>ia</w:t>
            </w:r>
            <w:r w:rsidR="003375DC" w:rsidRPr="003E3C52">
              <w:rPr>
                <w:rFonts w:ascii="Times New Roman" w:eastAsia="Times New Roman" w:hAnsi="Times New Roman" w:cs="Times New Roman"/>
                <w:sz w:val="20"/>
                <w:szCs w:val="20"/>
                <w:lang w:val="sq-AL" w:eastAsia="es-ES"/>
              </w:rPr>
              <w:t xml:space="preserve"> II)</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7</w:t>
            </w:r>
          </w:p>
        </w:tc>
      </w:tr>
      <w:tr w:rsidR="006A4748" w:rsidRPr="003E3C52" w:rsidTr="00DA6DAC">
        <w:trPr>
          <w:trHeight w:val="288"/>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sz w:val="20"/>
                <w:szCs w:val="20"/>
                <w:lang w:val="sq-AL" w:eastAsia="es-ES"/>
              </w:rPr>
            </w:pP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Zona e influencës</w:t>
            </w:r>
            <w:r w:rsidR="003375DC" w:rsidRPr="003E3C52">
              <w:rPr>
                <w:rFonts w:ascii="Times New Roman" w:eastAsia="Times New Roman" w:hAnsi="Times New Roman" w:cs="Times New Roman"/>
                <w:sz w:val="20"/>
                <w:szCs w:val="20"/>
                <w:lang w:val="sq-AL" w:eastAsia="es-ES"/>
              </w:rPr>
              <w:t xml:space="preserve"> (</w:t>
            </w:r>
            <w:r w:rsidR="003375DC" w:rsidRPr="003E3C52">
              <w:rPr>
                <w:rFonts w:ascii="Times New Roman" w:hAnsi="Times New Roman" w:cs="Times New Roman"/>
                <w:sz w:val="20"/>
                <w:szCs w:val="20"/>
                <w:shd w:val="clear" w:color="auto" w:fill="FFFFFF"/>
                <w:lang w:val="sq-AL"/>
              </w:rPr>
              <w:t>≤</w:t>
            </w:r>
            <w:r w:rsidR="003375DC" w:rsidRPr="003E3C52">
              <w:rPr>
                <w:rFonts w:ascii="Times New Roman" w:eastAsia="Times New Roman" w:hAnsi="Times New Roman" w:cs="Times New Roman"/>
                <w:sz w:val="20"/>
                <w:szCs w:val="20"/>
                <w:lang w:val="sq-AL" w:eastAsia="es-ES"/>
              </w:rPr>
              <w:t xml:space="preserve"> 1 km)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300"/>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sz w:val="20"/>
                <w:szCs w:val="20"/>
                <w:lang w:val="sq-AL" w:eastAsia="es-ES"/>
              </w:rPr>
            </w:pP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Jashtë ZMD-së</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Zonat e peshkimit artizanal</w:t>
            </w: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Zonat e peshkimit </w:t>
            </w:r>
            <w:r w:rsidR="00906B5B" w:rsidRPr="003E3C52">
              <w:rPr>
                <w:rFonts w:ascii="Times New Roman" w:eastAsia="Times New Roman" w:hAnsi="Times New Roman" w:cs="Times New Roman"/>
                <w:color w:val="000000"/>
                <w:sz w:val="20"/>
                <w:szCs w:val="20"/>
                <w:lang w:val="sq-AL" w:eastAsia="es-ES"/>
              </w:rPr>
              <w:t>artizanal</w:t>
            </w:r>
            <w:r w:rsidRPr="003E3C52">
              <w:rPr>
                <w:rFonts w:ascii="Times New Roman" w:eastAsia="Times New Roman" w:hAnsi="Times New Roman" w:cs="Times New Roman"/>
                <w:color w:val="000000"/>
                <w:sz w:val="20"/>
                <w:szCs w:val="20"/>
                <w:lang w:val="sq-AL" w:eastAsia="es-ES"/>
              </w:rPr>
              <w:t xml:space="preserve"> për aktivitetet e reja</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6A4748" w:rsidRPr="003E3C52" w:rsidTr="00DA6DAC">
        <w:trPr>
          <w:trHeight w:val="300"/>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3907DB" w:rsidP="00DA6DAC">
            <w:pPr>
              <w:keepNext/>
              <w:keepLines/>
              <w:spacing w:after="0"/>
              <w:rPr>
                <w:rFonts w:ascii="Times New Roman" w:eastAsia="Times New Roman" w:hAnsi="Times New Roman" w:cs="Times New Roman"/>
                <w:color w:val="000000" w:themeColor="text1"/>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Zonat e peshkimit </w:t>
            </w:r>
            <w:r w:rsidR="00906B5B" w:rsidRPr="003E3C52">
              <w:rPr>
                <w:rFonts w:ascii="Times New Roman" w:eastAsia="Times New Roman" w:hAnsi="Times New Roman" w:cs="Times New Roman"/>
                <w:color w:val="000000"/>
                <w:sz w:val="20"/>
                <w:szCs w:val="20"/>
                <w:lang w:val="sq-AL" w:eastAsia="es-ES"/>
              </w:rPr>
              <w:t>artizanal</w:t>
            </w:r>
            <w:r w:rsidRPr="003E3C52">
              <w:rPr>
                <w:rFonts w:ascii="Times New Roman" w:eastAsia="Times New Roman" w:hAnsi="Times New Roman" w:cs="Times New Roman"/>
                <w:color w:val="000000"/>
                <w:sz w:val="20"/>
                <w:szCs w:val="20"/>
                <w:lang w:val="sq-AL" w:eastAsia="es-ES"/>
              </w:rPr>
              <w:t xml:space="preserve"> për aktivitetet ekzistuese</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300"/>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Jashtë zonave të peshkimit</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3375DC" w:rsidRPr="003E3C52" w:rsidTr="00C724CC">
        <w:trPr>
          <w:trHeight w:val="332"/>
        </w:trPr>
        <w:tc>
          <w:tcPr>
            <w:tcW w:w="1396" w:type="pct"/>
            <w:shd w:val="clear" w:color="auto" w:fill="F2F2F2" w:themeFill="background1" w:themeFillShade="F2"/>
            <w:noWrap/>
            <w:vAlign w:val="center"/>
          </w:tcPr>
          <w:p w:rsidR="003375DC" w:rsidRPr="003E3C52" w:rsidRDefault="003907DB" w:rsidP="00DA6DAC">
            <w:pPr>
              <w:keepNext/>
              <w:keepLines/>
              <w:spacing w:after="0"/>
              <w:rPr>
                <w:rFonts w:ascii="Times New Roman" w:eastAsia="Times New Roman" w:hAnsi="Times New Roman" w:cs="Times New Roman"/>
                <w:b/>
                <w:color w:val="000000" w:themeColor="text1"/>
                <w:sz w:val="20"/>
                <w:szCs w:val="20"/>
                <w:lang w:val="sq-AL" w:eastAsia="es-ES"/>
              </w:rPr>
            </w:pPr>
            <w:r w:rsidRPr="003E3C52">
              <w:rPr>
                <w:rFonts w:ascii="Times New Roman" w:eastAsia="Times New Roman" w:hAnsi="Times New Roman" w:cs="Times New Roman"/>
                <w:b/>
                <w:color w:val="000000" w:themeColor="text1"/>
                <w:sz w:val="20"/>
                <w:szCs w:val="20"/>
                <w:lang w:val="sq-AL" w:eastAsia="es-ES"/>
              </w:rPr>
              <w:t>Zonat e zhytjes</w:t>
            </w:r>
          </w:p>
        </w:tc>
        <w:tc>
          <w:tcPr>
            <w:tcW w:w="2277" w:type="pct"/>
            <w:shd w:val="clear" w:color="auto" w:fill="auto"/>
            <w:noWrap/>
            <w:vAlign w:val="bottom"/>
          </w:tcPr>
          <w:p w:rsidR="003375DC" w:rsidRPr="003E3C52" w:rsidRDefault="003907DB"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Në zonat e zhytjes dhe rreth tyre</w:t>
            </w:r>
            <w:r w:rsidR="003375DC" w:rsidRPr="003E3C52">
              <w:rPr>
                <w:rFonts w:ascii="Times New Roman" w:eastAsia="Times New Roman" w:hAnsi="Times New Roman" w:cs="Times New Roman"/>
                <w:color w:val="000000"/>
                <w:sz w:val="20"/>
                <w:szCs w:val="20"/>
                <w:lang w:val="sq-AL" w:eastAsia="es-ES"/>
              </w:rPr>
              <w:t xml:space="preserve"> (</w:t>
            </w:r>
            <w:r w:rsidR="003375DC" w:rsidRPr="003E3C52">
              <w:rPr>
                <w:rFonts w:ascii="Times New Roman" w:hAnsi="Times New Roman" w:cs="Times New Roman"/>
                <w:color w:val="222222"/>
                <w:sz w:val="20"/>
                <w:szCs w:val="20"/>
                <w:shd w:val="clear" w:color="auto" w:fill="FFFFFF"/>
                <w:lang w:val="sq-AL"/>
              </w:rPr>
              <w:t>≤</w:t>
            </w:r>
            <w:r w:rsidR="003375DC" w:rsidRPr="003E3C52">
              <w:rPr>
                <w:rFonts w:ascii="Times New Roman" w:eastAsia="Times New Roman" w:hAnsi="Times New Roman" w:cs="Times New Roman"/>
                <w:color w:val="000000"/>
                <w:sz w:val="20"/>
                <w:szCs w:val="20"/>
                <w:lang w:val="sq-AL" w:eastAsia="es-ES"/>
              </w:rPr>
              <w:t>500 m)</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1 </w:t>
            </w:r>
          </w:p>
        </w:tc>
        <w:tc>
          <w:tcPr>
            <w:tcW w:w="912" w:type="pct"/>
            <w:shd w:val="clear" w:color="auto" w:fill="auto"/>
            <w:noWrap/>
            <w:vAlign w:val="center"/>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6</w:t>
            </w:r>
            <w:r w:rsidR="00B258E9" w:rsidRPr="003E3C52">
              <w:rPr>
                <w:rFonts w:ascii="Times New Roman" w:eastAsia="Times New Roman" w:hAnsi="Times New Roman" w:cs="Times New Roman"/>
                <w:color w:val="000000"/>
                <w:sz w:val="20"/>
                <w:szCs w:val="20"/>
                <w:lang w:val="sq-AL" w:eastAsia="es-ES"/>
              </w:rPr>
              <w:t xml:space="preserve"> (na)</w:t>
            </w: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color w:val="000000" w:themeColor="text1"/>
                <w:sz w:val="20"/>
                <w:szCs w:val="20"/>
                <w:lang w:val="sq-AL" w:eastAsia="es-ES"/>
              </w:rPr>
            </w:pPr>
            <w:r w:rsidRPr="003E3C52">
              <w:rPr>
                <w:rFonts w:ascii="Times New Roman" w:eastAsia="Times New Roman" w:hAnsi="Times New Roman" w:cs="Times New Roman"/>
                <w:b/>
                <w:color w:val="000000" w:themeColor="text1"/>
                <w:sz w:val="20"/>
                <w:szCs w:val="20"/>
                <w:lang w:val="sq-AL" w:eastAsia="es-ES"/>
              </w:rPr>
              <w:t>Shkarkimet e ujërave të përdorur</w:t>
            </w:r>
          </w:p>
        </w:tc>
        <w:tc>
          <w:tcPr>
            <w:tcW w:w="2277" w:type="pct"/>
            <w:shd w:val="clear" w:color="auto" w:fill="auto"/>
            <w:noWrap/>
            <w:vAlign w:val="bottom"/>
            <w:hideMark/>
          </w:tcPr>
          <w:p w:rsidR="003375DC" w:rsidRPr="003E3C52" w:rsidRDefault="00061385"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Shpërndarja e ndotësve ndikon tek aktiviteti</w:t>
            </w:r>
          </w:p>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w:t>
            </w:r>
            <w:r w:rsidRPr="003E3C52">
              <w:rPr>
                <w:rFonts w:ascii="Times New Roman" w:hAnsi="Times New Roman" w:cs="Times New Roman"/>
                <w:color w:val="222222"/>
                <w:sz w:val="20"/>
                <w:szCs w:val="20"/>
                <w:shd w:val="clear" w:color="auto" w:fill="FFFFFF"/>
                <w:lang w:val="sq-AL"/>
              </w:rPr>
              <w:t>≤</w:t>
            </w:r>
            <w:r w:rsidRPr="003E3C52">
              <w:rPr>
                <w:rFonts w:ascii="Times New Roman" w:eastAsia="Times New Roman" w:hAnsi="Times New Roman" w:cs="Times New Roman"/>
                <w:color w:val="000000"/>
                <w:sz w:val="20"/>
                <w:szCs w:val="20"/>
                <w:lang w:val="sq-AL" w:eastAsia="es-ES"/>
              </w:rPr>
              <w:t xml:space="preserve"> 2 km)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6A4748" w:rsidRPr="003E3C52" w:rsidTr="00DA6DAC">
        <w:trPr>
          <w:trHeight w:val="276"/>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rsidR="003375DC" w:rsidRPr="003E3C52" w:rsidRDefault="00061385"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Më shumë se </w:t>
            </w:r>
            <w:r w:rsidR="003375DC" w:rsidRPr="003E3C52">
              <w:rPr>
                <w:rFonts w:ascii="Times New Roman" w:eastAsia="Times New Roman" w:hAnsi="Times New Roman" w:cs="Times New Roman"/>
                <w:color w:val="000000"/>
                <w:sz w:val="20"/>
                <w:szCs w:val="20"/>
                <w:lang w:val="sq-AL" w:eastAsia="es-ES"/>
              </w:rPr>
              <w:t xml:space="preserve">2 km </w:t>
            </w:r>
            <w:r w:rsidRPr="003E3C52">
              <w:rPr>
                <w:rFonts w:ascii="Times New Roman" w:eastAsia="Times New Roman" w:hAnsi="Times New Roman" w:cs="Times New Roman"/>
                <w:color w:val="000000"/>
                <w:sz w:val="20"/>
                <w:szCs w:val="20"/>
                <w:lang w:val="sq-AL" w:eastAsia="es-ES"/>
              </w:rPr>
              <w:t>larg pikës së shkarkimit</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0"/>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Zonat turistike</w:t>
            </w:r>
          </w:p>
        </w:tc>
        <w:tc>
          <w:tcPr>
            <w:tcW w:w="2277" w:type="pct"/>
            <w:shd w:val="clear" w:color="auto" w:fill="auto"/>
            <w:noWrap/>
            <w:vAlign w:val="bottom"/>
            <w:hideMark/>
          </w:tcPr>
          <w:p w:rsidR="003375DC" w:rsidRPr="003E3C52" w:rsidRDefault="003375DC"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sz w:val="20"/>
                <w:szCs w:val="20"/>
                <w:lang w:val="sq-AL" w:eastAsia="es-ES"/>
              </w:rPr>
              <w:t xml:space="preserve">&lt; 2 km </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sz w:val="20"/>
                <w:szCs w:val="20"/>
                <w:lang w:val="sq-AL" w:eastAsia="es-ES"/>
              </w:rPr>
              <w:t>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4</w:t>
            </w:r>
          </w:p>
        </w:tc>
      </w:tr>
      <w:tr w:rsidR="006A4748" w:rsidRPr="003E3C52" w:rsidTr="00DA6DAC">
        <w:trPr>
          <w:trHeight w:val="20"/>
        </w:trPr>
        <w:tc>
          <w:tcPr>
            <w:tcW w:w="1396" w:type="pct"/>
            <w:vMerge/>
            <w:vAlign w:val="center"/>
            <w:hideMark/>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rsidR="003375DC" w:rsidRPr="003E3C52" w:rsidRDefault="003375DC" w:rsidP="00DA6DAC">
            <w:pPr>
              <w:keepNext/>
              <w:keepLines/>
              <w:spacing w:after="0"/>
              <w:rPr>
                <w:rFonts w:ascii="Times New Roman" w:eastAsia="Times New Roman" w:hAnsi="Times New Roman" w:cs="Times New Roman"/>
                <w:sz w:val="20"/>
                <w:szCs w:val="20"/>
                <w:lang w:val="sq-AL" w:eastAsia="es-ES"/>
              </w:rPr>
            </w:pPr>
            <w:r w:rsidRPr="003E3C52">
              <w:rPr>
                <w:rFonts w:ascii="Times New Roman" w:eastAsia="Times New Roman" w:hAnsi="Times New Roman" w:cs="Times New Roman"/>
                <w:color w:val="000000"/>
                <w:sz w:val="20"/>
                <w:szCs w:val="20"/>
                <w:lang w:val="sq-AL" w:eastAsia="es-ES"/>
              </w:rPr>
              <w:t>&gt; 2 km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hideMark/>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3E3C52" w:rsidTr="00DA6DAC">
        <w:trPr>
          <w:trHeight w:val="288"/>
        </w:trPr>
        <w:tc>
          <w:tcPr>
            <w:tcW w:w="1396" w:type="pct"/>
            <w:vMerge w:val="restart"/>
            <w:shd w:val="clear" w:color="auto" w:fill="F2F2F2" w:themeFill="background1" w:themeFillShade="F2"/>
            <w:noWrap/>
            <w:vAlign w:val="center"/>
            <w:hideMark/>
          </w:tcPr>
          <w:p w:rsidR="003375DC" w:rsidRPr="003E3C52"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Largësia nga porti më i afërt</w:t>
            </w:r>
          </w:p>
        </w:tc>
        <w:tc>
          <w:tcPr>
            <w:tcW w:w="2277" w:type="pct"/>
            <w:shd w:val="clear" w:color="auto" w:fill="auto"/>
            <w:noWrap/>
            <w:vAlign w:val="bottom"/>
            <w:hideMark/>
          </w:tcPr>
          <w:p w:rsidR="003375DC" w:rsidRPr="003E3C52" w:rsidRDefault="003963D4" w:rsidP="00DA6DAC">
            <w:pPr>
              <w:keepNext/>
              <w:keepLines/>
              <w:spacing w:after="0"/>
              <w:rPr>
                <w:rFonts w:ascii="Times New Roman" w:eastAsia="Times New Roman" w:hAnsi="Times New Roman" w:cs="Times New Roman"/>
                <w:color w:val="000000"/>
                <w:sz w:val="20"/>
                <w:szCs w:val="20"/>
                <w:highlight w:val="yellow"/>
                <w:lang w:val="sq-AL" w:eastAsia="es-ES"/>
              </w:rPr>
            </w:pPr>
            <w:r w:rsidRPr="003E3C52">
              <w:rPr>
                <w:rFonts w:ascii="Times New Roman" w:eastAsia="Times New Roman" w:hAnsi="Times New Roman" w:cs="Times New Roman"/>
                <w:color w:val="000000"/>
                <w:sz w:val="20"/>
                <w:szCs w:val="20"/>
                <w:lang w:val="sq-AL" w:eastAsia="es-ES"/>
              </w:rPr>
              <w:t>≤ 0.54 nm</w:t>
            </w:r>
          </w:p>
        </w:tc>
        <w:tc>
          <w:tcPr>
            <w:tcW w:w="415" w:type="pct"/>
            <w:shd w:val="clear" w:color="auto" w:fill="auto"/>
            <w:noWrap/>
            <w:vAlign w:val="bottom"/>
            <w:hideMark/>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6A4748" w:rsidRPr="003E3C52" w:rsidTr="00DA6DAC">
        <w:trPr>
          <w:trHeight w:val="300"/>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3375DC" w:rsidRPr="003E3C52" w:rsidRDefault="003375DC" w:rsidP="00DA6DAC">
            <w:pPr>
              <w:keepNext/>
              <w:keepLines/>
              <w:spacing w:after="0"/>
              <w:rPr>
                <w:rFonts w:ascii="Times New Roman" w:eastAsia="Times New Roman" w:hAnsi="Times New Roman" w:cs="Times New Roman"/>
                <w:color w:val="000000"/>
                <w:sz w:val="20"/>
                <w:szCs w:val="20"/>
                <w:highlight w:val="yellow"/>
                <w:lang w:val="sq-AL" w:eastAsia="es-ES"/>
              </w:rPr>
            </w:pPr>
            <w:r w:rsidRPr="003E3C52">
              <w:rPr>
                <w:rFonts w:ascii="Times New Roman" w:eastAsia="Times New Roman" w:hAnsi="Times New Roman" w:cs="Times New Roman"/>
                <w:color w:val="000000"/>
                <w:sz w:val="20"/>
                <w:szCs w:val="20"/>
                <w:lang w:val="sq-AL" w:eastAsia="es-ES"/>
              </w:rPr>
              <w:t xml:space="preserve">≥ 10 </w:t>
            </w:r>
            <w:r w:rsidR="00061385" w:rsidRPr="003E3C52">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0</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3E3C52" w:rsidTr="00DA6DAC">
        <w:trPr>
          <w:trHeight w:val="300"/>
        </w:trPr>
        <w:tc>
          <w:tcPr>
            <w:tcW w:w="1396"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3375DC" w:rsidRPr="003E3C52" w:rsidRDefault="003963D4" w:rsidP="00DA6DAC">
            <w:pPr>
              <w:keepNext/>
              <w:keepLines/>
              <w:spacing w:after="0"/>
              <w:rPr>
                <w:rFonts w:ascii="Times New Roman" w:eastAsia="Times New Roman" w:hAnsi="Times New Roman" w:cs="Times New Roman"/>
                <w:color w:val="000000"/>
                <w:sz w:val="20"/>
                <w:szCs w:val="20"/>
                <w:highlight w:val="yellow"/>
                <w:lang w:val="sq-AL" w:eastAsia="es-ES"/>
              </w:rPr>
            </w:pPr>
            <w:r w:rsidRPr="003E3C52">
              <w:rPr>
                <w:rFonts w:ascii="Times New Roman" w:eastAsia="Times New Roman" w:hAnsi="Times New Roman" w:cs="Times New Roman"/>
                <w:color w:val="000000"/>
                <w:sz w:val="20"/>
                <w:szCs w:val="20"/>
                <w:lang w:val="sq-AL" w:eastAsia="es-ES"/>
              </w:rPr>
              <w:t>0.54 nm</w:t>
            </w:r>
            <w:r w:rsidR="003375DC" w:rsidRPr="003E3C52">
              <w:rPr>
                <w:rFonts w:ascii="Times New Roman" w:eastAsia="Times New Roman" w:hAnsi="Times New Roman" w:cs="Times New Roman"/>
                <w:color w:val="000000"/>
                <w:sz w:val="20"/>
                <w:szCs w:val="20"/>
                <w:lang w:val="sq-AL" w:eastAsia="es-ES"/>
              </w:rPr>
              <w:t xml:space="preserve"> - 10 </w:t>
            </w:r>
            <w:r w:rsidR="00061385" w:rsidRPr="003E3C52">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val="restart"/>
            <w:shd w:val="clear" w:color="auto" w:fill="F2F2F2" w:themeFill="background1" w:themeFillShade="F2"/>
            <w:vAlign w:val="center"/>
          </w:tcPr>
          <w:p w:rsidR="0064131D" w:rsidRPr="003E3C52" w:rsidRDefault="006843D7"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lastRenderedPageBreak/>
              <w:t>Grykëderdhjet</w:t>
            </w:r>
            <w:r w:rsidR="003907DB" w:rsidRPr="003E3C52">
              <w:rPr>
                <w:rFonts w:ascii="Times New Roman" w:eastAsia="Times New Roman" w:hAnsi="Times New Roman" w:cs="Times New Roman"/>
                <w:b/>
                <w:bCs/>
                <w:color w:val="000000"/>
                <w:sz w:val="20"/>
                <w:szCs w:val="20"/>
                <w:lang w:val="sq-AL" w:eastAsia="es-ES"/>
              </w:rPr>
              <w:t xml:space="preserve"> e lumenjve</w:t>
            </w:r>
            <w:r w:rsidR="0064131D" w:rsidRPr="003E3C52">
              <w:rPr>
                <w:rStyle w:val="EndnoteReference"/>
                <w:rFonts w:ascii="Times New Roman" w:eastAsia="Times New Roman" w:hAnsi="Times New Roman" w:cs="Times New Roman"/>
                <w:b/>
                <w:bCs/>
                <w:color w:val="000000"/>
                <w:sz w:val="20"/>
                <w:szCs w:val="20"/>
                <w:lang w:val="sq-AL" w:eastAsia="es-ES"/>
              </w:rPr>
              <w:endnoteReference w:id="8"/>
            </w:r>
          </w:p>
        </w:tc>
        <w:tc>
          <w:tcPr>
            <w:tcW w:w="2277" w:type="pct"/>
            <w:shd w:val="clear" w:color="auto" w:fill="auto"/>
            <w:noWrap/>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 2km </w:t>
            </w:r>
            <w:r w:rsidR="00061385" w:rsidRPr="003E3C52">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rsidR="0064131D" w:rsidRPr="003E3C52"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restart"/>
            <w:vAlign w:val="center"/>
          </w:tcPr>
          <w:p w:rsidR="0064131D" w:rsidRPr="003E3C52" w:rsidRDefault="0064131D"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874620" w:rsidRPr="003E3C52" w:rsidTr="00DA6DAC">
        <w:trPr>
          <w:trHeight w:val="300"/>
        </w:trPr>
        <w:tc>
          <w:tcPr>
            <w:tcW w:w="1396" w:type="pct"/>
            <w:vMerge/>
            <w:shd w:val="clear" w:color="auto" w:fill="F2F2F2" w:themeFill="background1" w:themeFillShade="F2"/>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 1 km </w:t>
            </w:r>
            <w:r w:rsidR="00061385" w:rsidRPr="003E3C52">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rsidR="0064131D" w:rsidRPr="003E3C52"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-100</w:t>
            </w:r>
          </w:p>
        </w:tc>
        <w:tc>
          <w:tcPr>
            <w:tcW w:w="912" w:type="pct"/>
            <w:vMerge/>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shd w:val="clear" w:color="auto" w:fill="F2F2F2" w:themeFill="background1" w:themeFillShade="F2"/>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&gt; 2 km </w:t>
            </w:r>
            <w:r w:rsidR="00061385" w:rsidRPr="003E3C52">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rsidR="0064131D" w:rsidRPr="003E3C52"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shd w:val="clear" w:color="auto" w:fill="F2F2F2" w:themeFill="background1" w:themeFillShade="F2"/>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xml:space="preserve">&gt; 1 km </w:t>
            </w:r>
            <w:r w:rsidR="00061385" w:rsidRPr="003E3C52">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rsidR="0064131D" w:rsidRPr="003E3C52"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64131D" w:rsidRPr="003E3C52"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 xml:space="preserve">Korridoret </w:t>
            </w:r>
            <w:r w:rsidR="001746FA" w:rsidRPr="003E3C52">
              <w:rPr>
                <w:rFonts w:ascii="Times New Roman" w:eastAsia="Times New Roman" w:hAnsi="Times New Roman" w:cs="Times New Roman"/>
                <w:b/>
                <w:color w:val="000000"/>
                <w:sz w:val="20"/>
                <w:szCs w:val="20"/>
                <w:lang w:val="sq-AL" w:eastAsia="es-ES"/>
              </w:rPr>
              <w:t xml:space="preserve">e transportit </w:t>
            </w:r>
            <w:r w:rsidRPr="003E3C52">
              <w:rPr>
                <w:rFonts w:ascii="Times New Roman" w:eastAsia="Times New Roman" w:hAnsi="Times New Roman" w:cs="Times New Roman"/>
                <w:b/>
                <w:color w:val="000000"/>
                <w:sz w:val="20"/>
                <w:szCs w:val="20"/>
                <w:lang w:val="sq-AL" w:eastAsia="es-ES"/>
              </w:rPr>
              <w:t>detar</w:t>
            </w:r>
          </w:p>
        </w:tc>
        <w:tc>
          <w:tcPr>
            <w:tcW w:w="2277" w:type="pct"/>
            <w:shd w:val="clear" w:color="auto" w:fill="auto"/>
            <w:noWrap/>
            <w:vAlign w:val="bottom"/>
          </w:tcPr>
          <w:p w:rsidR="003375DC" w:rsidRPr="003E3C52" w:rsidRDefault="003375DC" w:rsidP="00DA6DAC">
            <w:pPr>
              <w:keepNext/>
              <w:keepLines/>
              <w:spacing w:after="0"/>
              <w:rPr>
                <w:rFonts w:ascii="Times New Roman" w:hAnsi="Times New Roman" w:cs="Times New Roman"/>
                <w:color w:val="222222"/>
                <w:sz w:val="20"/>
                <w:szCs w:val="20"/>
                <w:shd w:val="clear" w:color="auto" w:fill="FFFFFF"/>
                <w:lang w:val="sq-AL"/>
              </w:rPr>
            </w:pPr>
            <w:r w:rsidRPr="003E3C52">
              <w:rPr>
                <w:rFonts w:ascii="Times New Roman" w:hAnsi="Times New Roman" w:cs="Times New Roman"/>
                <w:sz w:val="20"/>
                <w:szCs w:val="20"/>
                <w:shd w:val="clear" w:color="auto" w:fill="FFFFFF"/>
                <w:lang w:val="sq-AL"/>
              </w:rPr>
              <w:t>≤ 200 m</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- 100</w:t>
            </w:r>
          </w:p>
        </w:tc>
        <w:tc>
          <w:tcPr>
            <w:tcW w:w="912" w:type="pct"/>
            <w:vMerge w:val="restart"/>
            <w:vAlign w:val="center"/>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&gt; 200 m </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Tubacionet në det dhe kabllot e telekomunikimit</w:t>
            </w:r>
          </w:p>
        </w:tc>
        <w:tc>
          <w:tcPr>
            <w:tcW w:w="2277" w:type="pct"/>
            <w:shd w:val="clear" w:color="auto" w:fill="auto"/>
            <w:noWrap/>
            <w:vAlign w:val="bottom"/>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 500 m</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- 100</w:t>
            </w:r>
          </w:p>
        </w:tc>
        <w:tc>
          <w:tcPr>
            <w:tcW w:w="912" w:type="pct"/>
            <w:vMerge w:val="restart"/>
            <w:vAlign w:val="center"/>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5</w:t>
            </w: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&gt; 500 m</w:t>
            </w:r>
          </w:p>
        </w:tc>
        <w:tc>
          <w:tcPr>
            <w:tcW w:w="415" w:type="pct"/>
            <w:shd w:val="clear" w:color="auto" w:fill="auto"/>
            <w:noWrap/>
            <w:vAlign w:val="bottom"/>
          </w:tcPr>
          <w:p w:rsidR="003375DC" w:rsidRPr="003E3C52"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3E3C52">
              <w:rPr>
                <w:rFonts w:ascii="Times New Roman" w:eastAsia="Times New Roman" w:hAnsi="Times New Roman" w:cs="Times New Roman"/>
                <w:color w:val="000000"/>
                <w:sz w:val="20"/>
                <w:szCs w:val="20"/>
                <w:lang w:val="sq-AL" w:eastAsia="es-ES"/>
              </w:rPr>
              <w:t>1</w:t>
            </w:r>
          </w:p>
        </w:tc>
        <w:tc>
          <w:tcPr>
            <w:tcW w:w="912" w:type="pct"/>
            <w:vMerge/>
            <w:vAlign w:val="center"/>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Dallgëzim</w:t>
            </w:r>
            <w:r w:rsidR="000F03F3" w:rsidRPr="003E3C52">
              <w:rPr>
                <w:rFonts w:ascii="Times New Roman" w:eastAsia="Times New Roman" w:hAnsi="Times New Roman" w:cs="Times New Roman"/>
                <w:b/>
                <w:color w:val="000000"/>
                <w:sz w:val="20"/>
                <w:szCs w:val="20"/>
                <w:lang w:val="sq-AL" w:eastAsia="es-ES"/>
              </w:rPr>
              <w:t>i</w:t>
            </w:r>
            <w:r w:rsidRPr="003E3C52">
              <w:rPr>
                <w:rFonts w:ascii="Times New Roman" w:eastAsia="Times New Roman" w:hAnsi="Times New Roman" w:cs="Times New Roman"/>
                <w:b/>
                <w:color w:val="000000"/>
                <w:sz w:val="20"/>
                <w:szCs w:val="20"/>
                <w:lang w:val="sq-AL" w:eastAsia="es-ES"/>
              </w:rPr>
              <w:t xml:space="preserve"> mesatar</w:t>
            </w:r>
            <w:hyperlink w:anchor="iv" w:history="1">
              <w:r w:rsidR="003375DC" w:rsidRPr="003E3C52">
                <w:rPr>
                  <w:rStyle w:val="Hyperlink"/>
                  <w:rFonts w:ascii="Times New Roman" w:hAnsi="Times New Roman" w:cs="Times New Roman"/>
                  <w:sz w:val="20"/>
                  <w:szCs w:val="20"/>
                  <w:vertAlign w:val="superscript"/>
                  <w:lang w:val="sq-AL" w:eastAsia="es-ES"/>
                </w:rPr>
                <w:endnoteReference w:id="9"/>
              </w:r>
            </w:hyperlink>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&gt; 3 m</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3375DC" w:rsidRPr="003E3C52"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3E3C52">
              <w:rPr>
                <w:rFonts w:ascii="Times New Roman" w:hAnsi="Times New Roman" w:cs="Times New Roman"/>
                <w:sz w:val="20"/>
                <w:szCs w:val="20"/>
                <w:shd w:val="clear" w:color="auto" w:fill="FFFFFF"/>
                <w:lang w:val="sq-AL"/>
              </w:rPr>
              <w:t>4</w:t>
            </w:r>
          </w:p>
        </w:tc>
      </w:tr>
      <w:tr w:rsidR="00874620" w:rsidRPr="003E3C52" w:rsidTr="00DA6DAC">
        <w:trPr>
          <w:trHeight w:val="300"/>
        </w:trPr>
        <w:tc>
          <w:tcPr>
            <w:tcW w:w="1396" w:type="pct"/>
            <w:vMerge/>
            <w:shd w:val="clear" w:color="auto" w:fill="F2F2F2" w:themeFill="background1" w:themeFillShade="F2"/>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&lt; 1 m</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0</w:t>
            </w:r>
          </w:p>
        </w:tc>
        <w:tc>
          <w:tcPr>
            <w:tcW w:w="912" w:type="pct"/>
            <w:vMerge/>
          </w:tcPr>
          <w:p w:rsidR="003375DC" w:rsidRPr="003E3C52"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3E3C52" w:rsidTr="00DA6DAC">
        <w:trPr>
          <w:trHeight w:val="300"/>
        </w:trPr>
        <w:tc>
          <w:tcPr>
            <w:tcW w:w="1396" w:type="pct"/>
            <w:vMerge/>
            <w:shd w:val="clear" w:color="auto" w:fill="F2F2F2" w:themeFill="background1" w:themeFillShade="F2"/>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1 – 3 m </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p>
        </w:tc>
      </w:tr>
      <w:tr w:rsidR="00874620"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sz w:val="20"/>
                <w:szCs w:val="20"/>
                <w:lang w:val="sq-AL" w:eastAsia="es-ES"/>
              </w:rPr>
            </w:pPr>
            <w:r w:rsidRPr="003E3C52">
              <w:rPr>
                <w:rFonts w:ascii="Times New Roman" w:eastAsia="Times New Roman" w:hAnsi="Times New Roman" w:cs="Times New Roman"/>
                <w:b/>
                <w:sz w:val="20"/>
                <w:szCs w:val="20"/>
                <w:lang w:val="sq-AL" w:eastAsia="es-ES"/>
              </w:rPr>
              <w:t>Dallg</w:t>
            </w:r>
            <w:r w:rsidR="000F03F3" w:rsidRPr="003E3C52">
              <w:rPr>
                <w:rFonts w:ascii="Times New Roman" w:eastAsia="Times New Roman" w:hAnsi="Times New Roman" w:cs="Times New Roman"/>
                <w:b/>
                <w:sz w:val="20"/>
                <w:szCs w:val="20"/>
                <w:lang w:val="sq-AL" w:eastAsia="es-ES"/>
              </w:rPr>
              <w:t>ë</w:t>
            </w:r>
            <w:r w:rsidRPr="003E3C52">
              <w:rPr>
                <w:rFonts w:ascii="Times New Roman" w:eastAsia="Times New Roman" w:hAnsi="Times New Roman" w:cs="Times New Roman"/>
                <w:b/>
                <w:sz w:val="20"/>
                <w:szCs w:val="20"/>
                <w:lang w:val="sq-AL" w:eastAsia="es-ES"/>
              </w:rPr>
              <w:t>zim</w:t>
            </w:r>
            <w:r w:rsidR="000F03F3" w:rsidRPr="003E3C52">
              <w:rPr>
                <w:rFonts w:ascii="Times New Roman" w:eastAsia="Times New Roman" w:hAnsi="Times New Roman" w:cs="Times New Roman"/>
                <w:b/>
                <w:sz w:val="20"/>
                <w:szCs w:val="20"/>
                <w:lang w:val="sq-AL" w:eastAsia="es-ES"/>
              </w:rPr>
              <w:t>i</w:t>
            </w:r>
            <w:r w:rsidRPr="003E3C52">
              <w:rPr>
                <w:rFonts w:ascii="Times New Roman" w:eastAsia="Times New Roman" w:hAnsi="Times New Roman" w:cs="Times New Roman"/>
                <w:b/>
                <w:sz w:val="20"/>
                <w:szCs w:val="20"/>
                <w:lang w:val="sq-AL" w:eastAsia="es-ES"/>
              </w:rPr>
              <w:t xml:space="preserve"> ekstrem</w:t>
            </w:r>
            <w:r w:rsidR="003375DC" w:rsidRPr="003E3C52">
              <w:rPr>
                <w:rFonts w:ascii="Times New Roman" w:eastAsia="Times New Roman" w:hAnsi="Times New Roman" w:cs="Times New Roman"/>
                <w:b/>
                <w:sz w:val="20"/>
                <w:szCs w:val="20"/>
                <w:lang w:val="sq-AL" w:eastAsia="es-ES"/>
              </w:rPr>
              <w:t xml:space="preserve"> (st</w:t>
            </w:r>
            <w:r w:rsidRPr="003E3C52">
              <w:rPr>
                <w:rFonts w:ascii="Times New Roman" w:eastAsia="Times New Roman" w:hAnsi="Times New Roman" w:cs="Times New Roman"/>
                <w:b/>
                <w:sz w:val="20"/>
                <w:szCs w:val="20"/>
                <w:lang w:val="sq-AL" w:eastAsia="es-ES"/>
              </w:rPr>
              <w:t>uhi</w:t>
            </w:r>
            <w:r w:rsidR="003375DC" w:rsidRPr="003E3C52">
              <w:rPr>
                <w:rFonts w:ascii="Times New Roman" w:eastAsia="Times New Roman" w:hAnsi="Times New Roman" w:cs="Times New Roman"/>
                <w:b/>
                <w:sz w:val="20"/>
                <w:szCs w:val="20"/>
                <w:lang w:val="sq-AL" w:eastAsia="es-ES"/>
              </w:rPr>
              <w:t>)</w:t>
            </w:r>
            <w:hyperlink w:anchor="iii" w:history="1">
              <w:r w:rsidR="003375DC" w:rsidRPr="003E3C52">
                <w:rPr>
                  <w:rStyle w:val="EndnoteReference"/>
                  <w:rFonts w:ascii="Times New Roman" w:hAnsi="Times New Roman" w:cs="Times New Roman"/>
                  <w:sz w:val="20"/>
                  <w:szCs w:val="20"/>
                  <w:lang w:val="sq-AL" w:eastAsia="es-ES"/>
                </w:rPr>
                <w:t>iii</w:t>
              </w:r>
            </w:hyperlink>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&gt; 6.4 m </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4</w:t>
            </w: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3-6.4 m </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0</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&lt; 3 m</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Shpejtësia mesatare e rrymave</w:t>
            </w:r>
            <w:hyperlink w:anchor="iv" w:history="1">
              <w:r w:rsidR="003375DC" w:rsidRPr="003E3C52">
                <w:rPr>
                  <w:rStyle w:val="EndnoteReference"/>
                  <w:rFonts w:ascii="Times New Roman" w:hAnsi="Times New Roman" w:cs="Times New Roman"/>
                  <w:color w:val="000000"/>
                  <w:sz w:val="20"/>
                  <w:szCs w:val="20"/>
                  <w:lang w:val="sq-AL" w:eastAsia="es-ES"/>
                </w:rPr>
                <w:t>iv</w:t>
              </w:r>
            </w:hyperlink>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&gt; 50 cm/s</w:t>
            </w:r>
          </w:p>
        </w:tc>
        <w:tc>
          <w:tcPr>
            <w:tcW w:w="415" w:type="pct"/>
            <w:shd w:val="clear" w:color="auto" w:fill="auto"/>
            <w:noWrap/>
            <w:vAlign w:val="center"/>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w:t>
            </w:r>
          </w:p>
        </w:tc>
        <w:tc>
          <w:tcPr>
            <w:tcW w:w="912" w:type="pct"/>
            <w:vMerge w:val="restart"/>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6</w:t>
            </w: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 xml:space="preserve">2 - &lt;3; &gt;10 - 5 cm/s </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0</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3E3C52" w:rsidTr="00DA6DA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 xml:space="preserve">3-10 cm/s </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1</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3375DC" w:rsidRPr="003E3C52" w:rsidTr="00DA6DAC">
        <w:trPr>
          <w:trHeight w:val="300"/>
        </w:trPr>
        <w:tc>
          <w:tcPr>
            <w:tcW w:w="1396" w:type="pct"/>
            <w:vMerge w:val="restart"/>
            <w:shd w:val="clear" w:color="auto" w:fill="F2F2F2" w:themeFill="background1" w:themeFillShade="F2"/>
            <w:vAlign w:val="center"/>
          </w:tcPr>
          <w:p w:rsidR="003375DC" w:rsidRPr="003E3C52"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3E3C52">
              <w:rPr>
                <w:rFonts w:ascii="Times New Roman" w:eastAsia="Times New Roman" w:hAnsi="Times New Roman" w:cs="Times New Roman"/>
                <w:b/>
                <w:bCs/>
                <w:color w:val="000000"/>
                <w:sz w:val="20"/>
                <w:szCs w:val="20"/>
                <w:lang w:val="sq-AL" w:eastAsia="es-ES"/>
              </w:rPr>
              <w:t>Temperatura e ujit në sipërfaqe</w:t>
            </w:r>
            <w:r w:rsidR="003375DC" w:rsidRPr="003E3C52">
              <w:rPr>
                <w:rFonts w:ascii="Times New Roman" w:eastAsia="Times New Roman" w:hAnsi="Times New Roman" w:cs="Times New Roman"/>
                <w:b/>
                <w:bCs/>
                <w:color w:val="000000"/>
                <w:sz w:val="20"/>
                <w:szCs w:val="20"/>
                <w:lang w:val="sq-AL" w:eastAsia="es-ES"/>
              </w:rPr>
              <w:t xml:space="preserve"> (°C) </w:t>
            </w:r>
            <w:bookmarkStart w:id="222" w:name="iii"/>
            <w:r w:rsidR="003375DC" w:rsidRPr="003E3C52">
              <w:rPr>
                <w:rStyle w:val="EndnoteReference"/>
                <w:rFonts w:ascii="Times New Roman" w:hAnsi="Times New Roman" w:cs="Times New Roman"/>
                <w:color w:val="000000"/>
                <w:sz w:val="20"/>
                <w:szCs w:val="20"/>
                <w:lang w:val="sq-AL" w:eastAsia="es-ES"/>
              </w:rPr>
              <w:endnoteReference w:id="10"/>
            </w:r>
            <w:bookmarkEnd w:id="222"/>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 xml:space="preserve">&lt;5; </w:t>
            </w:r>
            <w:r w:rsidRPr="003E3C52">
              <w:rPr>
                <w:rFonts w:ascii="Times New Roman" w:hAnsi="Times New Roman" w:cs="Times New Roman"/>
                <w:color w:val="222222"/>
                <w:sz w:val="20"/>
                <w:szCs w:val="20"/>
                <w:shd w:val="clear" w:color="auto" w:fill="FFFFFF"/>
                <w:lang w:val="sq-AL"/>
              </w:rPr>
              <w:t>&gt;29</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lang w:val="sq-AL"/>
              </w:rPr>
              <w:t>-1</w:t>
            </w:r>
          </w:p>
        </w:tc>
        <w:tc>
          <w:tcPr>
            <w:tcW w:w="912" w:type="pct"/>
            <w:vMerge w:val="restart"/>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8</w:t>
            </w:r>
          </w:p>
        </w:tc>
      </w:tr>
      <w:tr w:rsidR="00874620" w:rsidRPr="003E3C52" w:rsidTr="00C724C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5 - &lt;10; &gt;20 - 29</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0</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3E3C52" w:rsidTr="00C724C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10-20</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1</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3E3C52" w:rsidTr="00C724CC">
        <w:trPr>
          <w:trHeight w:val="271"/>
        </w:trPr>
        <w:tc>
          <w:tcPr>
            <w:tcW w:w="1396" w:type="pct"/>
            <w:vMerge w:val="restart"/>
            <w:shd w:val="clear" w:color="auto" w:fill="F2F2F2" w:themeFill="background1" w:themeFillShade="F2"/>
            <w:vAlign w:val="center"/>
          </w:tcPr>
          <w:p w:rsidR="00635D63" w:rsidRPr="003E3C52" w:rsidRDefault="00D6306A" w:rsidP="00DA6DAC">
            <w:pPr>
              <w:keepNext/>
              <w:keepLines/>
              <w:spacing w:after="0"/>
              <w:rPr>
                <w:rFonts w:ascii="Times New Roman" w:eastAsia="Times New Roman" w:hAnsi="Times New Roman" w:cs="Times New Roman"/>
                <w:b/>
                <w:color w:val="000000"/>
                <w:sz w:val="20"/>
                <w:szCs w:val="20"/>
                <w:lang w:val="sq-AL" w:eastAsia="es-ES"/>
              </w:rPr>
            </w:pPr>
            <w:r w:rsidRPr="003E3C52">
              <w:rPr>
                <w:rFonts w:ascii="Times New Roman" w:eastAsia="Times New Roman" w:hAnsi="Times New Roman" w:cs="Times New Roman"/>
                <w:b/>
                <w:color w:val="000000"/>
                <w:sz w:val="20"/>
                <w:szCs w:val="20"/>
                <w:lang w:val="sq-AL" w:eastAsia="es-ES"/>
              </w:rPr>
              <w:t>Klorofili</w:t>
            </w:r>
            <w:r w:rsidR="00635D63" w:rsidRPr="003E3C52">
              <w:rPr>
                <w:rFonts w:ascii="Times New Roman" w:eastAsia="Times New Roman" w:hAnsi="Times New Roman" w:cs="Times New Roman"/>
                <w:b/>
                <w:color w:val="000000"/>
                <w:sz w:val="20"/>
                <w:szCs w:val="20"/>
                <w:lang w:val="sq-AL" w:eastAsia="es-ES"/>
              </w:rPr>
              <w:t xml:space="preserve"> a (μg/l)</w:t>
            </w:r>
          </w:p>
        </w:tc>
        <w:tc>
          <w:tcPr>
            <w:tcW w:w="2277" w:type="pct"/>
            <w:shd w:val="clear" w:color="auto" w:fill="auto"/>
            <w:noWrap/>
          </w:tcPr>
          <w:p w:rsidR="00635D63" w:rsidRPr="003E3C52" w:rsidRDefault="00635D63"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&lt;0.5</w:t>
            </w:r>
          </w:p>
        </w:tc>
        <w:tc>
          <w:tcPr>
            <w:tcW w:w="415" w:type="pct"/>
            <w:shd w:val="clear" w:color="auto" w:fill="auto"/>
            <w:noWrap/>
          </w:tcPr>
          <w:p w:rsidR="00635D63" w:rsidRPr="003E3C52" w:rsidRDefault="00635D63" w:rsidP="00DA6DAC">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-1</w:t>
            </w:r>
          </w:p>
        </w:tc>
        <w:tc>
          <w:tcPr>
            <w:tcW w:w="912" w:type="pct"/>
            <w:vMerge w:val="restart"/>
            <w:vAlign w:val="center"/>
          </w:tcPr>
          <w:p w:rsidR="00635D63" w:rsidRPr="003E3C52" w:rsidRDefault="00635D63" w:rsidP="00DA6DAC">
            <w:pPr>
              <w:keepNext/>
              <w:keepLines/>
              <w:spacing w:after="0"/>
              <w:jc w:val="center"/>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9</w:t>
            </w:r>
          </w:p>
        </w:tc>
      </w:tr>
      <w:tr w:rsidR="00874620" w:rsidRPr="003E3C52" w:rsidTr="00C724CC">
        <w:trPr>
          <w:trHeight w:val="300"/>
        </w:trPr>
        <w:tc>
          <w:tcPr>
            <w:tcW w:w="1396" w:type="pct"/>
            <w:vMerge/>
            <w:shd w:val="clear" w:color="auto" w:fill="F2F2F2" w:themeFill="background1" w:themeFillShade="F2"/>
            <w:vAlign w:val="center"/>
          </w:tcPr>
          <w:p w:rsidR="003375DC" w:rsidRPr="003E3C52"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rsidR="003375DC" w:rsidRPr="003E3C52" w:rsidRDefault="003375DC" w:rsidP="00DA6DAC">
            <w:pPr>
              <w:keepNext/>
              <w:keepLines/>
              <w:spacing w:after="0"/>
              <w:rPr>
                <w:rFonts w:ascii="Times New Roman" w:hAnsi="Times New Roman" w:cs="Times New Roman"/>
                <w:sz w:val="20"/>
                <w:szCs w:val="20"/>
                <w:shd w:val="clear" w:color="auto" w:fill="FFFFFF"/>
                <w:lang w:val="sq-AL"/>
              </w:rPr>
            </w:pPr>
            <w:r w:rsidRPr="003E3C52">
              <w:rPr>
                <w:rFonts w:ascii="Times New Roman" w:hAnsi="Times New Roman" w:cs="Times New Roman"/>
                <w:sz w:val="20"/>
                <w:szCs w:val="20"/>
                <w:shd w:val="clear" w:color="auto" w:fill="FFFFFF"/>
                <w:lang w:val="sq-AL"/>
              </w:rPr>
              <w:t>&gt;0.5</w:t>
            </w:r>
          </w:p>
        </w:tc>
        <w:tc>
          <w:tcPr>
            <w:tcW w:w="415" w:type="pct"/>
            <w:shd w:val="clear" w:color="auto" w:fill="auto"/>
            <w:noWrap/>
          </w:tcPr>
          <w:p w:rsidR="003375DC" w:rsidRPr="003E3C52" w:rsidRDefault="003375DC" w:rsidP="00DA6DAC">
            <w:pPr>
              <w:keepNext/>
              <w:keepLines/>
              <w:spacing w:after="0"/>
              <w:jc w:val="right"/>
              <w:rPr>
                <w:rFonts w:ascii="Times New Roman" w:hAnsi="Times New Roman" w:cs="Times New Roman"/>
                <w:sz w:val="20"/>
                <w:szCs w:val="20"/>
                <w:lang w:val="sq-AL"/>
              </w:rPr>
            </w:pPr>
            <w:r w:rsidRPr="003E3C52">
              <w:rPr>
                <w:rFonts w:ascii="Times New Roman" w:hAnsi="Times New Roman" w:cs="Times New Roman"/>
                <w:sz w:val="20"/>
                <w:szCs w:val="20"/>
                <w:lang w:val="sq-AL"/>
              </w:rPr>
              <w:t>1</w:t>
            </w:r>
          </w:p>
        </w:tc>
        <w:tc>
          <w:tcPr>
            <w:tcW w:w="912" w:type="pct"/>
            <w:vMerge/>
            <w:vAlign w:val="center"/>
          </w:tcPr>
          <w:p w:rsidR="003375DC" w:rsidRPr="003E3C52" w:rsidRDefault="003375DC" w:rsidP="00DA6DAC">
            <w:pPr>
              <w:keepNext/>
              <w:keepLines/>
              <w:spacing w:after="0"/>
              <w:jc w:val="center"/>
              <w:rPr>
                <w:rFonts w:ascii="Times New Roman" w:hAnsi="Times New Roman" w:cs="Times New Roman"/>
                <w:sz w:val="20"/>
                <w:szCs w:val="20"/>
                <w:shd w:val="clear" w:color="auto" w:fill="FFFFFF"/>
                <w:lang w:val="sq-AL"/>
              </w:rPr>
            </w:pPr>
          </w:p>
        </w:tc>
      </w:tr>
    </w:tbl>
    <w:p w:rsidR="003375DC" w:rsidRPr="003E3C52" w:rsidRDefault="003375DC" w:rsidP="009E0604">
      <w:pPr>
        <w:jc w:val="both"/>
        <w:rPr>
          <w:rFonts w:ascii="Times New Roman" w:hAnsi="Times New Roman" w:cs="Times New Roman"/>
          <w:lang w:val="sq-AL"/>
        </w:rPr>
      </w:pPr>
    </w:p>
    <w:p w:rsidR="00CC4A3B" w:rsidRPr="00EC56BC" w:rsidRDefault="00B2687C" w:rsidP="00232B23">
      <w:pPr>
        <w:pStyle w:val="Heading3"/>
        <w:numPr>
          <w:ilvl w:val="2"/>
          <w:numId w:val="17"/>
        </w:numPr>
        <w:rPr>
          <w:rFonts w:ascii="Times New Roman" w:hAnsi="Times New Roman" w:cs="Times New Roman"/>
          <w:lang w:val="sq-AL"/>
        </w:rPr>
      </w:pPr>
      <w:bookmarkStart w:id="223" w:name="_Toc56683515"/>
      <w:r w:rsidRPr="00EC56BC">
        <w:rPr>
          <w:rFonts w:ascii="Times New Roman" w:hAnsi="Times New Roman" w:cs="Times New Roman"/>
          <w:lang w:val="sq-AL"/>
        </w:rPr>
        <w:lastRenderedPageBreak/>
        <w:t>Kapaciteti mbajtës i prodhimit</w:t>
      </w:r>
      <w:bookmarkEnd w:id="223"/>
    </w:p>
    <w:p w:rsidR="00A2431C" w:rsidRPr="00EC56BC" w:rsidRDefault="00545422" w:rsidP="00A2431C">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xml:space="preserve">Kapaciteti mbajtës i prodhimit është llogaritur në përputhje me konceptet dhe formulën e mëposhtme (përshtatur nga </w:t>
      </w:r>
      <w:r w:rsidR="0066454A" w:rsidRPr="00EC56BC">
        <w:rPr>
          <w:rFonts w:ascii="Times New Roman" w:hAnsi="Times New Roman" w:cs="Times New Roman"/>
          <w:sz w:val="24"/>
          <w:szCs w:val="24"/>
          <w:lang w:val="sq-AL"/>
        </w:rPr>
        <w:t>Karakassis, 2013)</w:t>
      </w:r>
      <w:r w:rsidR="00A2431C" w:rsidRPr="00EC56BC">
        <w:rPr>
          <w:rFonts w:ascii="Times New Roman" w:hAnsi="Times New Roman" w:cs="Times New Roman"/>
          <w:sz w:val="24"/>
          <w:szCs w:val="24"/>
          <w:lang w:val="sq-AL"/>
        </w:rPr>
        <w:t>:</w:t>
      </w:r>
    </w:p>
    <w:p w:rsidR="00A2431C" w:rsidRPr="00EC56BC" w:rsidRDefault="00023FE1" w:rsidP="00A2431C">
      <w:pPr>
        <w:rPr>
          <w:rFonts w:ascii="Times New Roman" w:eastAsiaTheme="minorEastAsia" w:hAnsi="Times New Roman" w:cs="Times New Roman"/>
          <w:sz w:val="24"/>
          <w:szCs w:val="24"/>
          <w:lang w:val="sq-AL"/>
        </w:rPr>
      </w:pPr>
      <m:oMathPara>
        <m:oMath>
          <m:r>
            <w:rPr>
              <w:rFonts w:ascii="Cambria Math" w:hAnsi="Cambria Math" w:cs="Times New Roman"/>
              <w:sz w:val="24"/>
              <w:szCs w:val="24"/>
              <w:lang w:val="sq-AL"/>
            </w:rPr>
            <m:t>PCC=</m:t>
          </m:r>
          <m:d>
            <m:dPr>
              <m:begChr m:val="["/>
              <m:endChr m:val="]"/>
              <m:ctrlPr>
                <w:rPr>
                  <w:rFonts w:ascii="Cambria Math" w:hAnsi="Cambria Math" w:cs="Times New Roman"/>
                  <w:i/>
                  <w:sz w:val="24"/>
                  <w:szCs w:val="24"/>
                  <w:lang w:val="sq-AL"/>
                </w:rPr>
              </m:ctrlPr>
            </m:dPr>
            <m:e>
              <m:r>
                <w:rPr>
                  <w:rFonts w:ascii="Cambria Math" w:hAnsi="Cambria Math" w:cs="Times New Roman"/>
                  <w:sz w:val="24"/>
                  <w:szCs w:val="24"/>
                  <w:lang w:val="sq-AL"/>
                </w:rPr>
                <m:t>150+8</m:t>
              </m:r>
              <m:d>
                <m:dPr>
                  <m:ctrlPr>
                    <w:rPr>
                      <w:rFonts w:ascii="Cambria Math" w:hAnsi="Cambria Math" w:cs="Times New Roman"/>
                      <w:i/>
                      <w:sz w:val="24"/>
                      <w:szCs w:val="24"/>
                      <w:lang w:val="sq-AL"/>
                    </w:rPr>
                  </m:ctrlPr>
                </m:dPr>
                <m:e>
                  <m:r>
                    <w:rPr>
                      <w:rFonts w:ascii="Cambria Math" w:hAnsi="Cambria Math" w:cs="Times New Roman"/>
                      <w:sz w:val="24"/>
                      <w:szCs w:val="24"/>
                      <w:lang w:val="sq-AL"/>
                    </w:rPr>
                    <m:t>E-10</m:t>
                  </m:r>
                </m:e>
              </m:d>
            </m:e>
          </m:d>
          <m:r>
            <w:rPr>
              <w:rFonts w:ascii="Cambria Math" w:hAnsi="Cambria Math" w:cs="Times New Roman"/>
              <w:sz w:val="24"/>
              <w:szCs w:val="24"/>
              <w:lang w:val="sq-AL"/>
            </w:rPr>
            <m:t xml:space="preserve"> ×</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a</m:t>
              </m:r>
            </m:sub>
          </m:sSub>
          <m:r>
            <w:rPr>
              <w:rFonts w:ascii="Cambria Math" w:hAnsi="Cambria Math" w:cs="Times New Roman"/>
              <w:sz w:val="24"/>
              <w:szCs w:val="24"/>
              <w:lang w:val="sq-AL"/>
            </w:rPr>
            <m:t xml:space="preserve"> ×</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b</m:t>
              </m:r>
            </m:sub>
          </m:sSub>
          <m:r>
            <w:rPr>
              <w:rFonts w:ascii="Cambria Math" w:hAnsi="Cambria Math" w:cs="Times New Roman"/>
              <w:sz w:val="24"/>
              <w:szCs w:val="24"/>
              <w:lang w:val="sq-AL"/>
            </w:rPr>
            <m:t>×</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k</m:t>
              </m:r>
            </m:sub>
          </m:sSub>
        </m:oMath>
      </m:oMathPara>
    </w:p>
    <w:p w:rsidR="00A2431C" w:rsidRPr="00EC56BC" w:rsidRDefault="00545422" w:rsidP="00A2431C">
      <w:pPr>
        <w:rPr>
          <w:rFonts w:ascii="Times New Roman" w:eastAsiaTheme="minorEastAsia" w:hAnsi="Times New Roman" w:cs="Times New Roman"/>
          <w:sz w:val="24"/>
          <w:szCs w:val="24"/>
          <w:lang w:val="sq-AL"/>
        </w:rPr>
      </w:pPr>
      <w:r w:rsidRPr="00EC56BC">
        <w:rPr>
          <w:rFonts w:ascii="Times New Roman" w:hAnsi="Times New Roman" w:cs="Times New Roman"/>
          <w:sz w:val="24"/>
          <w:szCs w:val="24"/>
          <w:lang w:val="sq-AL"/>
        </w:rPr>
        <w:t>Ku</w:t>
      </w:r>
      <w:r w:rsidR="00A2431C" w:rsidRPr="00EC56BC">
        <w:rPr>
          <w:rFonts w:ascii="Times New Roman" w:hAnsi="Times New Roman" w:cs="Times New Roman"/>
          <w:sz w:val="24"/>
          <w:szCs w:val="24"/>
          <w:lang w:val="sq-AL"/>
        </w:rPr>
        <w:t>:</w:t>
      </w:r>
      <w:r w:rsidR="00A2431C" w:rsidRPr="00EC56BC">
        <w:rPr>
          <w:rFonts w:ascii="Times New Roman" w:hAnsi="Times New Roman" w:cs="Times New Roman"/>
          <w:sz w:val="24"/>
          <w:szCs w:val="24"/>
          <w:lang w:val="sq-AL"/>
        </w:rPr>
        <w:tab/>
      </w:r>
      <m:oMath>
        <m:r>
          <w:rPr>
            <w:rFonts w:ascii="Cambria Math" w:hAnsi="Cambria Math" w:cs="Times New Roman"/>
            <w:sz w:val="24"/>
            <w:szCs w:val="24"/>
            <w:lang w:val="sq-AL"/>
          </w:rPr>
          <m:t>E</m:t>
        </m:r>
      </m:oMath>
      <w:r w:rsidR="00A2431C" w:rsidRPr="00EC56BC">
        <w:rPr>
          <w:rFonts w:ascii="Times New Roman" w:eastAsiaTheme="minorEastAsia" w:hAnsi="Times New Roman" w:cs="Times New Roman"/>
          <w:sz w:val="24"/>
          <w:szCs w:val="24"/>
          <w:lang w:val="sq-AL"/>
        </w:rPr>
        <w:t xml:space="preserve"> = </w:t>
      </w:r>
      <w:r w:rsidR="0066454A" w:rsidRPr="00EC56BC">
        <w:rPr>
          <w:rFonts w:ascii="Times New Roman" w:eastAsiaTheme="minorEastAsia" w:hAnsi="Times New Roman" w:cs="Times New Roman"/>
          <w:sz w:val="24"/>
          <w:szCs w:val="24"/>
          <w:lang w:val="sq-AL"/>
        </w:rPr>
        <w:t xml:space="preserve">15 % </w:t>
      </w:r>
      <w:r w:rsidRPr="00EC56BC">
        <w:rPr>
          <w:rFonts w:ascii="Times New Roman" w:eastAsiaTheme="minorEastAsia" w:hAnsi="Times New Roman" w:cs="Times New Roman"/>
          <w:sz w:val="24"/>
          <w:szCs w:val="24"/>
          <w:lang w:val="sq-AL"/>
        </w:rPr>
        <w:t xml:space="preserve">e hapësirës së </w:t>
      </w:r>
      <w:r w:rsidR="008D0E99" w:rsidRPr="00EC56BC">
        <w:rPr>
          <w:rFonts w:ascii="Times New Roman" w:eastAsiaTheme="minorEastAsia" w:hAnsi="Times New Roman" w:cs="Times New Roman"/>
          <w:sz w:val="24"/>
          <w:szCs w:val="24"/>
          <w:lang w:val="sq-AL"/>
        </w:rPr>
        <w:t>ZPA</w:t>
      </w:r>
      <w:r w:rsidRPr="00EC56BC">
        <w:rPr>
          <w:rFonts w:ascii="Times New Roman" w:eastAsiaTheme="minorEastAsia" w:hAnsi="Times New Roman" w:cs="Times New Roman"/>
          <w:sz w:val="24"/>
          <w:szCs w:val="24"/>
          <w:lang w:val="sq-AL"/>
        </w:rPr>
        <w:t>-së</w:t>
      </w:r>
      <w:r w:rsidR="0052405A" w:rsidRPr="00EC56BC">
        <w:rPr>
          <w:rStyle w:val="FootnoteReference"/>
          <w:rFonts w:ascii="Times New Roman" w:eastAsiaTheme="minorEastAsia" w:hAnsi="Times New Roman" w:cs="Times New Roman"/>
          <w:sz w:val="24"/>
          <w:szCs w:val="24"/>
          <w:lang w:val="sq-AL"/>
        </w:rPr>
        <w:footnoteReference w:id="10"/>
      </w:r>
    </w:p>
    <w:p w:rsidR="00A2431C" w:rsidRPr="00EC56BC" w:rsidRDefault="00A2431C" w:rsidP="00A2431C">
      <w:pPr>
        <w:rPr>
          <w:rFonts w:ascii="Times New Roman" w:hAnsi="Times New Roman" w:cs="Times New Roman"/>
          <w:sz w:val="24"/>
          <w:szCs w:val="24"/>
          <w:lang w:val="sq-AL"/>
        </w:rPr>
      </w:pPr>
      <w:r w:rsidRPr="00EC56BC">
        <w:rPr>
          <w:rFonts w:ascii="Times New Roman" w:eastAsiaTheme="minorEastAsia"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a</m:t>
            </m:r>
          </m:sub>
        </m:sSub>
      </m:oMath>
      <w:r w:rsidRPr="00EC56BC">
        <w:rPr>
          <w:rFonts w:ascii="Times New Roman" w:eastAsiaTheme="minorEastAsia" w:hAnsi="Times New Roman" w:cs="Times New Roman"/>
          <w:sz w:val="24"/>
          <w:szCs w:val="24"/>
          <w:lang w:val="sq-AL"/>
        </w:rPr>
        <w:t xml:space="preserve"> = </w:t>
      </w:r>
      <w:r w:rsidR="00545422" w:rsidRPr="00EC56BC">
        <w:rPr>
          <w:rFonts w:ascii="Times New Roman" w:eastAsiaTheme="minorEastAsia" w:hAnsi="Times New Roman" w:cs="Times New Roman"/>
          <w:sz w:val="24"/>
          <w:szCs w:val="24"/>
          <w:lang w:val="sq-AL"/>
        </w:rPr>
        <w:t>Koeficienti i largësisë</w:t>
      </w:r>
    </w:p>
    <w:p w:rsidR="00A2431C" w:rsidRPr="00EC56BC" w:rsidRDefault="00A2431C" w:rsidP="00A2431C">
      <w:pPr>
        <w:rPr>
          <w:rFonts w:ascii="Times New Roman" w:eastAsiaTheme="minorEastAsia" w:hAnsi="Times New Roman" w:cs="Times New Roman"/>
          <w:sz w:val="24"/>
          <w:szCs w:val="24"/>
          <w:lang w:val="sq-AL"/>
        </w:rPr>
      </w:pPr>
      <w:r w:rsidRPr="00EC56BC">
        <w:rPr>
          <w:rFonts w:ascii="Times New Roman"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b</m:t>
            </m:r>
          </m:sub>
        </m:sSub>
      </m:oMath>
      <w:r w:rsidRPr="00EC56BC">
        <w:rPr>
          <w:rFonts w:ascii="Times New Roman" w:eastAsiaTheme="minorEastAsia" w:hAnsi="Times New Roman" w:cs="Times New Roman"/>
          <w:sz w:val="24"/>
          <w:szCs w:val="24"/>
          <w:lang w:val="sq-AL"/>
        </w:rPr>
        <w:t xml:space="preserve">= </w:t>
      </w:r>
      <w:r w:rsidR="00545422" w:rsidRPr="00EC56BC">
        <w:rPr>
          <w:rFonts w:ascii="Times New Roman" w:eastAsiaTheme="minorEastAsia" w:hAnsi="Times New Roman" w:cs="Times New Roman"/>
          <w:sz w:val="24"/>
          <w:szCs w:val="24"/>
          <w:lang w:val="sq-AL"/>
        </w:rPr>
        <w:t>Koeficienti i thellësisë</w:t>
      </w:r>
    </w:p>
    <w:p w:rsidR="00A2431C" w:rsidRPr="00EC56BC" w:rsidRDefault="00A2431C" w:rsidP="00A2431C">
      <w:pPr>
        <w:rPr>
          <w:rFonts w:ascii="Times New Roman" w:eastAsiaTheme="minorEastAsia" w:hAnsi="Times New Roman" w:cs="Times New Roman"/>
          <w:sz w:val="24"/>
          <w:szCs w:val="24"/>
          <w:lang w:val="sq-AL"/>
        </w:rPr>
      </w:pPr>
      <w:r w:rsidRPr="00EC56BC">
        <w:rPr>
          <w:rFonts w:ascii="Times New Roman" w:eastAsiaTheme="minorEastAsia"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k</m:t>
            </m:r>
          </m:sub>
        </m:sSub>
      </m:oMath>
      <w:r w:rsidRPr="00EC56BC">
        <w:rPr>
          <w:rFonts w:ascii="Times New Roman" w:eastAsiaTheme="minorEastAsia" w:hAnsi="Times New Roman" w:cs="Times New Roman"/>
          <w:sz w:val="24"/>
          <w:szCs w:val="24"/>
          <w:lang w:val="sq-AL"/>
        </w:rPr>
        <w:t xml:space="preserve"> = </w:t>
      </w:r>
      <w:r w:rsidR="00545422" w:rsidRPr="00EC56BC">
        <w:rPr>
          <w:rFonts w:ascii="Times New Roman" w:eastAsiaTheme="minorEastAsia" w:hAnsi="Times New Roman" w:cs="Times New Roman"/>
          <w:sz w:val="24"/>
          <w:szCs w:val="24"/>
          <w:lang w:val="sq-AL"/>
        </w:rPr>
        <w:t xml:space="preserve">Hapja/ekspozimi i </w:t>
      </w:r>
      <w:r w:rsidR="00E861C7" w:rsidRPr="00EC56BC">
        <w:rPr>
          <w:rFonts w:ascii="Times New Roman" w:eastAsiaTheme="minorEastAsia" w:hAnsi="Times New Roman" w:cs="Times New Roman"/>
          <w:sz w:val="24"/>
          <w:szCs w:val="24"/>
          <w:lang w:val="sq-AL"/>
        </w:rPr>
        <w:t>zonës</w:t>
      </w:r>
      <w:r w:rsidR="00545422" w:rsidRPr="00EC56BC">
        <w:rPr>
          <w:rFonts w:ascii="Times New Roman" w:eastAsiaTheme="minorEastAsia" w:hAnsi="Times New Roman" w:cs="Times New Roman"/>
          <w:sz w:val="24"/>
          <w:szCs w:val="24"/>
          <w:lang w:val="sq-AL"/>
        </w:rPr>
        <w:t xml:space="preserve"> apo rrymave</w:t>
      </w:r>
      <w:bookmarkStart w:id="224" w:name="_Toc493101626"/>
    </w:p>
    <w:bookmarkEnd w:id="224"/>
    <w:p w:rsidR="0066454A" w:rsidRPr="00EC56BC" w:rsidRDefault="00AF22A0" w:rsidP="00A2431C">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Vlerat e faktorëve janë përmbledhur në tabelat e mëposhtme</w:t>
      </w:r>
      <w:r w:rsidR="0066454A" w:rsidRPr="00EC56BC">
        <w:rPr>
          <w:rFonts w:ascii="Times New Roman" w:hAnsi="Times New Roman" w:cs="Times New Roman"/>
          <w:sz w:val="24"/>
          <w:szCs w:val="24"/>
          <w:lang w:val="sq-AL"/>
        </w:rPr>
        <w:t>:</w:t>
      </w:r>
    </w:p>
    <w:p w:rsidR="00DA6DAC" w:rsidRPr="003E3C52" w:rsidRDefault="00DA6DAC" w:rsidP="00DA6DAC">
      <w:pPr>
        <w:pStyle w:val="Caption"/>
        <w:keepNext/>
        <w:spacing w:after="60"/>
        <w:jc w:val="both"/>
        <w:rPr>
          <w:rFonts w:ascii="Times New Roman" w:hAnsi="Times New Roman" w:cs="Times New Roman"/>
          <w:sz w:val="22"/>
          <w:szCs w:val="22"/>
          <w:lang w:val="sq-AL"/>
        </w:rPr>
      </w:pPr>
      <w:bookmarkStart w:id="225" w:name="_Toc55902430"/>
      <w:bookmarkStart w:id="226" w:name="_Toc56611862"/>
      <w:r w:rsidRPr="003E3C52">
        <w:rPr>
          <w:rFonts w:ascii="Times New Roman" w:hAnsi="Times New Roman" w:cs="Times New Roman"/>
          <w:color w:val="auto"/>
          <w:sz w:val="20"/>
          <w:szCs w:val="20"/>
          <w:lang w:val="sq-AL"/>
        </w:rPr>
        <w:t>Tab</w:t>
      </w:r>
      <w:r w:rsidR="00D6306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49</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D6306A" w:rsidRPr="003E3C52">
        <w:rPr>
          <w:rFonts w:ascii="Times New Roman" w:hAnsi="Times New Roman" w:cs="Times New Roman"/>
          <w:color w:val="auto"/>
          <w:sz w:val="20"/>
          <w:szCs w:val="20"/>
          <w:lang w:val="sq-AL"/>
        </w:rPr>
        <w:t xml:space="preserve">Largësia e </w:t>
      </w:r>
      <w:r w:rsidR="00C01758" w:rsidRPr="003E3C52">
        <w:rPr>
          <w:rFonts w:ascii="Times New Roman" w:hAnsi="Times New Roman" w:cs="Times New Roman"/>
          <w:color w:val="auto"/>
          <w:sz w:val="20"/>
          <w:szCs w:val="20"/>
          <w:lang w:val="sq-AL"/>
        </w:rPr>
        <w:t>objektit</w:t>
      </w:r>
      <w:r w:rsidR="00D6306A" w:rsidRPr="003E3C52">
        <w:rPr>
          <w:rFonts w:ascii="Times New Roman" w:hAnsi="Times New Roman" w:cs="Times New Roman"/>
          <w:color w:val="auto"/>
          <w:sz w:val="20"/>
          <w:szCs w:val="20"/>
          <w:lang w:val="sq-AL"/>
        </w:rPr>
        <w:t xml:space="preserve"> të akuakulturës nga bregu dhe koeficientët korrespondues të saj</w:t>
      </w:r>
      <w:r w:rsidRPr="003E3C52">
        <w:rPr>
          <w:rFonts w:ascii="Times New Roman" w:hAnsi="Times New Roman" w:cs="Times New Roman"/>
          <w:color w:val="auto"/>
          <w:sz w:val="20"/>
          <w:szCs w:val="20"/>
          <w:lang w:val="sq-AL"/>
        </w:rPr>
        <w:t>.</w:t>
      </w:r>
      <m:oMath>
        <m:sSub>
          <m:sSubPr>
            <m:ctrlPr>
              <w:rPr>
                <w:rFonts w:ascii="Cambria Math" w:hAnsi="Cambria Math" w:cs="Times New Roman"/>
                <w:color w:val="auto"/>
                <w:sz w:val="22"/>
                <w:szCs w:val="22"/>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a</m:t>
            </m:r>
          </m:sub>
        </m:sSub>
      </m:oMath>
      <w:r w:rsidRPr="003E3C52">
        <w:rPr>
          <w:rFonts w:ascii="Times New Roman" w:hAnsi="Times New Roman" w:cs="Times New Roman"/>
          <w:color w:val="auto"/>
          <w:sz w:val="20"/>
          <w:szCs w:val="20"/>
          <w:lang w:val="sq-AL"/>
        </w:rPr>
        <w:t xml:space="preserve">: </w:t>
      </w:r>
      <w:r w:rsidR="00D6306A" w:rsidRPr="003E3C52">
        <w:rPr>
          <w:rFonts w:ascii="Times New Roman" w:hAnsi="Times New Roman" w:cs="Times New Roman"/>
          <w:color w:val="auto"/>
          <w:sz w:val="20"/>
          <w:szCs w:val="20"/>
          <w:lang w:val="sq-AL"/>
        </w:rPr>
        <w:t xml:space="preserve">koeficienti i largësisë, nga </w:t>
      </w:r>
      <w:r w:rsidRPr="003E3C52">
        <w:rPr>
          <w:rFonts w:ascii="Times New Roman" w:hAnsi="Times New Roman" w:cs="Times New Roman"/>
          <w:color w:val="auto"/>
          <w:sz w:val="20"/>
          <w:szCs w:val="20"/>
          <w:lang w:val="sq-AL"/>
        </w:rPr>
        <w:t xml:space="preserve">1 </w:t>
      </w:r>
      <w:r w:rsidR="00D6306A" w:rsidRPr="003E3C52">
        <w:rPr>
          <w:rFonts w:ascii="Times New Roman" w:hAnsi="Times New Roman" w:cs="Times New Roman"/>
          <w:color w:val="auto"/>
          <w:sz w:val="20"/>
          <w:szCs w:val="20"/>
          <w:lang w:val="sq-AL"/>
        </w:rPr>
        <w:t>në</w:t>
      </w:r>
      <w:r w:rsidRPr="003E3C52">
        <w:rPr>
          <w:rFonts w:ascii="Times New Roman" w:hAnsi="Times New Roman" w:cs="Times New Roman"/>
          <w:color w:val="auto"/>
          <w:sz w:val="20"/>
          <w:szCs w:val="20"/>
          <w:lang w:val="sq-AL"/>
        </w:rPr>
        <w:t xml:space="preserve"> 2</w:t>
      </w:r>
      <w:bookmarkEnd w:id="225"/>
      <w:bookmarkEnd w:id="226"/>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623"/>
        <w:gridCol w:w="1874"/>
        <w:gridCol w:w="1874"/>
        <w:gridCol w:w="2134"/>
      </w:tblGrid>
      <w:tr w:rsidR="00533F2A" w:rsidRPr="003E3C52" w:rsidTr="00533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bottom w:val="single" w:sz="4" w:space="0" w:color="auto"/>
              <w:right w:val="single" w:sz="4" w:space="0" w:color="auto"/>
            </w:tcBorders>
            <w:vAlign w:val="center"/>
          </w:tcPr>
          <w:p w:rsidR="00A2431C" w:rsidRPr="003E3C52" w:rsidRDefault="00533F2A" w:rsidP="008A2D08">
            <w:pPr>
              <w:jc w:val="center"/>
              <w:rPr>
                <w:rFonts w:ascii="Times New Roman" w:eastAsia="Calibri" w:hAnsi="Times New Roman" w:cs="Times New Roman"/>
                <w:lang w:val="sq-AL"/>
              </w:rPr>
            </w:pPr>
            <w:r w:rsidRPr="003E3C52">
              <w:rPr>
                <w:rFonts w:ascii="Times New Roman" w:eastAsia="Calibri" w:hAnsi="Times New Roman" w:cs="Times New Roman"/>
                <w:lang w:val="sq-AL"/>
              </w:rPr>
              <w:t xml:space="preserve">Largësia e </w:t>
            </w:r>
            <w:r w:rsidR="00C01758" w:rsidRPr="003E3C52">
              <w:rPr>
                <w:rFonts w:ascii="Times New Roman" w:eastAsia="Calibri" w:hAnsi="Times New Roman" w:cs="Times New Roman"/>
                <w:lang w:val="sq-AL"/>
              </w:rPr>
              <w:t>objektit</w:t>
            </w:r>
            <w:r w:rsidRPr="003E3C52">
              <w:rPr>
                <w:rFonts w:ascii="Times New Roman" w:eastAsia="Calibri" w:hAnsi="Times New Roman" w:cs="Times New Roman"/>
                <w:lang w:val="sq-AL"/>
              </w:rPr>
              <w:t xml:space="preserve"> nga bregu</w:t>
            </w:r>
          </w:p>
        </w:tc>
        <w:tc>
          <w:tcPr>
            <w:tcW w:w="843" w:type="pct"/>
            <w:tcBorders>
              <w:top w:val="single" w:sz="4" w:space="0" w:color="auto"/>
              <w:left w:val="single" w:sz="4" w:space="0" w:color="auto"/>
              <w:bottom w:val="single" w:sz="4" w:space="0" w:color="auto"/>
              <w:right w:val="single" w:sz="4" w:space="0" w:color="auto"/>
            </w:tcBorders>
            <w:vAlign w:val="center"/>
          </w:tcPr>
          <w:p w:rsidR="00A2431C" w:rsidRPr="003E3C52"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&lt; 100 m</w:t>
            </w:r>
          </w:p>
        </w:tc>
        <w:tc>
          <w:tcPr>
            <w:tcW w:w="973" w:type="pct"/>
            <w:tcBorders>
              <w:top w:val="single" w:sz="4" w:space="0" w:color="auto"/>
              <w:left w:val="single" w:sz="4" w:space="0" w:color="auto"/>
              <w:bottom w:val="single" w:sz="4" w:space="0" w:color="auto"/>
              <w:right w:val="single" w:sz="4" w:space="0" w:color="auto"/>
            </w:tcBorders>
            <w:vAlign w:val="center"/>
          </w:tcPr>
          <w:p w:rsidR="00A2431C" w:rsidRPr="003E3C52"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101–400 m</w:t>
            </w:r>
          </w:p>
        </w:tc>
        <w:tc>
          <w:tcPr>
            <w:tcW w:w="973" w:type="pct"/>
            <w:tcBorders>
              <w:top w:val="single" w:sz="4" w:space="0" w:color="auto"/>
              <w:left w:val="single" w:sz="4" w:space="0" w:color="auto"/>
              <w:bottom w:val="single" w:sz="4" w:space="0" w:color="auto"/>
              <w:right w:val="single" w:sz="4" w:space="0" w:color="auto"/>
            </w:tcBorders>
            <w:vAlign w:val="center"/>
          </w:tcPr>
          <w:p w:rsidR="00A2431C" w:rsidRPr="003E3C52"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401–1000 m</w:t>
            </w:r>
          </w:p>
        </w:tc>
        <w:tc>
          <w:tcPr>
            <w:tcW w:w="1108" w:type="pct"/>
            <w:tcBorders>
              <w:top w:val="single" w:sz="4" w:space="0" w:color="auto"/>
              <w:left w:val="single" w:sz="4" w:space="0" w:color="auto"/>
              <w:bottom w:val="single" w:sz="4" w:space="0" w:color="auto"/>
            </w:tcBorders>
            <w:vAlign w:val="center"/>
          </w:tcPr>
          <w:p w:rsidR="00A2431C" w:rsidRPr="003E3C52"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&gt; 1001 m</w:t>
            </w:r>
          </w:p>
        </w:tc>
      </w:tr>
      <w:tr w:rsidR="00533F2A" w:rsidRPr="003E3C52" w:rsidTr="00533F2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tcBorders>
            <w:vAlign w:val="center"/>
          </w:tcPr>
          <w:p w:rsidR="00A2431C" w:rsidRPr="003E3C52" w:rsidRDefault="00AA75D6" w:rsidP="00C40643">
            <w:pPr>
              <w:keepNext/>
              <w:keepLines/>
              <w:jc w:val="center"/>
              <w:rPr>
                <w:rFonts w:ascii="Times New Roman" w:eastAsia="Calibri" w:hAnsi="Times New Roman" w:cs="Times New Roman"/>
                <w:lang w:val="sq-AL"/>
              </w:rPr>
            </w:pPr>
            <m:oMathPara>
              <m:oMath>
                <m:sSub>
                  <m:sSubPr>
                    <m:ctrlPr>
                      <w:rPr>
                        <w:rFonts w:ascii="Cambria Math" w:hAnsi="Cambria Math" w:cs="Times New Roman"/>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a</m:t>
                    </m:r>
                  </m:sub>
                </m:sSub>
              </m:oMath>
            </m:oMathPara>
          </w:p>
        </w:tc>
        <w:tc>
          <w:tcPr>
            <w:tcW w:w="843" w:type="pct"/>
            <w:tcBorders>
              <w:top w:val="single" w:sz="4" w:space="0" w:color="auto"/>
            </w:tcBorders>
            <w:vAlign w:val="center"/>
          </w:tcPr>
          <w:p w:rsidR="00A2431C" w:rsidRPr="003E3C52"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w:t>
            </w:r>
          </w:p>
        </w:tc>
        <w:tc>
          <w:tcPr>
            <w:tcW w:w="973" w:type="pct"/>
            <w:tcBorders>
              <w:top w:val="single" w:sz="4" w:space="0" w:color="auto"/>
            </w:tcBorders>
            <w:vAlign w:val="center"/>
          </w:tcPr>
          <w:p w:rsidR="00A2431C" w:rsidRPr="003E3C52"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1.25</w:t>
            </w:r>
          </w:p>
        </w:tc>
        <w:tc>
          <w:tcPr>
            <w:tcW w:w="973" w:type="pct"/>
            <w:tcBorders>
              <w:top w:val="single" w:sz="4" w:space="0" w:color="auto"/>
            </w:tcBorders>
            <w:vAlign w:val="center"/>
          </w:tcPr>
          <w:p w:rsidR="00A2431C" w:rsidRPr="003E3C52"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1.5</w:t>
            </w:r>
          </w:p>
        </w:tc>
        <w:tc>
          <w:tcPr>
            <w:tcW w:w="1108" w:type="pct"/>
            <w:tcBorders>
              <w:top w:val="single" w:sz="4" w:space="0" w:color="auto"/>
            </w:tcBorders>
            <w:vAlign w:val="center"/>
          </w:tcPr>
          <w:p w:rsidR="00A2431C" w:rsidRPr="003E3C52"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2</w:t>
            </w:r>
          </w:p>
        </w:tc>
      </w:tr>
    </w:tbl>
    <w:p w:rsidR="00A2431C" w:rsidRPr="003E3C52" w:rsidRDefault="00A2431C" w:rsidP="00A2431C">
      <w:pPr>
        <w:rPr>
          <w:rFonts w:ascii="Times New Roman" w:hAnsi="Times New Roman" w:cs="Times New Roman"/>
          <w:lang w:val="sq-AL"/>
        </w:rPr>
      </w:pPr>
    </w:p>
    <w:p w:rsidR="00DA6DAC" w:rsidRPr="003E3C52" w:rsidRDefault="00DA6DAC" w:rsidP="00D6306A">
      <w:pPr>
        <w:pStyle w:val="Caption"/>
        <w:keepNext/>
        <w:spacing w:after="60"/>
        <w:jc w:val="both"/>
        <w:rPr>
          <w:rFonts w:ascii="Times New Roman" w:hAnsi="Times New Roman" w:cs="Times New Roman"/>
          <w:color w:val="auto"/>
          <w:sz w:val="20"/>
          <w:szCs w:val="20"/>
          <w:lang w:val="sq-AL"/>
        </w:rPr>
      </w:pPr>
      <w:bookmarkStart w:id="227" w:name="_Toc55902431"/>
      <w:bookmarkStart w:id="228" w:name="_Toc56611863"/>
      <w:r w:rsidRPr="003E3C52">
        <w:rPr>
          <w:rFonts w:ascii="Times New Roman" w:hAnsi="Times New Roman" w:cs="Times New Roman"/>
          <w:color w:val="auto"/>
          <w:sz w:val="20"/>
          <w:szCs w:val="20"/>
          <w:lang w:val="sq-AL"/>
        </w:rPr>
        <w:lastRenderedPageBreak/>
        <w:t>Tab</w:t>
      </w:r>
      <w:r w:rsidR="00533F2A" w:rsidRPr="003E3C52">
        <w:rPr>
          <w:rFonts w:ascii="Times New Roman" w:hAnsi="Times New Roman" w:cs="Times New Roman"/>
          <w:color w:val="auto"/>
          <w:sz w:val="20"/>
          <w:szCs w:val="20"/>
          <w:lang w:val="sq-AL"/>
        </w:rPr>
        <w:t>ela</w:t>
      </w:r>
      <w:r w:rsidR="00333F93" w:rsidRPr="003E3C52">
        <w:rPr>
          <w:rFonts w:ascii="Times New Roman" w:hAnsi="Times New Roman" w:cs="Times New Roman"/>
          <w:color w:val="auto"/>
          <w:sz w:val="20"/>
          <w:szCs w:val="20"/>
          <w:lang w:val="sq-AL"/>
        </w:rPr>
        <w:fldChar w:fldCharType="begin"/>
      </w:r>
      <w:r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50</w:t>
      </w:r>
      <w:r w:rsidR="00333F93" w:rsidRPr="003E3C52">
        <w:rPr>
          <w:rFonts w:ascii="Times New Roman" w:hAnsi="Times New Roman" w:cs="Times New Roman"/>
          <w:color w:val="auto"/>
          <w:sz w:val="20"/>
          <w:szCs w:val="20"/>
          <w:lang w:val="sq-AL"/>
        </w:rPr>
        <w:fldChar w:fldCharType="end"/>
      </w:r>
      <w:r w:rsidRPr="003E3C52">
        <w:rPr>
          <w:rFonts w:ascii="Times New Roman" w:hAnsi="Times New Roman" w:cs="Times New Roman"/>
          <w:color w:val="auto"/>
          <w:sz w:val="20"/>
          <w:szCs w:val="20"/>
          <w:lang w:val="sq-AL"/>
        </w:rPr>
        <w:t xml:space="preserve">: </w:t>
      </w:r>
      <w:r w:rsidR="00533F2A" w:rsidRPr="003E3C52">
        <w:rPr>
          <w:rFonts w:ascii="Times New Roman" w:hAnsi="Times New Roman" w:cs="Times New Roman"/>
          <w:color w:val="auto"/>
          <w:sz w:val="20"/>
          <w:szCs w:val="20"/>
          <w:lang w:val="sq-AL"/>
        </w:rPr>
        <w:t xml:space="preserve">Thellësia nën </w:t>
      </w:r>
      <w:r w:rsidR="00C01758" w:rsidRPr="003E3C52">
        <w:rPr>
          <w:rFonts w:ascii="Times New Roman" w:hAnsi="Times New Roman" w:cs="Times New Roman"/>
          <w:color w:val="auto"/>
          <w:sz w:val="20"/>
          <w:szCs w:val="20"/>
          <w:lang w:val="sq-AL"/>
        </w:rPr>
        <w:t>objektin</w:t>
      </w:r>
      <w:r w:rsidR="00533F2A" w:rsidRPr="003E3C52">
        <w:rPr>
          <w:rFonts w:ascii="Times New Roman" w:hAnsi="Times New Roman" w:cs="Times New Roman"/>
          <w:color w:val="auto"/>
          <w:sz w:val="20"/>
          <w:szCs w:val="20"/>
          <w:lang w:val="sq-AL"/>
        </w:rPr>
        <w:t xml:space="preserve"> e akuakulturës</w:t>
      </w:r>
      <w:r w:rsidR="00D6306A" w:rsidRPr="003E3C52">
        <w:rPr>
          <w:rFonts w:ascii="Times New Roman" w:hAnsi="Times New Roman" w:cs="Times New Roman"/>
          <w:color w:val="auto"/>
          <w:sz w:val="20"/>
          <w:szCs w:val="20"/>
          <w:lang w:val="sq-AL"/>
        </w:rPr>
        <w:t xml:space="preserve"> dhe koeficientët korrespondues të saj</w:t>
      </w:r>
      <w:r w:rsidR="00D6306A" w:rsidRPr="003E3C52">
        <w:rPr>
          <w:rFonts w:ascii="Times New Roman" w:hAnsi="Times New Roman" w:cs="Times New Roman"/>
          <w:color w:val="auto"/>
          <w:sz w:val="22"/>
          <w:szCs w:val="22"/>
          <w:lang w:val="sq-AL"/>
        </w:rPr>
        <w:t xml:space="preserve">. </w:t>
      </w:r>
      <m:oMath>
        <m:sSub>
          <m:sSubPr>
            <m:ctrlPr>
              <w:rPr>
                <w:rFonts w:ascii="Cambria Math" w:hAnsi="Cambria Math" w:cs="Times New Roman"/>
                <w:color w:val="auto"/>
                <w:sz w:val="22"/>
                <w:szCs w:val="22"/>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b</m:t>
            </m:r>
          </m:sub>
        </m:sSub>
      </m:oMath>
      <w:r w:rsidRPr="003E3C52">
        <w:rPr>
          <w:rFonts w:ascii="Times New Roman" w:hAnsi="Times New Roman" w:cs="Times New Roman"/>
          <w:color w:val="auto"/>
          <w:sz w:val="22"/>
          <w:szCs w:val="22"/>
          <w:lang w:val="sq-AL"/>
        </w:rPr>
        <w:t xml:space="preserve">: </w:t>
      </w:r>
      <w:r w:rsidR="00D6306A" w:rsidRPr="003E3C52">
        <w:rPr>
          <w:rFonts w:ascii="Times New Roman" w:hAnsi="Times New Roman" w:cs="Times New Roman"/>
          <w:color w:val="auto"/>
          <w:sz w:val="20"/>
          <w:szCs w:val="20"/>
          <w:lang w:val="sq-AL"/>
        </w:rPr>
        <w:t xml:space="preserve">koeficienti i thellësisë, nga </w:t>
      </w:r>
      <w:r w:rsidRPr="003E3C52">
        <w:rPr>
          <w:rFonts w:ascii="Times New Roman" w:hAnsi="Times New Roman" w:cs="Times New Roman"/>
          <w:color w:val="auto"/>
          <w:sz w:val="20"/>
          <w:szCs w:val="20"/>
          <w:lang w:val="sq-AL"/>
        </w:rPr>
        <w:t xml:space="preserve">0.9 </w:t>
      </w:r>
      <w:r w:rsidR="00D6306A" w:rsidRPr="003E3C52">
        <w:rPr>
          <w:rFonts w:ascii="Times New Roman" w:hAnsi="Times New Roman" w:cs="Times New Roman"/>
          <w:color w:val="auto"/>
          <w:sz w:val="20"/>
          <w:szCs w:val="20"/>
          <w:lang w:val="sq-AL"/>
        </w:rPr>
        <w:t>në</w:t>
      </w:r>
      <w:r w:rsidRPr="003E3C52">
        <w:rPr>
          <w:rFonts w:ascii="Times New Roman" w:hAnsi="Times New Roman" w:cs="Times New Roman"/>
          <w:color w:val="auto"/>
          <w:sz w:val="20"/>
          <w:szCs w:val="20"/>
          <w:lang w:val="sq-AL"/>
        </w:rPr>
        <w:t xml:space="preserve"> 2</w:t>
      </w:r>
      <w:bookmarkEnd w:id="227"/>
      <w:bookmarkEnd w:id="228"/>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877"/>
        <w:gridCol w:w="1868"/>
        <w:gridCol w:w="1877"/>
        <w:gridCol w:w="2101"/>
      </w:tblGrid>
      <w:tr w:rsidR="00A2431C" w:rsidRPr="003E3C52" w:rsidTr="00C40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top w:val="none" w:sz="0" w:space="0" w:color="auto"/>
              <w:bottom w:val="none" w:sz="0" w:space="0" w:color="auto"/>
              <w:right w:val="none" w:sz="0" w:space="0" w:color="auto"/>
            </w:tcBorders>
            <w:vAlign w:val="center"/>
          </w:tcPr>
          <w:p w:rsidR="00A2431C" w:rsidRPr="003E3C52" w:rsidRDefault="00533F2A" w:rsidP="00C40643">
            <w:pPr>
              <w:jc w:val="center"/>
              <w:rPr>
                <w:rFonts w:ascii="Times New Roman" w:eastAsia="Calibri" w:hAnsi="Times New Roman" w:cs="Times New Roman"/>
                <w:lang w:val="sq-AL"/>
              </w:rPr>
            </w:pPr>
            <w:r w:rsidRPr="003E3C52">
              <w:rPr>
                <w:rFonts w:ascii="Times New Roman" w:eastAsia="Calibri" w:hAnsi="Times New Roman" w:cs="Times New Roman"/>
                <w:lang w:val="sq-AL"/>
              </w:rPr>
              <w:t xml:space="preserve">Thellësia nën </w:t>
            </w:r>
            <w:r w:rsidR="00C01758" w:rsidRPr="003E3C52">
              <w:rPr>
                <w:rFonts w:ascii="Times New Roman" w:eastAsia="Calibri" w:hAnsi="Times New Roman" w:cs="Times New Roman"/>
                <w:lang w:val="sq-AL"/>
              </w:rPr>
              <w:t>objekt</w:t>
            </w:r>
          </w:p>
        </w:tc>
        <w:tc>
          <w:tcPr>
            <w:tcW w:w="975" w:type="pct"/>
            <w:tcBorders>
              <w:top w:val="none" w:sz="0" w:space="0" w:color="auto"/>
              <w:left w:val="none" w:sz="0" w:space="0" w:color="auto"/>
              <w:bottom w:val="none" w:sz="0" w:space="0" w:color="auto"/>
              <w:right w:val="none" w:sz="0" w:space="0" w:color="auto"/>
            </w:tcBorders>
            <w:vAlign w:val="center"/>
          </w:tcPr>
          <w:p w:rsidR="00A2431C" w:rsidRPr="003E3C52"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&lt; 20m</w:t>
            </w:r>
          </w:p>
        </w:tc>
        <w:tc>
          <w:tcPr>
            <w:tcW w:w="970" w:type="pct"/>
            <w:tcBorders>
              <w:top w:val="none" w:sz="0" w:space="0" w:color="auto"/>
              <w:left w:val="none" w:sz="0" w:space="0" w:color="auto"/>
              <w:bottom w:val="none" w:sz="0" w:space="0" w:color="auto"/>
              <w:right w:val="none" w:sz="0" w:space="0" w:color="auto"/>
            </w:tcBorders>
            <w:vAlign w:val="center"/>
          </w:tcPr>
          <w:p w:rsidR="00A2431C" w:rsidRPr="003E3C52"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21–35 m</w:t>
            </w:r>
          </w:p>
        </w:tc>
        <w:tc>
          <w:tcPr>
            <w:tcW w:w="975" w:type="pct"/>
            <w:tcBorders>
              <w:top w:val="none" w:sz="0" w:space="0" w:color="auto"/>
              <w:left w:val="none" w:sz="0" w:space="0" w:color="auto"/>
              <w:bottom w:val="none" w:sz="0" w:space="0" w:color="auto"/>
              <w:right w:val="none" w:sz="0" w:space="0" w:color="auto"/>
            </w:tcBorders>
            <w:vAlign w:val="center"/>
          </w:tcPr>
          <w:p w:rsidR="00A2431C" w:rsidRPr="003E3C52"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36–50m</w:t>
            </w:r>
          </w:p>
        </w:tc>
        <w:tc>
          <w:tcPr>
            <w:tcW w:w="1092" w:type="pct"/>
            <w:tcBorders>
              <w:top w:val="none" w:sz="0" w:space="0" w:color="auto"/>
              <w:left w:val="none" w:sz="0" w:space="0" w:color="auto"/>
              <w:bottom w:val="none" w:sz="0" w:space="0" w:color="auto"/>
            </w:tcBorders>
            <w:vAlign w:val="center"/>
          </w:tcPr>
          <w:p w:rsidR="00A2431C" w:rsidRPr="003E3C52"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&gt; 51 m</w:t>
            </w:r>
          </w:p>
        </w:tc>
      </w:tr>
      <w:tr w:rsidR="00533F2A" w:rsidRPr="003E3C52" w:rsidTr="00533F2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89" w:type="pct"/>
            <w:vAlign w:val="center"/>
          </w:tcPr>
          <w:p w:rsidR="00A2431C" w:rsidRPr="003E3C52" w:rsidRDefault="00AA75D6" w:rsidP="00C40643">
            <w:pPr>
              <w:jc w:val="center"/>
              <w:rPr>
                <w:rFonts w:ascii="Times New Roman" w:eastAsia="Calibri" w:hAnsi="Times New Roman" w:cs="Times New Roman"/>
                <w:lang w:val="sq-AL"/>
              </w:rPr>
            </w:pPr>
            <m:oMathPara>
              <m:oMath>
                <m:sSub>
                  <m:sSubPr>
                    <m:ctrlPr>
                      <w:rPr>
                        <w:rFonts w:ascii="Cambria Math" w:hAnsi="Cambria Math" w:cs="Times New Roman"/>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b</m:t>
                    </m:r>
                  </m:sub>
                </m:sSub>
              </m:oMath>
            </m:oMathPara>
          </w:p>
        </w:tc>
        <w:tc>
          <w:tcPr>
            <w:tcW w:w="975"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0.9</w:t>
            </w:r>
          </w:p>
        </w:tc>
        <w:tc>
          <w:tcPr>
            <w:tcW w:w="970"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w:t>
            </w:r>
          </w:p>
        </w:tc>
        <w:tc>
          <w:tcPr>
            <w:tcW w:w="975"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1.5</w:t>
            </w:r>
          </w:p>
        </w:tc>
        <w:tc>
          <w:tcPr>
            <w:tcW w:w="1092"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3E3C52">
              <w:rPr>
                <w:rFonts w:ascii="Times New Roman" w:eastAsia="Calibri" w:hAnsi="Times New Roman" w:cs="Times New Roman"/>
                <w:lang w:val="sq-AL"/>
              </w:rPr>
              <w:t>2</w:t>
            </w:r>
          </w:p>
        </w:tc>
      </w:tr>
    </w:tbl>
    <w:p w:rsidR="00A2431C" w:rsidRPr="003E3C52" w:rsidRDefault="00A2431C" w:rsidP="00A2431C">
      <w:pPr>
        <w:rPr>
          <w:rFonts w:ascii="Times New Roman" w:hAnsi="Times New Roman" w:cs="Times New Roman"/>
          <w:lang w:val="sq-AL"/>
        </w:rPr>
      </w:pPr>
    </w:p>
    <w:p w:rsidR="00DA6DAC" w:rsidRPr="003E3C52" w:rsidRDefault="005D2BE6" w:rsidP="00DA6DAC">
      <w:pPr>
        <w:pStyle w:val="Caption"/>
        <w:keepNext/>
        <w:jc w:val="both"/>
        <w:rPr>
          <w:rFonts w:ascii="Times New Roman" w:hAnsi="Times New Roman" w:cs="Times New Roman"/>
          <w:color w:val="auto"/>
          <w:sz w:val="22"/>
          <w:szCs w:val="22"/>
          <w:lang w:val="sq-AL"/>
        </w:rPr>
      </w:pPr>
      <w:bookmarkStart w:id="229" w:name="_Toc55902432"/>
      <w:bookmarkStart w:id="230" w:name="_Toc56611864"/>
      <w:r w:rsidRPr="003E3C52">
        <w:rPr>
          <w:rFonts w:ascii="Times New Roman" w:hAnsi="Times New Roman" w:cs="Times New Roman"/>
          <w:color w:val="auto"/>
          <w:sz w:val="20"/>
          <w:szCs w:val="20"/>
          <w:lang w:val="sq-AL"/>
        </w:rPr>
        <w:t xml:space="preserve">Tabela </w:t>
      </w:r>
      <w:r w:rsidR="00333F93" w:rsidRPr="003E3C52">
        <w:rPr>
          <w:rFonts w:ascii="Times New Roman" w:hAnsi="Times New Roman" w:cs="Times New Roman"/>
          <w:color w:val="auto"/>
          <w:sz w:val="20"/>
          <w:szCs w:val="20"/>
          <w:lang w:val="sq-AL"/>
        </w:rPr>
        <w:fldChar w:fldCharType="begin"/>
      </w:r>
      <w:r w:rsidR="00DA6DAC" w:rsidRPr="003E3C52">
        <w:rPr>
          <w:rFonts w:ascii="Times New Roman" w:hAnsi="Times New Roman" w:cs="Times New Roman"/>
          <w:color w:val="auto"/>
          <w:sz w:val="20"/>
          <w:szCs w:val="20"/>
          <w:lang w:val="sq-AL"/>
        </w:rPr>
        <w:instrText xml:space="preserve"> SEQ Table \* ARABIC </w:instrText>
      </w:r>
      <w:r w:rsidR="00333F93" w:rsidRPr="003E3C52">
        <w:rPr>
          <w:rFonts w:ascii="Times New Roman" w:hAnsi="Times New Roman" w:cs="Times New Roman"/>
          <w:color w:val="auto"/>
          <w:sz w:val="20"/>
          <w:szCs w:val="20"/>
          <w:lang w:val="sq-AL"/>
        </w:rPr>
        <w:fldChar w:fldCharType="separate"/>
      </w:r>
      <w:r w:rsidR="00D942C9" w:rsidRPr="003E3C52">
        <w:rPr>
          <w:rFonts w:ascii="Times New Roman" w:hAnsi="Times New Roman" w:cs="Times New Roman"/>
          <w:color w:val="auto"/>
          <w:sz w:val="20"/>
          <w:szCs w:val="20"/>
          <w:lang w:val="sq-AL"/>
        </w:rPr>
        <w:t>51</w:t>
      </w:r>
      <w:r w:rsidR="00333F93" w:rsidRPr="003E3C52">
        <w:rPr>
          <w:rFonts w:ascii="Times New Roman" w:hAnsi="Times New Roman" w:cs="Times New Roman"/>
          <w:color w:val="auto"/>
          <w:sz w:val="20"/>
          <w:szCs w:val="20"/>
          <w:lang w:val="sq-AL"/>
        </w:rPr>
        <w:fldChar w:fldCharType="end"/>
      </w:r>
      <w:r w:rsidR="00DA6DAC" w:rsidRPr="003E3C52">
        <w:rPr>
          <w:rFonts w:ascii="Times New Roman" w:hAnsi="Times New Roman" w:cs="Times New Roman"/>
          <w:color w:val="auto"/>
          <w:sz w:val="20"/>
          <w:szCs w:val="20"/>
          <w:lang w:val="sq-AL"/>
        </w:rPr>
        <w:t>: E</w:t>
      </w:r>
      <w:r w:rsidR="00533F2A" w:rsidRPr="003E3C52">
        <w:rPr>
          <w:rFonts w:ascii="Times New Roman" w:hAnsi="Times New Roman" w:cs="Times New Roman"/>
          <w:color w:val="auto"/>
          <w:sz w:val="20"/>
          <w:szCs w:val="20"/>
          <w:lang w:val="sq-AL"/>
        </w:rPr>
        <w:t>kspozimi i zonës dhe koeficientët korrespondues të saj.</w:t>
      </w:r>
      <m:oMath>
        <m:sSub>
          <m:sSubPr>
            <m:ctrlPr>
              <w:rPr>
                <w:rFonts w:ascii="Cambria Math" w:hAnsi="Cambria Math" w:cs="Times New Roman"/>
                <w:i w:val="0"/>
                <w:iCs w:val="0"/>
                <w:color w:val="auto"/>
                <w:sz w:val="20"/>
                <w:szCs w:val="20"/>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k</m:t>
            </m:r>
          </m:sub>
        </m:sSub>
      </m:oMath>
      <w:r w:rsidR="00DA6DAC" w:rsidRPr="003E3C52">
        <w:rPr>
          <w:rFonts w:ascii="Times New Roman" w:hAnsi="Times New Roman" w:cs="Times New Roman"/>
          <w:color w:val="auto"/>
          <w:sz w:val="20"/>
          <w:szCs w:val="20"/>
          <w:lang w:val="sq-AL"/>
        </w:rPr>
        <w:t xml:space="preserve">: </w:t>
      </w:r>
      <w:r w:rsidR="00533F2A" w:rsidRPr="003E3C52">
        <w:rPr>
          <w:rFonts w:ascii="Times New Roman" w:hAnsi="Times New Roman" w:cs="Times New Roman"/>
          <w:color w:val="auto"/>
          <w:sz w:val="20"/>
          <w:szCs w:val="20"/>
          <w:lang w:val="sq-AL"/>
        </w:rPr>
        <w:t>koeficienti i hapjes</w:t>
      </w:r>
      <w:r w:rsidR="00DA6DAC" w:rsidRPr="003E3C52">
        <w:rPr>
          <w:rFonts w:ascii="Times New Roman" w:hAnsi="Times New Roman" w:cs="Times New Roman"/>
          <w:color w:val="auto"/>
          <w:sz w:val="20"/>
          <w:szCs w:val="20"/>
          <w:lang w:val="sq-AL"/>
        </w:rPr>
        <w:t xml:space="preserve">, </w:t>
      </w:r>
      <w:r w:rsidR="00533F2A" w:rsidRPr="003E3C52">
        <w:rPr>
          <w:rFonts w:ascii="Times New Roman" w:hAnsi="Times New Roman" w:cs="Times New Roman"/>
          <w:color w:val="auto"/>
          <w:sz w:val="20"/>
          <w:szCs w:val="20"/>
          <w:lang w:val="sq-AL"/>
        </w:rPr>
        <w:t xml:space="preserve">nga </w:t>
      </w:r>
      <w:r w:rsidR="00DA6DAC" w:rsidRPr="003E3C52">
        <w:rPr>
          <w:rFonts w:ascii="Times New Roman" w:hAnsi="Times New Roman" w:cs="Times New Roman"/>
          <w:color w:val="auto"/>
          <w:sz w:val="20"/>
          <w:szCs w:val="20"/>
          <w:lang w:val="sq-AL"/>
        </w:rPr>
        <w:t xml:space="preserve">1 </w:t>
      </w:r>
      <w:r w:rsidR="00533F2A" w:rsidRPr="003E3C52">
        <w:rPr>
          <w:rFonts w:ascii="Times New Roman" w:hAnsi="Times New Roman" w:cs="Times New Roman"/>
          <w:color w:val="auto"/>
          <w:sz w:val="20"/>
          <w:szCs w:val="20"/>
          <w:lang w:val="sq-AL"/>
        </w:rPr>
        <w:t>në</w:t>
      </w:r>
      <w:r w:rsidR="00DA6DAC" w:rsidRPr="003E3C52">
        <w:rPr>
          <w:rFonts w:ascii="Times New Roman" w:hAnsi="Times New Roman" w:cs="Times New Roman"/>
          <w:color w:val="auto"/>
          <w:sz w:val="20"/>
          <w:szCs w:val="20"/>
          <w:lang w:val="sq-AL"/>
        </w:rPr>
        <w:t xml:space="preserve"> 2.5</w:t>
      </w:r>
      <w:bookmarkEnd w:id="229"/>
      <w:bookmarkEnd w:id="230"/>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791"/>
        <w:gridCol w:w="1791"/>
        <w:gridCol w:w="1791"/>
        <w:gridCol w:w="2039"/>
      </w:tblGrid>
      <w:tr w:rsidR="005D2BE6" w:rsidRPr="003E3C52" w:rsidTr="005D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Borders>
              <w:top w:val="none" w:sz="0" w:space="0" w:color="auto"/>
              <w:bottom w:val="none" w:sz="0" w:space="0" w:color="auto"/>
              <w:right w:val="none" w:sz="0" w:space="0" w:color="auto"/>
            </w:tcBorders>
            <w:vAlign w:val="center"/>
          </w:tcPr>
          <w:p w:rsidR="005D2BE6" w:rsidRPr="003E3C52" w:rsidRDefault="005D2BE6" w:rsidP="005D2BE6">
            <w:pPr>
              <w:jc w:val="center"/>
              <w:rPr>
                <w:rFonts w:ascii="Times New Roman" w:eastAsia="Calibri" w:hAnsi="Times New Roman" w:cs="Times New Roman"/>
                <w:color w:val="222A35" w:themeColor="text2" w:themeShade="80"/>
                <w:lang w:val="sq-AL"/>
              </w:rPr>
            </w:pPr>
            <w:r w:rsidRPr="003E3C52">
              <w:rPr>
                <w:rFonts w:ascii="Times New Roman" w:eastAsia="Calibri" w:hAnsi="Times New Roman" w:cs="Times New Roman"/>
                <w:lang w:val="sq-AL"/>
              </w:rPr>
              <w:t>Hapja/ekspozimi i vend</w:t>
            </w:r>
            <w:r w:rsidR="00906B5B">
              <w:rPr>
                <w:rFonts w:ascii="Times New Roman" w:eastAsia="Calibri" w:hAnsi="Times New Roman" w:cs="Times New Roman"/>
                <w:lang w:val="sq-AL"/>
              </w:rPr>
              <w:t>nd</w:t>
            </w:r>
            <w:r w:rsidRPr="003E3C52">
              <w:rPr>
                <w:rFonts w:ascii="Times New Roman" w:eastAsia="Calibri" w:hAnsi="Times New Roman" w:cs="Times New Roman"/>
                <w:lang w:val="sq-AL"/>
              </w:rPr>
              <w:t>odhjes së aktivitetit</w:t>
            </w:r>
          </w:p>
        </w:tc>
        <w:tc>
          <w:tcPr>
            <w:tcW w:w="930" w:type="pct"/>
            <w:tcBorders>
              <w:top w:val="none" w:sz="0" w:space="0" w:color="auto"/>
              <w:left w:val="none" w:sz="0" w:space="0" w:color="auto"/>
              <w:bottom w:val="none" w:sz="0" w:space="0" w:color="auto"/>
              <w:right w:val="none" w:sz="0" w:space="0" w:color="auto"/>
            </w:tcBorders>
            <w:vAlign w:val="center"/>
          </w:tcPr>
          <w:p w:rsidR="005D2BE6" w:rsidRPr="003E3C52"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3E3C52">
              <w:rPr>
                <w:rFonts w:ascii="Times New Roman" w:eastAsia="Calibri" w:hAnsi="Times New Roman" w:cs="Times New Roman"/>
                <w:lang w:val="sq-AL"/>
              </w:rPr>
              <w:t>I mbyllur</w:t>
            </w:r>
          </w:p>
        </w:tc>
        <w:tc>
          <w:tcPr>
            <w:tcW w:w="930" w:type="pct"/>
            <w:tcBorders>
              <w:top w:val="none" w:sz="0" w:space="0" w:color="auto"/>
              <w:left w:val="none" w:sz="0" w:space="0" w:color="auto"/>
              <w:bottom w:val="none" w:sz="0" w:space="0" w:color="auto"/>
              <w:right w:val="none" w:sz="0" w:space="0" w:color="auto"/>
            </w:tcBorders>
            <w:vAlign w:val="center"/>
          </w:tcPr>
          <w:p w:rsidR="005D2BE6" w:rsidRPr="003E3C52"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3E3C52">
              <w:rPr>
                <w:rFonts w:ascii="Times New Roman" w:eastAsia="Calibri" w:hAnsi="Times New Roman" w:cs="Times New Roman"/>
                <w:lang w:val="sq-AL"/>
              </w:rPr>
              <w:t>I hapur</w:t>
            </w:r>
          </w:p>
        </w:tc>
        <w:tc>
          <w:tcPr>
            <w:tcW w:w="930" w:type="pct"/>
            <w:tcBorders>
              <w:top w:val="none" w:sz="0" w:space="0" w:color="auto"/>
              <w:left w:val="none" w:sz="0" w:space="0" w:color="auto"/>
              <w:bottom w:val="none" w:sz="0" w:space="0" w:color="auto"/>
              <w:right w:val="none" w:sz="0" w:space="0" w:color="auto"/>
            </w:tcBorders>
            <w:vAlign w:val="center"/>
          </w:tcPr>
          <w:p w:rsidR="005D2BE6" w:rsidRPr="003E3C52"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3E3C52">
              <w:rPr>
                <w:rFonts w:ascii="Times New Roman" w:eastAsia="Calibri" w:hAnsi="Times New Roman" w:cs="Times New Roman"/>
                <w:lang w:val="sq-AL"/>
              </w:rPr>
              <w:t>Shumë i ekspozuar</w:t>
            </w:r>
          </w:p>
        </w:tc>
        <w:tc>
          <w:tcPr>
            <w:tcW w:w="1059" w:type="pct"/>
            <w:tcBorders>
              <w:top w:val="none" w:sz="0" w:space="0" w:color="auto"/>
              <w:left w:val="none" w:sz="0" w:space="0" w:color="auto"/>
              <w:bottom w:val="none" w:sz="0" w:space="0" w:color="auto"/>
            </w:tcBorders>
            <w:vAlign w:val="center"/>
          </w:tcPr>
          <w:p w:rsidR="005D2BE6" w:rsidRPr="003E3C52"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3E3C52">
              <w:rPr>
                <w:rFonts w:ascii="Times New Roman" w:eastAsia="Calibri" w:hAnsi="Times New Roman" w:cs="Times New Roman"/>
                <w:lang w:val="sq-AL"/>
              </w:rPr>
              <w:t>Shpejtësia e rrjedhës</w:t>
            </w:r>
          </w:p>
        </w:tc>
      </w:tr>
      <w:tr w:rsidR="00A2431C" w:rsidRPr="003E3C52" w:rsidTr="005D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vAlign w:val="center"/>
          </w:tcPr>
          <w:p w:rsidR="00A2431C" w:rsidRPr="003E3C52" w:rsidRDefault="00AA75D6" w:rsidP="00C40643">
            <w:pPr>
              <w:jc w:val="center"/>
              <w:rPr>
                <w:rFonts w:ascii="Times New Roman" w:eastAsia="Calibri" w:hAnsi="Times New Roman" w:cs="Times New Roman"/>
                <w:b w:val="0"/>
                <w:color w:val="222A35" w:themeColor="text2" w:themeShade="80"/>
                <w:lang w:val="sq-AL"/>
              </w:rPr>
            </w:pPr>
            <m:oMathPara>
              <m:oMath>
                <m:sSub>
                  <m:sSubPr>
                    <m:ctrlPr>
                      <w:rPr>
                        <w:rFonts w:ascii="Cambria Math" w:hAnsi="Cambria Math" w:cs="Times New Roman"/>
                        <w:b w:val="0"/>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k</m:t>
                    </m:r>
                  </m:sub>
                </m:sSub>
              </m:oMath>
            </m:oMathPara>
          </w:p>
        </w:tc>
        <w:tc>
          <w:tcPr>
            <w:tcW w:w="930"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3E3C52">
              <w:rPr>
                <w:rFonts w:ascii="Times New Roman" w:eastAsia="Calibri" w:hAnsi="Times New Roman" w:cs="Times New Roman"/>
                <w:color w:val="222A35" w:themeColor="text2" w:themeShade="80"/>
                <w:lang w:val="sq-AL"/>
              </w:rPr>
              <w:t>1</w:t>
            </w:r>
          </w:p>
        </w:tc>
        <w:tc>
          <w:tcPr>
            <w:tcW w:w="930"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3E3C52">
              <w:rPr>
                <w:rFonts w:ascii="Times New Roman" w:eastAsia="Calibri" w:hAnsi="Times New Roman" w:cs="Times New Roman"/>
                <w:color w:val="222A35" w:themeColor="text2" w:themeShade="80"/>
                <w:lang w:val="sq-AL"/>
              </w:rPr>
              <w:t>1.5</w:t>
            </w:r>
          </w:p>
        </w:tc>
        <w:tc>
          <w:tcPr>
            <w:tcW w:w="930"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3E3C52">
              <w:rPr>
                <w:rFonts w:ascii="Times New Roman" w:eastAsia="Calibri" w:hAnsi="Times New Roman" w:cs="Times New Roman"/>
                <w:color w:val="222A35" w:themeColor="text2" w:themeShade="80"/>
                <w:lang w:val="sq-AL"/>
              </w:rPr>
              <w:t>2</w:t>
            </w:r>
          </w:p>
        </w:tc>
        <w:tc>
          <w:tcPr>
            <w:tcW w:w="1059" w:type="pct"/>
            <w:vAlign w:val="center"/>
          </w:tcPr>
          <w:p w:rsidR="00A2431C" w:rsidRPr="003E3C52"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3E3C52">
              <w:rPr>
                <w:rFonts w:ascii="Times New Roman" w:eastAsia="Calibri" w:hAnsi="Times New Roman" w:cs="Times New Roman"/>
                <w:color w:val="222A35" w:themeColor="text2" w:themeShade="80"/>
                <w:lang w:val="sq-AL"/>
              </w:rPr>
              <w:t>2.5</w:t>
            </w:r>
          </w:p>
        </w:tc>
      </w:tr>
    </w:tbl>
    <w:p w:rsidR="00CC4A3B" w:rsidRPr="003E3C52" w:rsidRDefault="00CC4A3B" w:rsidP="00CC4A3B">
      <w:pPr>
        <w:jc w:val="both"/>
        <w:rPr>
          <w:rFonts w:ascii="Times New Roman" w:hAnsi="Times New Roman" w:cs="Times New Roman"/>
          <w:lang w:val="sq-AL"/>
        </w:rPr>
      </w:pPr>
    </w:p>
    <w:p w:rsidR="00CC4A3B" w:rsidRPr="002E1AB2" w:rsidRDefault="005D2BE6" w:rsidP="00232B23">
      <w:pPr>
        <w:pStyle w:val="Heading3"/>
        <w:numPr>
          <w:ilvl w:val="2"/>
          <w:numId w:val="17"/>
        </w:numPr>
        <w:rPr>
          <w:rFonts w:ascii="Times New Roman" w:hAnsi="Times New Roman" w:cs="Times New Roman"/>
          <w:sz w:val="26"/>
          <w:szCs w:val="26"/>
          <w:lang w:val="sq-AL"/>
        </w:rPr>
      </w:pPr>
      <w:bookmarkStart w:id="231" w:name="_Toc56108332"/>
      <w:bookmarkStart w:id="232" w:name="_Toc56683516"/>
      <w:r w:rsidRPr="002E1AB2">
        <w:rPr>
          <w:rFonts w:ascii="Times New Roman" w:hAnsi="Times New Roman" w:cs="Times New Roman"/>
          <w:sz w:val="26"/>
          <w:szCs w:val="26"/>
          <w:lang w:val="sq-AL"/>
        </w:rPr>
        <w:t>Plani i monitorimit të mjedisit (PMM)</w:t>
      </w:r>
      <w:bookmarkEnd w:id="231"/>
      <w:bookmarkEnd w:id="232"/>
    </w:p>
    <w:p w:rsidR="005D2BE6" w:rsidRPr="00EC56BC" w:rsidRDefault="005D2BE6" w:rsidP="005D2BE6">
      <w:pPr>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Për ZPA-të e peshkut sugjerohet hartimi i një plani specifik për monitorimin e mjedisit (PMM).</w:t>
      </w:r>
    </w:p>
    <w:p w:rsidR="005D2BE6" w:rsidRPr="00EC56BC" w:rsidRDefault="005D2BE6" w:rsidP="005D2BE6">
      <w:pPr>
        <w:tabs>
          <w:tab w:val="left" w:pos="360"/>
          <w:tab w:val="left" w:pos="810"/>
        </w:tabs>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Duhet të zbatohet një sistem PMM i dedikuar për akuakulturën detare.</w:t>
      </w:r>
    </w:p>
    <w:p w:rsidR="005D2BE6" w:rsidRPr="00EC56BC" w:rsidRDefault="005D2BE6" w:rsidP="005D2BE6">
      <w:pPr>
        <w:tabs>
          <w:tab w:val="left" w:pos="360"/>
          <w:tab w:val="left" w:pos="810"/>
        </w:tabs>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PMM duhet të shoqërohet nga një sistem i regjistrimit të të dhënave. Qëllimet e PMM-së janë të mundësojë palët e ndryshme që të përmbushin objektivat e sigurta mjedisore, për të siguruar qëndrueshmëri afatgjatë të rezervave të gjalla detare, zhvillim të qëndrueshëm të akuakulturës dhe mbrojtje të habitateve të ndjeshme. PMM do të zbatohet në mënyrë sistematike dhe të përhershme për të shmangur çdo efekt të mundshëm të dëmshëm në mjedisin detar në nivel lokal dhe rajonal.</w:t>
      </w:r>
    </w:p>
    <w:p w:rsidR="005D2BE6" w:rsidRPr="00EC56BC" w:rsidRDefault="005D2BE6" w:rsidP="005D2BE6">
      <w:pPr>
        <w:tabs>
          <w:tab w:val="left" w:pos="360"/>
          <w:tab w:val="left" w:pos="810"/>
        </w:tabs>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Më konkretisht, informacioni i siguruar nga PMM do të jetë i dobishëm për:</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minimizimin e ndikimit global të akuakulturës;</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respektimin e shërbimeve ekologjike të siguruara nga ekosistemet;</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minimizimin e ndikimeve në mjedis dhe biodiversitetin në nivel lokal;</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sigurimin e pajtueshmërisë me rregulloret dhe arritjen e objektivave mjedisorë dhe kontributin në mbrojtjen e biodiversitetit;</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sigurimin e qëndrueshmërisë afatgjatë në kultivimin e peshkut;</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ndihmën në identifikimin e veprimeve që duhen ndërmarrë për të përmirësuar praktikat e menaxhimit të aktivitetit të akuakulturës;</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vlerësimin për arritjen e objektivave cilësorë të masave të marra për të mbrojtur mjedisin dhe sjelljen e rezultateve në vëmendjen e shoqërisë civile dhe publikut;</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garantimin e produktit të shëndetshëm dhe cilësor, dhe</w:t>
      </w:r>
    </w:p>
    <w:p w:rsidR="005D2BE6" w:rsidRPr="00EC56BC" w:rsidRDefault="005D2BE6" w:rsidP="005D2BE6">
      <w:pPr>
        <w:tabs>
          <w:tab w:val="left" w:pos="360"/>
          <w:tab w:val="left" w:pos="810"/>
        </w:tabs>
        <w:ind w:left="540"/>
        <w:jc w:val="both"/>
        <w:rPr>
          <w:rFonts w:ascii="Times New Roman" w:hAnsi="Times New Roman" w:cs="Times New Roman"/>
          <w:sz w:val="24"/>
          <w:szCs w:val="24"/>
          <w:lang w:val="sq-AL"/>
        </w:rPr>
      </w:pPr>
      <w:r w:rsidRPr="00EC56BC">
        <w:rPr>
          <w:rFonts w:ascii="Times New Roman" w:hAnsi="Times New Roman" w:cs="Times New Roman"/>
          <w:sz w:val="24"/>
          <w:szCs w:val="24"/>
          <w:lang w:val="sq-AL"/>
        </w:rPr>
        <w:t>- respektimin e shërbimeve të përbashkëta ekologjike të ofruara nga ekosistemet.</w:t>
      </w:r>
    </w:p>
    <w:p w:rsidR="008A4CD5" w:rsidRPr="003E3C52" w:rsidRDefault="008A4CD5">
      <w:pPr>
        <w:rPr>
          <w:rFonts w:ascii="Times New Roman" w:eastAsiaTheme="majorEastAsia" w:hAnsi="Times New Roman" w:cs="Times New Roman"/>
          <w:b/>
          <w:sz w:val="24"/>
          <w:szCs w:val="26"/>
          <w:lang w:val="sq-AL"/>
        </w:rPr>
      </w:pPr>
      <w:r w:rsidRPr="003E3C52">
        <w:rPr>
          <w:rFonts w:ascii="Times New Roman" w:hAnsi="Times New Roman" w:cs="Times New Roman"/>
          <w:lang w:val="sq-AL"/>
        </w:rPr>
        <w:br w:type="page"/>
      </w:r>
    </w:p>
    <w:p w:rsidR="74E81733" w:rsidRPr="003E3C52" w:rsidRDefault="00906B5B" w:rsidP="00013DED">
      <w:pPr>
        <w:pStyle w:val="Heading1"/>
        <w:spacing w:before="0" w:line="240" w:lineRule="auto"/>
        <w:jc w:val="both"/>
        <w:rPr>
          <w:rFonts w:ascii="Times New Roman" w:hAnsi="Times New Roman" w:cs="Times New Roman"/>
          <w:szCs w:val="22"/>
          <w:lang w:val="sq-AL"/>
        </w:rPr>
      </w:pPr>
      <w:bookmarkStart w:id="233" w:name="_Toc56683517"/>
      <w:r>
        <w:rPr>
          <w:rFonts w:ascii="Times New Roman" w:hAnsi="Times New Roman" w:cs="Times New Roman"/>
          <w:lang w:val="sq-AL"/>
        </w:rPr>
        <w:lastRenderedPageBreak/>
        <w:t>Bibliografia</w:t>
      </w:r>
      <w:bookmarkEnd w:id="233"/>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Barazi-Yeroulanos, L. 2010. Sintezë e akuakulturës së peshqve detarë në Mesdhe: një strategji marketingu dhe promovimi. Studime dhe Vlerësime. Komisioni i Përgjithshëm i Peshkimit për Mesdheun. Nr. 88 Romë, FAO. 2010: 198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Brigolin, D., Dal Maschio, G., Rampazzo, F., Giani, M., &amp; Pastres, R. 2009. Një model dinamik i popullatës bazuar tek individët për vlerësimin e rendimentit të biomasës dhe flukseve të lëndëve ushqyese përmes një ferme detare të midhjes (</w:t>
      </w:r>
      <w:r w:rsidRPr="003E3C52">
        <w:rPr>
          <w:rFonts w:ascii="Times New Roman" w:hAnsi="Times New Roman" w:cs="Times New Roman"/>
          <w:i/>
          <w:iCs/>
          <w:lang w:val="sq-AL"/>
        </w:rPr>
        <w:t>Mytilus galloprovincialis</w:t>
      </w:r>
      <w:r w:rsidRPr="003E3C52">
        <w:rPr>
          <w:rFonts w:ascii="Times New Roman" w:hAnsi="Times New Roman" w:cs="Times New Roman"/>
          <w:lang w:val="sq-AL"/>
        </w:rPr>
        <w:t>). Estuarine, Coastal and Shelf Science, 82(3), 365-376.</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Buck, B.H. 2007. Provat eksperimentale mbi realizueshmërinë e prodhimit në det të hapur të farës të midhjes </w:t>
      </w:r>
      <w:r w:rsidRPr="003E3C52">
        <w:rPr>
          <w:rFonts w:ascii="Times New Roman" w:hAnsi="Times New Roman" w:cs="Times New Roman"/>
          <w:i/>
          <w:iCs/>
          <w:lang w:val="sq-AL"/>
        </w:rPr>
        <w:t>Mytilus edulis</w:t>
      </w:r>
      <w:r w:rsidRPr="003E3C52">
        <w:rPr>
          <w:rFonts w:ascii="Times New Roman" w:hAnsi="Times New Roman" w:cs="Times New Roman"/>
          <w:lang w:val="sq-AL"/>
        </w:rPr>
        <w:t xml:space="preserve"> në Gjirin e Gjermanisë: instalimi, kërkesat teknike dhe kushtet mjedisore. Helgoland Marine Research, 61(2), 87.</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Cataudella S., Crosetti D., Massa F. (eds). 2015. Lagunat bregdetare në Mesdhe: menaxhimi i qëndrueshëm dhe ndërveprimet mes akuakulturës, peshkimit dhe mjedisit. Studime dhe Vlerësime. Komisioni i Përgjithshëm i Peshkimit për Mesdheun. Nr. 95. Romë, FAO. 2015. 278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Corner, R.A., Aguilar-Manjarrez, J., Massa, F. dhe Fezzardi, D. 2018. Perspektivat e shumë palëve të interesuara mbi proceset e planifikimit hapësinor për marikulturën në Mesdhe dhe Detin e Zi. Vlerësime në Akuakulturë, 1–18.</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Del Castillo y Rey, F. dhe Macías, J. C. 2006. Zonat me interes për zhvillimin e akuakulturës në bregdetin Andaluzian. Rajoni i Andaluzisë. Ministria e Bujqësisë dhe Peshkimit.</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Komisioni Evropian (KE). 2016. SWD (2016) 364 final. Dokumenti Pune i Personelit të Komisionit. Raporti për Shqipërinë 2016. Shoqërues i dokumentit: Komunikim nga Komisioni për Parlamentin Evropian, Këshillin, Komitetin Evropian për Ekonominë dhe Çështjet Sociale dhe Komitetin e Rajoneve. Komunikimi i vitit 2016 mbi Politikën e Zgjerimit të BE-së. I disponueshëm në: https://ec.europa.eu/neighbourhood-enlargement/sites/near/files/pdf/key_documents/2016/20161109_report_albania.pdf.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Komisioni Evropian (KE). 2018. SWD (2018) 151 final. Dokumenti Pune i Personelit të Komisionit. Raporti për Shqipërinë 2018. Shoqërues i dokumentit: Komunikim nga Komisioni për Parlamentin Evropian, Këshillin, Komitetin Evropian për Ekonominë dhe Çështjet Sociale dhe Komitetin e Rajoneve. Komunikimi i vitit 2018 mbi Politikën e Zgjerimit të BE-së. I disponueshëm në: https://ec.europa.eu/neighbourhood-enlargement/sites/near/files/20180417-albania-report.pdf.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Komisioni Evropian (KE). 2019. SWD (2019) 215 final. Dokumenti Pune i Personelit të Komisionit. Raporti për Shqipërinë 2019. Shoqërues i dokumentit: Komunikim nga Komisioni për Parlamentin Evropian, Këshillin, Komitetin Evropian për Ekonominë dhe Çështjet Sociale dhe Komitetin e Rajoneve. Komunikimi i vitit 2019 mbi Politikën e Zgjerimit të BE-së. I disponueshëm në: https://ec.europa.eu/neighbourhood-enlargement/sites/near/files/20190529-albania-report.pdf.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Komisioni Evropian (KE). 2020. Politikat Evropiane të Fqinjësisë dhe Negociatat për Zgjerimin. </w:t>
      </w:r>
      <w:r w:rsidR="000B62E1" w:rsidRPr="003E3C52">
        <w:rPr>
          <w:rFonts w:ascii="Times New Roman" w:hAnsi="Times New Roman" w:cs="Times New Roman"/>
          <w:lang w:val="sq-AL"/>
        </w:rPr>
        <w:t>Shqipëria</w:t>
      </w:r>
      <w:r w:rsidRPr="003E3C52">
        <w:rPr>
          <w:rFonts w:ascii="Times New Roman" w:hAnsi="Times New Roman" w:cs="Times New Roman"/>
          <w:lang w:val="sq-AL"/>
        </w:rPr>
        <w:t>. (</w:t>
      </w:r>
      <w:hyperlink r:id="rId32">
        <w:r w:rsidRPr="003E3C52">
          <w:rPr>
            <w:rStyle w:val="Hyperlink"/>
            <w:rFonts w:ascii="Times New Roman" w:hAnsi="Times New Roman" w:cs="Times New Roman"/>
            <w:color w:val="auto"/>
            <w:lang w:val="sq-AL"/>
          </w:rPr>
          <w:t>https://ec.europa.eu/neighbourhood-enlargement/countries/detailed-country-information/albania_en</w:t>
        </w:r>
      </w:hyperlink>
      <w:r w:rsidRPr="003E3C52">
        <w:rPr>
          <w:rFonts w:ascii="Times New Roman" w:hAnsi="Times New Roman" w:cs="Times New Roman"/>
          <w:lang w:val="sq-AL"/>
        </w:rPr>
        <w:t>. Aksesuar në 6 tetor 2020).</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FAO. 2012. Rezoluta GFCM/36/2012/1 mbi udhëzimet për Zonat e Përcaktuara për Akuakulturë (ZPA). Në: FAO Komisioni i Përgjithshëm i Peshkimit për Mesdheun. Raporti i sesionit të 36-të. Marrakesh, Marok, 14–19 maj 2012. Raporti i GFCM. Nr. 36. Romë, FAO. 2012. 71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FAO. 2015. Aktiviteti i akuakulturës në kosha HDPE lundrues. FAO, Dokument Teknik për Peshkimin dhe Akuakulturën. Nr. 593. Romë. 145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FAO. 2018a. Raport i sesionit të 41 të Komisionit të Përgjithshëm të Peshkimit për Mesdheun (GFCM), Budva, Mali i Zi, 16–20 tetor 2017. Raporti i GFCM Nr. 41. Romë, Itali. </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lastRenderedPageBreak/>
        <w:t>FAO. 2018b. Gjendja e Peshkimit në Mesdhe dhe Detin e Zi. Komisioni i Përgjithshëm i Peshkimit për Mesdheun. Romë. 172 f. Licenca: CC BY-NC-SA 3.0 IGO.</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FAO. Baza e të dhënave FAOLEX. Koleksioni i plotë. Licenca: CC BY-NC-SA 3.0 IGO. Marrë nga: www.fao.org/faolex/opendata. Data e aksesimit: 18/10/2020.</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FAO 2011-2020. Softueri i peshkimit dhe akuakulturës. FishStatJ - Softueri për Seritë e Statistikave të Peshkimit dhe Akuakulturës. Në: Divizioni i Peshkimit i FAO [online]. Romë. Përditësuar në 22 korrik 2020. [Cituar në 14 tetor 2020].</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FAO 2006-2020. Paraqitje e Sektorit të Akuakulturës në nivel kombëtar. Të dhëna. Tekst nga Cobani, M. Në: Divizioni i Peshkimit i FAO [online]. Romë. Përditësuar në 6 mars 2015. [Ciuar në 21 tetor 2020].</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FAO. 2020. FAO Ditari vjetor. Statistikat e Peshkimit dhe Akuakulturës 2018/FAO annuaire. Statistiques des pêches et de l’aquaculture 2018/FAO anuario. Estadísticas de pesca y acuicultura 2018. Romë. https://doi.org/10.4060/cb1213t.</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Fourdain, L. 2017. Miratimi i një Zone të Përcaktuar për Akuakulturën (ZPA) brenda planifikimit hapësinor detar në Monastir, Tunizi. Alikante, Spanjë, Universiteti i Alikantes (Studim për MA). I disponueshëm në: https://rua.ua.es/dspace/handle/10045/78072</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GFCM. 2017. Udhëzime për një Program të harmonizuar të Monitorimit Mjedisor (PMM) për akuakulturën detare në kosha në Mesdhe dhe Detin e Zi. I disponueshëm në: </w:t>
      </w:r>
      <w:hyperlink r:id="rId33">
        <w:r w:rsidRPr="003E3C52">
          <w:rPr>
            <w:rStyle w:val="Hyperlink"/>
            <w:rFonts w:ascii="Times New Roman" w:hAnsi="Times New Roman" w:cs="Times New Roman"/>
            <w:lang w:val="sq-AL"/>
          </w:rPr>
          <w:t>https://gfcm.sharepoint.com/AQ/SHoCMed%204/3.2%20Survey%20EMP/EMP_updated%20version%20May%202017.pdf?originalPath=aHR0cHM6Ly9nZmNtLnNoYXJlcG9pbnQuY29tLzpiOi9nL0FRL0VjOEE4cXpmeW9OS3JBM3QyWEdiMkljQnpVR0J4TkVrekFuVFVuenpqUW5Canc_cnRpbWU9N0dKUkZYUm4yRWc</w:t>
        </w:r>
      </w:hyperlink>
      <w:r w:rsidRPr="003E3C52">
        <w:rPr>
          <w:rFonts w:ascii="Times New Roman" w:hAnsi="Times New Roman" w:cs="Times New Roman"/>
          <w:lang w:val="sq-AL"/>
        </w:rPr>
        <w:t xml:space="preserve">. </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Hishamunda, N., Ridler, N. &amp; Martone, E. 2014. Politika dhe qeverisja në akuakulturë: mësimet e nxjerra dhe progresi. FAO, Dokument Teknik për Peshkimin dhe Akuakulturën, Nr. 577. Romë, FAO. 59 f.</w:t>
      </w:r>
    </w:p>
    <w:p w:rsidR="005D2BE6" w:rsidRPr="003E3C52" w:rsidRDefault="005D2BE6" w:rsidP="005D2BE6">
      <w:pPr>
        <w:spacing w:after="0"/>
        <w:jc w:val="both"/>
        <w:rPr>
          <w:rFonts w:ascii="Times New Roman" w:hAnsi="Times New Roman" w:cs="Times New Roman"/>
          <w:lang w:val="sq-AL"/>
        </w:rPr>
      </w:pPr>
      <w:r w:rsidRPr="003E3C52">
        <w:rPr>
          <w:rFonts w:ascii="Times New Roman" w:hAnsi="Times New Roman" w:cs="Times New Roman"/>
          <w:lang w:val="sq-AL"/>
        </w:rPr>
        <w:t>Holmer, M., Argyrou, M., Dalsgaard, T., Danovaro, R., Diaz-Almela, E., Duarte, C. M., Frederiksen, M., Grau, A., Karakassis, I., Marbà, N., Mirto, S., Pérez, M., Pusceddu, A., Tsapakis, M. 2008. Efektet e mbetjeve nga aktiviteti i akuakulturës mbi livadhet e Posidonia oceanica: sinteza dhe sigurimi i mjeteve të monitorimit dhe menaxhimit. Buletini i Ndotjes Detare 56 (9). 1618−1629 f. I disponueshëm në: https://www.sciencedirect.com/science/article/pii/S0025326X08003160?via%3Dihub</w:t>
      </w:r>
    </w:p>
    <w:p w:rsidR="005D2BE6" w:rsidRPr="003E3C52" w:rsidRDefault="005D2BE6" w:rsidP="005D2BE6">
      <w:pPr>
        <w:spacing w:after="0"/>
        <w:jc w:val="both"/>
        <w:rPr>
          <w:rFonts w:ascii="Times New Roman" w:hAnsi="Times New Roman" w:cs="Times New Roman"/>
          <w:lang w:val="sq-AL"/>
        </w:rPr>
      </w:pP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Karakassis, I. 2013. Ndërveprimet mjedisore dhe iniciativat për zgjedhjen e zonës dhe vlerësimin e kapacitetit mbajtës për kultivimin e peshkut në Mesdhe. Në: L.G. Ross, T.C. Telfer, L. Falconer, D. Soto &amp; J. Aguilar-Manjarrez, eds. Zgjedhja e zonës dhe kapacitetet mbajtëse për akuakulturën bregdetare dhe në ujërat e brendshme, f. 161–170. </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FAO/Instituti i Akuakulturës, Universiteti i Stirling, Takim i Ekspertëve, 6–8 dhjetor 2010. Stirling, Mbretëria e Bashkuar, Britania e Madhe dhe Irlanda e Veriut. FAO, Procedurat e Peshkimit dhe Akuakulturës, Nr. 21. Romë, FAO. 282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Kashta, L. 2010. Vlerësimi i Mangësive në Zonat e Mbrojtura, Biodiversiteti Detar dhe Legjislacioni për Zonat e </w:t>
      </w:r>
      <w:r w:rsidR="003E3C52" w:rsidRPr="003E3C52">
        <w:rPr>
          <w:rFonts w:ascii="Times New Roman" w:hAnsi="Times New Roman" w:cs="Times New Roman"/>
          <w:lang w:val="sq-AL"/>
        </w:rPr>
        <w:t>Mbrojtura</w:t>
      </w:r>
      <w:r w:rsidRPr="003E3C52">
        <w:rPr>
          <w:rFonts w:ascii="Times New Roman" w:hAnsi="Times New Roman" w:cs="Times New Roman"/>
          <w:lang w:val="sq-AL"/>
        </w:rPr>
        <w:t xml:space="preserve"> Detare – Raporti Final. https://www.undp.org/content/dam/albania/docs/misc/Protected Areas Gap Assessment.pdf.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INCA. 2013. “Plan Strategjik për Zonat e Mbrojtura Detare dhe Bregdetare (SPMCPA)” hartuar me mbështetjen e UNDP në kuadër të Projektit “Përmirësimi i Mbulimit dhe Efikasitetit të Menaxhimit të Zonave të Mbrojtura Detare dhe Bregdetare”.</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Komiteti Drejtues Ndërkombëtar për Hartëzimin Global, Shqipëri. Autoriteti Shtetëror për Informacionin Gjeohapësinor. Portet, Shqipëri. 2016. - TexasGeoDataPortal. Nuk jepet shkalla. https://geodata.lib.utexas.edu/catalog/stanford-yk042cv3869</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lastRenderedPageBreak/>
        <w:t>Le Gouvello R, Hochart L‐E, Laffoley D, Simard F, Andrade, C., Angel, D., Callier, M., De Monbrison, D., Fezzardi, D., Haroun, R.,Harris, A., Hughes, A., Massa, F., Roque, E., Soto, D., Stead, S., Marino, G. 2017. Akuakultura dhe zonat e mbrojtura detare: Mundësi dhe sinergji potenciale. Aquatic Conserv: Mar Freshw Ecosyst. Vol 27:1–13.</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Macias, J.C., Avila Zaragozá, P., Karakassis, I., Sanchez-Jerez, P., Massa, F., Fezzardi, D., Yücel Gier, G., Franičević, V., Borg, J.A., Chapela Pérez, R.M., Tomassetti, P., Angel, D.L., Marino, G., Nhhala, H., Hamza, H., Carmignac, C. &amp; Fourdain, L. 2019. Zonat e përcaktuara për akuakulturën: një udhëzues për caktimin e zonave bregdetare kushtuar akuakulturës në Mesdhe dhe Detin e Zi. Komisioni i Përgjithshëm i Peshkimit për Mesdheun. Nr. 97. Romë, FAO. 90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Marino, G., Petochi, T., Cardia, F. 2020. “Përcaktimi i Zonave Detare për Akuakulturë (ZPA). Udhëzues”, 245 f., Dokumente Teknike ISPRA 2020 - ISBN 978-88-448-1014-6 (Në hartim e sipër).</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Massa, F., Onofri, L. dhe Fezzardi, D. 2017. Akuakultura në Mesdhe dhe Detin e Zi: perspektiva e Rritjes Blu. Në: Manual mbi Çështjet Ekonomike dhe Menaxhimin e Oqeaneve të Qëndrueshme. Redaktuar nga Nunes P.A.L.D., Svensson, L.E. dhe Anil Markandya, A. Edward Elgar Publishing. 624 f.</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Niță, V., Massa, F., Nicolaev, S., Fourdain, L., Nenciu, M.I. 2020.</w:t>
      </w:r>
      <w:r w:rsidRPr="003E3C52">
        <w:rPr>
          <w:rFonts w:ascii="Times New Roman" w:eastAsia="SourceSansPro-Light-Identity-H" w:hAnsi="Times New Roman" w:cs="Times New Roman"/>
          <w:lang w:val="sq-AL"/>
        </w:rPr>
        <w:t xml:space="preserve"> Vlerësimi i përshtatshmërisë së zonës Agigea - Eforie për miratimin si Zonë e Përcaktuar për Akuakulturë (ZPA) dhe për Zbërthimin e Potencialit të Marikulturës në Rumani</w:t>
      </w:r>
      <w:r w:rsidRPr="003E3C52">
        <w:rPr>
          <w:rFonts w:ascii="Times New Roman" w:hAnsi="Times New Roman" w:cs="Times New Roman"/>
          <w:lang w:val="sq-AL"/>
        </w:rPr>
        <w:t xml:space="preserve"> 2020. </w:t>
      </w:r>
      <w:r w:rsidRPr="003E3C52">
        <w:rPr>
          <w:rFonts w:ascii="Times New Roman" w:eastAsia="SourceSansPro-Light-Identity-H" w:hAnsi="Times New Roman" w:cs="Times New Roman"/>
          <w:color w:val="333333"/>
          <w:lang w:val="sq-AL"/>
        </w:rPr>
        <w:t>“</w:t>
      </w:r>
      <w:r w:rsidRPr="003E3C52">
        <w:rPr>
          <w:rFonts w:ascii="Times New Roman" w:hAnsi="Times New Roman" w:cs="Times New Roman"/>
          <w:lang w:val="sq-AL"/>
        </w:rPr>
        <w:t>Cercetări Marine” Numri 50 (në publikim e sipër).</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Rajkovic, Z. dhe Kromidha, G. 2014. Plani i Menaxhimit për Parkun Kombëtar Detar Karaburun-Sazan. UNDP, 128 f. + Shtojcat.</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2005. Ministria e Bujqësisë dhe Ushqimit, Drejtoria e Peshkimit. Rregullore Nr. 1 datë 29.03.2005 Për zbatimin e legjislacionit për peshkimin dhe akuakulturën.</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2008 Ligji nr. 9863/2008 Për Ushqimin.</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2009a. Ligji nr. 10081/2009 Për licencat, autorizimet dhe lejet në Republikën e Shqipërisë.</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2009b. VKM nr. 538/2009 Për licencat dhe lejet që trajtohen nga apo nëpërmjet Qendrës Kombëtare të Licencimit (QKL) dhe disa rregullime të tjera nënligjore të përbashkëta, sipas Ligjit nr. 10081/2009 Për licencat, autorizimet dhe lejet në Republikën e Shqipërisë.</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 xml:space="preserve">Republika e Shqipërisë. 2009c. </w:t>
      </w:r>
      <w:hyperlink r:id="rId34" w:tgtFrame="_blank" w:history="1">
        <w:r w:rsidRPr="003E3C52">
          <w:rPr>
            <w:rFonts w:ascii="Times New Roman" w:hAnsi="Times New Roman" w:cs="Times New Roman"/>
            <w:lang w:val="sq-AL"/>
          </w:rPr>
          <w:t>Rregullore nr. 8 datë 11.11.2009 Për masat menaxhuese për shfrytëzimin e qëndrueshëm të burimeve peshkore në det.</w:t>
        </w:r>
      </w:hyperlink>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Udhëzim nr. 25/2010 Për kushtet higjienike dhe kontrollet për molusqet e gjalla bivalvore, peshkun dhe produktet e peshkimit, sipas Ligjit 9863/2008 Për Ushqimin.</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2011. Ligji nr. 10440/2011 Për Vlerësimin e Ndikimit në Mjedis.</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2012a. Ligji nr. 107/2014 Për Planifikimin dhe Zhvillimin e Territorit.</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2012b. Ligji nr. 64/2012 Për Peshkimin.</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Republika e Shqipërisë. VKM nr. 686 datë 29.7.2015 Për miratimin e rregullave, të përgjegjësive e të afateve për zhvillimin e procedurës së vlerësimit të ndikimit në mjedis (VNM) dhe procedurës së transferimit të vendimit e deklaratës mjedisore, sipas Ligjit 10440/2011 Për Vlerësimin e Ndikimit në Mjedis.</w:t>
      </w:r>
    </w:p>
    <w:p w:rsidR="005D2BE6" w:rsidRPr="003E3C52" w:rsidRDefault="005D2BE6" w:rsidP="005D2BE6">
      <w:pPr>
        <w:rPr>
          <w:rFonts w:ascii="Times New Roman" w:hAnsi="Times New Roman" w:cs="Times New Roman"/>
          <w:lang w:val="sq-AL"/>
        </w:rPr>
      </w:pPr>
      <w:r w:rsidRPr="003E3C52">
        <w:rPr>
          <w:rFonts w:ascii="Times New Roman" w:hAnsi="Times New Roman" w:cs="Times New Roman"/>
          <w:lang w:val="sq-AL"/>
        </w:rPr>
        <w:t xml:space="preserve">Republika e Shqipërisë. 2016. Ligji nr. 103/2016 Për Akuakulturën. </w:t>
      </w:r>
    </w:p>
    <w:p w:rsidR="005D2BE6" w:rsidRPr="003E3C52" w:rsidRDefault="005D2BE6" w:rsidP="005D2BE6">
      <w:pPr>
        <w:jc w:val="both"/>
        <w:rPr>
          <w:rFonts w:ascii="Times New Roman" w:hAnsi="Times New Roman" w:cs="Times New Roman"/>
          <w:lang w:val="sq-AL"/>
        </w:rPr>
      </w:pPr>
      <w:r w:rsidRPr="003E3C52">
        <w:rPr>
          <w:rFonts w:ascii="Times New Roman" w:hAnsi="Times New Roman" w:cs="Times New Roman"/>
          <w:lang w:val="sq-AL"/>
        </w:rPr>
        <w:t>Sánchez-Jeréz, P. dhe I. Karakassis. 2011. Zona e Lejuar e Efektit (ZLE) për akuakulturën detare në Mesdhe (WGSC-SHoCMed). Dokument i papublikuar GFCM:CAQ/2012/CMWG-5/Inf.11., aksesuar në 14 tetor 2020 në: http://gfcmsitestorage.blob.core.windows.net/documents/web/CAQ/CMWG/5/GFCM_CAQ_2012_CMWG-5_Inf.11.pdf.</w:t>
      </w:r>
    </w:p>
    <w:p w:rsidR="005D2BE6" w:rsidRPr="003E3C52" w:rsidRDefault="005D2BE6" w:rsidP="48A8381D">
      <w:pPr>
        <w:jc w:val="both"/>
        <w:rPr>
          <w:rFonts w:ascii="Times New Roman" w:hAnsi="Times New Roman" w:cs="Times New Roman"/>
          <w:lang w:val="sq-AL"/>
        </w:rPr>
      </w:pPr>
    </w:p>
    <w:sectPr w:rsidR="005D2BE6" w:rsidRPr="003E3C52" w:rsidSect="00471AD4">
      <w:pgSz w:w="11906" w:h="16838"/>
      <w:pgMar w:top="1135"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5D6" w:rsidRDefault="00AA75D6" w:rsidP="00A82E20">
      <w:pPr>
        <w:spacing w:after="0" w:line="240" w:lineRule="auto"/>
      </w:pPr>
      <w:r>
        <w:separator/>
      </w:r>
    </w:p>
  </w:endnote>
  <w:endnote w:type="continuationSeparator" w:id="0">
    <w:p w:rsidR="00AA75D6" w:rsidRDefault="00AA75D6" w:rsidP="00A82E20">
      <w:pPr>
        <w:spacing w:after="0" w:line="240" w:lineRule="auto"/>
      </w:pPr>
      <w:r>
        <w:continuationSeparator/>
      </w:r>
    </w:p>
  </w:endnote>
  <w:endnote w:type="continuationNotice" w:id="1">
    <w:p w:rsidR="00AA75D6" w:rsidRDefault="00AA75D6">
      <w:pPr>
        <w:spacing w:after="0" w:line="240" w:lineRule="auto"/>
      </w:pPr>
    </w:p>
  </w:endnote>
  <w:endnote w:id="2">
    <w:p w:rsidR="00546C84" w:rsidRPr="00906B5B" w:rsidRDefault="00546C84" w:rsidP="009F35EA">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3">
    <w:p w:rsidR="00546C84" w:rsidRPr="00906B5B" w:rsidRDefault="00546C84" w:rsidP="00BE2ACA">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4">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Sipas neneve specifike të Legjislacionit Shqiptar (Ref. Tabela X e raportit me të gjitha zonat e mbrojtura ku ndalohet peshkimi)</w:t>
      </w:r>
    </w:p>
  </w:endnote>
  <w:endnote w:id="5">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6">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Udhëzuesi për ZPA</w:t>
      </w:r>
    </w:p>
  </w:endnote>
  <w:endnote w:id="7">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bookmarkStart w:id="221" w:name="i"/>
      <w:bookmarkEnd w:id="221"/>
      <w:r w:rsidRPr="00906B5B">
        <w:rPr>
          <w:rFonts w:ascii="Times New Roman" w:hAnsi="Times New Roman" w:cs="Times New Roman"/>
          <w:lang w:val="sq-AL"/>
        </w:rPr>
        <w:t>IUCN (</w:t>
      </w:r>
      <w:hyperlink r:id="rId1" w:history="1">
        <w:r w:rsidRPr="00906B5B">
          <w:rPr>
            <w:rStyle w:val="Hyperlink"/>
            <w:rFonts w:ascii="Times New Roman" w:hAnsi="Times New Roman" w:cs="Times New Roman"/>
            <w:lang w:val="sq-AL"/>
          </w:rPr>
          <w:t>https://www.iucn.org/sites/dev/files/content/documents/aquaculture_and_marine_protected_areas.pdf</w:t>
        </w:r>
      </w:hyperlink>
      <w:r w:rsidRPr="00906B5B">
        <w:rPr>
          <w:rFonts w:ascii="Times New Roman" w:hAnsi="Times New Roman" w:cs="Times New Roman"/>
          <w:lang w:val="sq-AL"/>
        </w:rPr>
        <w:t>)</w:t>
      </w:r>
    </w:p>
  </w:endnote>
  <w:endnote w:id="8">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Sipas neneve specifike të Legjislacionit Shqiptar (Ref. Tabela X e raportit me të gjitha zonat e mbrojtura ku ndalohet peshkimi)</w:t>
      </w:r>
    </w:p>
  </w:endnote>
  <w:endnote w:id="9">
    <w:p w:rsidR="00546C84" w:rsidRPr="00906B5B" w:rsidRDefault="00546C84"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10">
    <w:p w:rsidR="00546C84" w:rsidRPr="008A4CD5" w:rsidRDefault="00546C84" w:rsidP="008A4CD5">
      <w:pPr>
        <w:pStyle w:val="EndnoteText"/>
        <w:jc w:val="both"/>
        <w:rPr>
          <w:lang w:val="it-IT"/>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Udhëzuesi për ZPA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ourceSansPro-Light-Identity-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891113"/>
      <w:docPartObj>
        <w:docPartGallery w:val="Page Numbers (Bottom of Page)"/>
        <w:docPartUnique/>
      </w:docPartObj>
    </w:sdtPr>
    <w:sdtEndPr>
      <w:rPr>
        <w:noProof/>
      </w:rPr>
    </w:sdtEndPr>
    <w:sdtContent>
      <w:p w:rsidR="00546C84" w:rsidRDefault="00571DA8">
        <w:pPr>
          <w:pStyle w:val="Footer"/>
          <w:jc w:val="center"/>
        </w:pPr>
        <w:r>
          <w:fldChar w:fldCharType="begin"/>
        </w:r>
        <w:r>
          <w:instrText xml:space="preserve"> PAGE   \* MERGEFORMAT </w:instrText>
        </w:r>
        <w:r>
          <w:fldChar w:fldCharType="separate"/>
        </w:r>
        <w:r w:rsidR="00AF07A4">
          <w:rPr>
            <w:noProof/>
          </w:rPr>
          <w:t>59</w:t>
        </w:r>
        <w:r>
          <w:rPr>
            <w:noProof/>
          </w:rPr>
          <w:fldChar w:fldCharType="end"/>
        </w:r>
      </w:p>
    </w:sdtContent>
  </w:sdt>
  <w:p w:rsidR="00546C84" w:rsidRDefault="00546C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5D6" w:rsidRDefault="00AA75D6" w:rsidP="00A82E20">
      <w:pPr>
        <w:spacing w:after="0" w:line="240" w:lineRule="auto"/>
      </w:pPr>
      <w:r>
        <w:separator/>
      </w:r>
    </w:p>
  </w:footnote>
  <w:footnote w:type="continuationSeparator" w:id="0">
    <w:p w:rsidR="00AA75D6" w:rsidRDefault="00AA75D6" w:rsidP="00A82E20">
      <w:pPr>
        <w:spacing w:after="0" w:line="240" w:lineRule="auto"/>
      </w:pPr>
      <w:r>
        <w:continuationSeparator/>
      </w:r>
    </w:p>
  </w:footnote>
  <w:footnote w:type="continuationNotice" w:id="1">
    <w:p w:rsidR="00AA75D6" w:rsidRDefault="00AA75D6">
      <w:pPr>
        <w:spacing w:after="0" w:line="240" w:lineRule="auto"/>
      </w:pPr>
    </w:p>
  </w:footnote>
  <w:footnote w:id="2">
    <w:p w:rsidR="00546C84" w:rsidRPr="003E3C52" w:rsidRDefault="00546C84" w:rsidP="008D0E99">
      <w:pPr>
        <w:pStyle w:val="FootnoteText"/>
        <w:rPr>
          <w:rFonts w:asciiTheme="minorHAnsi" w:hAnsiTheme="minorHAnsi" w:cstheme="minorHAnsi"/>
          <w:sz w:val="18"/>
          <w:szCs w:val="18"/>
          <w:lang w:val="sq-AL"/>
        </w:rPr>
      </w:pPr>
      <w:r>
        <w:rPr>
          <w:rStyle w:val="FootnoteReference"/>
        </w:rPr>
        <w:footnoteRef/>
      </w:r>
      <w:r w:rsidRPr="009E5B3E">
        <w:rPr>
          <w:rStyle w:val="FootnoteReference"/>
          <w:rFonts w:asciiTheme="minorHAnsi" w:hAnsiTheme="minorHAnsi" w:cstheme="minorHAnsi"/>
        </w:rPr>
        <w:footnoteRef/>
      </w:r>
      <w:r w:rsidRPr="003E3C52">
        <w:rPr>
          <w:rFonts w:asciiTheme="minorHAnsi" w:hAnsiTheme="minorHAnsi" w:cstheme="minorHAnsi"/>
          <w:sz w:val="18"/>
          <w:szCs w:val="18"/>
          <w:lang w:val="sq-AL"/>
        </w:rPr>
        <w:t>Ky ligj është përafruar pjesërisht me:</w:t>
      </w:r>
    </w:p>
    <w:p w:rsidR="00546C84" w:rsidRPr="003E3C52" w:rsidRDefault="00546C84"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 xml:space="preserve">Rregulloren (BE) nr. 1380/2013 të Parlamentit Evropian dhe Këshillit, datë 11 dhjetor 2013, “Mbi Politikën e Përbashkët të Peshkimit”, që amendon Rregulloret e Këshillit (KE) nr.1954/2003 dhe (KE) nr.1224/2009 dhe që shfuqizon Rregulloret e Këshillit (KE) nr.2371/2002 dhe (KE) nr.639/2004 dhe vendimin e Këshillit 2004/585/KE, Numri CELEX 32013R1380, Fletorja Zyrtare e Bashkimit Evropian, Seria L, nr. 354, datë 28.12.2013, faqe 22– 61. </w:t>
      </w:r>
    </w:p>
    <w:p w:rsidR="00546C84" w:rsidRPr="003E3C52" w:rsidRDefault="00546C84"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 xml:space="preserve">Rregulloren e Këshillit (KE) nr.199/2008, datë 25 shkurt 2008, “Mbi vendosjen e një kuadri të Komunitetit për mbledhjen, menaxhimin dhe përdorimin e të dhënave në sektorin e peshkimit dhe mbështetjen për këshillimin shkencor në lidhje me Politikën e Përbashkët të Peshkimit”, Numri CELEX 32008R0199, Fletorja Zyrtare e Bashkimit Evropian, Seria L, nr. 60, datë 5.3.2008, faqe 1-12. </w:t>
      </w:r>
    </w:p>
    <w:p w:rsidR="00546C84" w:rsidRPr="003E3C52" w:rsidRDefault="00546C84"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Rregulloren (BE) nr. 508/2014 të Parlamentit Evropian dhe të Këshillit, datë 15 maj 2014, lidhur me Fondin Evropian Detar dhe të Peshkimit, dhe që shfuqizon Rregulloret e Këshillit (KE) nr.2328/2003, (KE) nr. 861/2006, (KE), nr. 1198/2006 dhe (KE) nr. 791/2007 dhe Rregulloren (BE) nr. 1255/2011 të Parlamentit Evropian dhe Këshillit, Numri CELEX 32014R0508, Fletorja Zyrtare e Bashkimit Evropian, Seria L, nr. 149, datë 20.05.2014, faqe 1- 66.</w:t>
      </w:r>
    </w:p>
    <w:p w:rsidR="00546C84" w:rsidRPr="009E5B3E" w:rsidRDefault="00546C84" w:rsidP="008D0E99">
      <w:pPr>
        <w:pStyle w:val="FootnoteText"/>
        <w:ind w:left="0" w:firstLine="0"/>
        <w:rPr>
          <w:rFonts w:asciiTheme="minorHAnsi" w:hAnsiTheme="minorHAnsi" w:cstheme="minorHAnsi"/>
        </w:rPr>
      </w:pPr>
    </w:p>
  </w:footnote>
  <w:footnote w:id="3">
    <w:p w:rsidR="00546C84" w:rsidRPr="00772ACB" w:rsidRDefault="00546C84" w:rsidP="008D0E99">
      <w:pPr>
        <w:pStyle w:val="FootnoteText"/>
        <w:rPr>
          <w:rFonts w:asciiTheme="minorHAnsi" w:hAnsiTheme="minorHAnsi" w:cstheme="minorHAnsi"/>
          <w:lang w:val="sq-AL"/>
        </w:rPr>
      </w:pPr>
      <w:r>
        <w:rPr>
          <w:rStyle w:val="FootnoteReference"/>
        </w:rPr>
        <w:footnoteRef/>
      </w:r>
      <w:r w:rsidRPr="00772ACB">
        <w:rPr>
          <w:rFonts w:asciiTheme="minorHAnsi" w:hAnsiTheme="minorHAnsi" w:cstheme="minorHAnsi"/>
          <w:lang w:val="sq-AL"/>
        </w:rPr>
        <w:t xml:space="preserve">Ky Dokument Udhëzues i Politikavepër ZPA-të është në përputhje me: </w:t>
      </w:r>
    </w:p>
    <w:p w:rsidR="00546C84" w:rsidRPr="00772ACB" w:rsidRDefault="00546C84" w:rsidP="008D0E99">
      <w:pPr>
        <w:pStyle w:val="FootnoteText"/>
        <w:numPr>
          <w:ilvl w:val="0"/>
          <w:numId w:val="11"/>
        </w:numPr>
        <w:ind w:left="426" w:hanging="284"/>
        <w:rPr>
          <w:rFonts w:asciiTheme="minorHAnsi" w:hAnsiTheme="minorHAnsi" w:cstheme="minorHAnsi"/>
          <w:lang w:val="sq-AL"/>
        </w:rPr>
      </w:pPr>
      <w:r w:rsidRPr="00772ACB">
        <w:rPr>
          <w:rFonts w:asciiTheme="minorHAnsi" w:hAnsiTheme="minorHAnsi" w:cstheme="minorHAnsi"/>
          <w:lang w:val="sq-AL"/>
        </w:rPr>
        <w:t xml:space="preserve">Rezolutën GFCM/36/2012/1 miratuar në vitin 2012, e cila jep udhëzime për zbatimin e ZPA-ve dhe krijon kornizën themelore për të orientuar shtetet drejt miratimit të tyre (FAO, 2012). </w:t>
      </w:r>
    </w:p>
    <w:p w:rsidR="00546C84" w:rsidRPr="00772ACB" w:rsidRDefault="00546C84" w:rsidP="008D0E99">
      <w:pPr>
        <w:pStyle w:val="FootnoteText"/>
        <w:numPr>
          <w:ilvl w:val="0"/>
          <w:numId w:val="11"/>
        </w:numPr>
        <w:ind w:left="426" w:hanging="284"/>
        <w:rPr>
          <w:rFonts w:asciiTheme="minorHAnsi" w:hAnsiTheme="minorHAnsi" w:cstheme="minorHAnsi"/>
          <w:lang w:val="sq-AL"/>
        </w:rPr>
      </w:pPr>
      <w:r w:rsidRPr="00772ACB">
        <w:rPr>
          <w:rFonts w:asciiTheme="minorHAnsi" w:hAnsiTheme="minorHAnsi" w:cstheme="minorHAnsi"/>
          <w:lang w:val="sq-AL"/>
        </w:rPr>
        <w:t>Udhëzuesin Teknik të GFCM mbi përcaktimin e ZPA-ve (Macias et al., 2019).</w:t>
      </w:r>
    </w:p>
    <w:p w:rsidR="00546C84" w:rsidRPr="00DC59B8" w:rsidRDefault="00546C84" w:rsidP="008D0E99">
      <w:pPr>
        <w:pStyle w:val="FootnoteText"/>
        <w:numPr>
          <w:ilvl w:val="0"/>
          <w:numId w:val="11"/>
        </w:numPr>
        <w:ind w:left="426" w:hanging="284"/>
        <w:rPr>
          <w:rFonts w:asciiTheme="minorHAnsi" w:hAnsiTheme="minorHAnsi" w:cstheme="minorHAnsi"/>
        </w:rPr>
      </w:pPr>
      <w:r w:rsidRPr="00772ACB">
        <w:rPr>
          <w:rFonts w:asciiTheme="minorHAnsi" w:hAnsiTheme="minorHAnsi" w:cstheme="minorHAnsi"/>
          <w:lang w:val="sq-AL"/>
        </w:rPr>
        <w:t xml:space="preserve">Rezolutën </w:t>
      </w:r>
      <w:r w:rsidRPr="00772ACB" w:rsidDel="006846BB">
        <w:rPr>
          <w:rFonts w:asciiTheme="minorHAnsi" w:hAnsiTheme="minorHAnsi" w:cstheme="minorHAnsi"/>
          <w:lang w:val="sq-AL"/>
        </w:rPr>
        <w:t>GFCM</w:t>
      </w:r>
      <w:r w:rsidRPr="00772ACB">
        <w:rPr>
          <w:rFonts w:asciiTheme="minorHAnsi" w:hAnsiTheme="minorHAnsi" w:cstheme="minorHAnsi"/>
          <w:lang w:val="sq-AL"/>
        </w:rPr>
        <w:t>/41/2017/2 mbi udhëzimet për modernizimin e proceseve të autorizimeve dhe qiradhënies për aktivitetet e akuakulturës (FAO, 2018a).</w:t>
      </w:r>
    </w:p>
  </w:footnote>
  <w:footnote w:id="4">
    <w:p w:rsidR="00546C84" w:rsidRDefault="00546C84" w:rsidP="00743A59">
      <w:pPr>
        <w:pStyle w:val="FootnoteText"/>
      </w:pPr>
      <w:r>
        <w:rPr>
          <w:rStyle w:val="FootnoteReference"/>
        </w:rPr>
        <w:footnoteRef/>
      </w:r>
      <w:r w:rsidRPr="002240CE">
        <w:rPr>
          <w:rFonts w:asciiTheme="minorHAnsi" w:hAnsiTheme="minorHAnsi" w:cstheme="minorHAnsi"/>
        </w:rPr>
        <w:t>https://www.iucn.org/news/marine-and-polar/201703/aquaculture-and-marine-protected-areas-report</w:t>
      </w:r>
      <w:r>
        <w:rPr>
          <w:rFonts w:asciiTheme="minorHAnsi" w:hAnsiTheme="minorHAnsi" w:cstheme="minorHAnsi"/>
        </w:rPr>
        <w:t>.</w:t>
      </w:r>
    </w:p>
  </w:footnote>
  <w:footnote w:id="5">
    <w:p w:rsidR="00546C84" w:rsidRPr="005B7250" w:rsidRDefault="00546C84" w:rsidP="00234028">
      <w:pPr>
        <w:pStyle w:val="FootnoteText"/>
        <w:rPr>
          <w:lang w:val="en-US"/>
        </w:rPr>
      </w:pPr>
      <w:r>
        <w:rPr>
          <w:rStyle w:val="FootnoteReference"/>
        </w:rPr>
        <w:footnoteRef/>
      </w:r>
      <w:r w:rsidRPr="005B7250">
        <w:rPr>
          <w:rFonts w:asciiTheme="minorHAnsi" w:hAnsiTheme="minorHAnsi" w:cstheme="minorHAnsi"/>
        </w:rPr>
        <w:t xml:space="preserve"> www.rac-spa.org IUCN-Med.</w:t>
      </w:r>
    </w:p>
  </w:footnote>
  <w:footnote w:id="6">
    <w:p w:rsidR="00546C84" w:rsidRPr="005B7250" w:rsidRDefault="00546C84" w:rsidP="00234028">
      <w:pPr>
        <w:pStyle w:val="FootnoteText"/>
        <w:rPr>
          <w:lang w:val="en-US"/>
        </w:rPr>
      </w:pPr>
      <w:r>
        <w:rPr>
          <w:rStyle w:val="FootnoteReference"/>
        </w:rPr>
        <w:footnoteRef/>
      </w:r>
      <w:r w:rsidRPr="005B7250">
        <w:rPr>
          <w:rFonts w:asciiTheme="minorHAnsi" w:hAnsiTheme="minorHAnsi" w:cstheme="minorHAnsi"/>
        </w:rPr>
        <w:t xml:space="preserve"> https://www.iucn.org/sites/dev/files/content/documents/2016/en_rac_spa_adriatic_albania1.pdf.</w:t>
      </w:r>
    </w:p>
  </w:footnote>
  <w:footnote w:id="7">
    <w:p w:rsidR="00546C84" w:rsidRPr="009E0604" w:rsidRDefault="00546C84" w:rsidP="00017443">
      <w:pPr>
        <w:pStyle w:val="CommentText"/>
      </w:pPr>
      <w:r>
        <w:rPr>
          <w:rStyle w:val="FootnoteReference"/>
        </w:rPr>
        <w:footnoteRef/>
      </w:r>
      <w:hyperlink r:id="rId1" w:anchor="raporte_publikime" w:history="1">
        <w:r w:rsidRPr="009E0604">
          <w:rPr>
            <w:rStyle w:val="Hyperlink"/>
          </w:rPr>
          <w:t>http://www.akm.gov.al/cil%c3%absia-e-mjedisit.html#raporte_publikime</w:t>
        </w:r>
      </w:hyperlink>
    </w:p>
    <w:p w:rsidR="00546C84" w:rsidRDefault="00546C84" w:rsidP="00017443">
      <w:pPr>
        <w:pStyle w:val="FootnoteText"/>
      </w:pPr>
    </w:p>
  </w:footnote>
  <w:footnote w:id="8">
    <w:p w:rsidR="00546C84" w:rsidRPr="00FE0746" w:rsidRDefault="00546C84">
      <w:pPr>
        <w:pStyle w:val="FootnoteText"/>
        <w:rPr>
          <w:lang w:val="en-US"/>
        </w:rPr>
      </w:pPr>
      <w:r>
        <w:rPr>
          <w:rStyle w:val="FootnoteReference"/>
        </w:rPr>
        <w:footnoteRef/>
      </w:r>
      <w:r w:rsidRPr="00F76172">
        <w:rPr>
          <w:rFonts w:asciiTheme="minorHAnsi" w:hAnsiTheme="minorHAnsi" w:cstheme="minorHAnsi"/>
        </w:rPr>
        <w:t xml:space="preserve"> https://emodnet.eu/en.</w:t>
      </w:r>
    </w:p>
  </w:footnote>
  <w:footnote w:id="9">
    <w:p w:rsidR="00546C84" w:rsidRPr="009F35EA" w:rsidRDefault="00546C84" w:rsidP="00DE31F9">
      <w:pPr>
        <w:pStyle w:val="FootnoteText"/>
        <w:rPr>
          <w:lang w:val="en-US"/>
        </w:rPr>
      </w:pPr>
      <w:r>
        <w:rPr>
          <w:rStyle w:val="FootnoteReference"/>
        </w:rPr>
        <w:footnoteRef/>
      </w:r>
      <w:r w:rsidRPr="009F35EA">
        <w:rPr>
          <w:rFonts w:asciiTheme="minorHAnsi" w:hAnsiTheme="minorHAnsi" w:cstheme="minorHAnsi"/>
        </w:rPr>
        <w:t>https://marine.copernicus.eu/.</w:t>
      </w:r>
    </w:p>
  </w:footnote>
  <w:footnote w:id="10">
    <w:p w:rsidR="00546C84" w:rsidRPr="0052405A" w:rsidRDefault="00546C84" w:rsidP="00C724CC">
      <w:pPr>
        <w:pStyle w:val="FootnoteText"/>
        <w:ind w:left="142" w:hanging="11"/>
        <w:rPr>
          <w:rFonts w:asciiTheme="majorHAnsi" w:hAnsiTheme="majorHAnsi"/>
        </w:rPr>
      </w:pPr>
      <w:r w:rsidRPr="0052405A">
        <w:rPr>
          <w:rStyle w:val="FootnoteReference"/>
          <w:rFonts w:asciiTheme="majorHAnsi" w:hAnsiTheme="majorHAnsi"/>
        </w:rPr>
        <w:footnoteRef/>
      </w:r>
      <w:r w:rsidRPr="00545422">
        <w:rPr>
          <w:rFonts w:asciiTheme="majorHAnsi" w:hAnsiTheme="majorHAnsi"/>
        </w:rPr>
        <w:t xml:space="preserve">Bazuar në një </w:t>
      </w:r>
      <w:r>
        <w:rPr>
          <w:rFonts w:asciiTheme="majorHAnsi" w:hAnsiTheme="majorHAnsi"/>
        </w:rPr>
        <w:t>përafrim</w:t>
      </w:r>
      <w:r w:rsidRPr="00545422">
        <w:rPr>
          <w:rFonts w:asciiTheme="majorHAnsi" w:hAnsiTheme="majorHAnsi"/>
        </w:rPr>
        <w:t xml:space="preserve"> konservator dhe paraprak, mesatarja e vlerësuar për zonën e okupuar nuk ishte më shumë se</w:t>
      </w:r>
      <w:r w:rsidRPr="00C724CC">
        <w:rPr>
          <w:rFonts w:asciiTheme="majorHAnsi" w:hAnsiTheme="majorHAnsi"/>
        </w:rPr>
        <w:t xml:space="preserve"> 15 %.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74B2F"/>
    <w:multiLevelType w:val="hybridMultilevel"/>
    <w:tmpl w:val="2860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C47E25"/>
    <w:multiLevelType w:val="hybridMultilevel"/>
    <w:tmpl w:val="692C12F6"/>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
    <w:nsid w:val="13FD0253"/>
    <w:multiLevelType w:val="hybridMultilevel"/>
    <w:tmpl w:val="9BF0E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5A1CD0"/>
    <w:multiLevelType w:val="hybridMultilevel"/>
    <w:tmpl w:val="D48C96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553146"/>
    <w:multiLevelType w:val="hybridMultilevel"/>
    <w:tmpl w:val="352E8BF0"/>
    <w:lvl w:ilvl="0" w:tplc="3112011A">
      <w:start w:val="1"/>
      <w:numFmt w:val="lowerRoman"/>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8F2258"/>
    <w:multiLevelType w:val="hybridMultilevel"/>
    <w:tmpl w:val="8B024264"/>
    <w:lvl w:ilvl="0" w:tplc="ACBE733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392F0F"/>
    <w:multiLevelType w:val="multilevel"/>
    <w:tmpl w:val="7768554A"/>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CDD5BF1"/>
    <w:multiLevelType w:val="multilevel"/>
    <w:tmpl w:val="9F8C666A"/>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FF04FB9"/>
    <w:multiLevelType w:val="hybridMultilevel"/>
    <w:tmpl w:val="0C0A001D"/>
    <w:lvl w:ilvl="0" w:tplc="8A542E18">
      <w:start w:val="1"/>
      <w:numFmt w:val="decimal"/>
      <w:lvlText w:val="%1)"/>
      <w:lvlJc w:val="left"/>
      <w:pPr>
        <w:ind w:left="360" w:hanging="360"/>
      </w:pPr>
    </w:lvl>
    <w:lvl w:ilvl="1" w:tplc="B100F8A0">
      <w:start w:val="1"/>
      <w:numFmt w:val="lowerLetter"/>
      <w:lvlText w:val="%2)"/>
      <w:lvlJc w:val="left"/>
      <w:pPr>
        <w:ind w:left="540" w:hanging="360"/>
      </w:pPr>
    </w:lvl>
    <w:lvl w:ilvl="2" w:tplc="A57AA862">
      <w:start w:val="1"/>
      <w:numFmt w:val="lowerRoman"/>
      <w:lvlText w:val="%3)"/>
      <w:lvlJc w:val="left"/>
      <w:pPr>
        <w:ind w:left="1080" w:hanging="360"/>
      </w:pPr>
    </w:lvl>
    <w:lvl w:ilvl="3" w:tplc="556463DC">
      <w:start w:val="1"/>
      <w:numFmt w:val="decimal"/>
      <w:lvlText w:val="(%4)"/>
      <w:lvlJc w:val="left"/>
      <w:pPr>
        <w:ind w:left="1440" w:hanging="360"/>
      </w:pPr>
    </w:lvl>
    <w:lvl w:ilvl="4" w:tplc="732CBA24">
      <w:start w:val="1"/>
      <w:numFmt w:val="lowerLetter"/>
      <w:lvlText w:val="(%5)"/>
      <w:lvlJc w:val="left"/>
      <w:pPr>
        <w:ind w:left="1800" w:hanging="360"/>
      </w:pPr>
    </w:lvl>
    <w:lvl w:ilvl="5" w:tplc="7BAAA7DA">
      <w:start w:val="1"/>
      <w:numFmt w:val="lowerRoman"/>
      <w:lvlText w:val="(%6)"/>
      <w:lvlJc w:val="left"/>
      <w:pPr>
        <w:ind w:left="2160" w:hanging="360"/>
      </w:pPr>
    </w:lvl>
    <w:lvl w:ilvl="6" w:tplc="C596BC52">
      <w:start w:val="1"/>
      <w:numFmt w:val="decimal"/>
      <w:lvlText w:val="%7."/>
      <w:lvlJc w:val="left"/>
      <w:pPr>
        <w:ind w:left="2520" w:hanging="360"/>
      </w:pPr>
    </w:lvl>
    <w:lvl w:ilvl="7" w:tplc="18DE43B0">
      <w:start w:val="1"/>
      <w:numFmt w:val="lowerLetter"/>
      <w:lvlText w:val="%8."/>
      <w:lvlJc w:val="left"/>
      <w:pPr>
        <w:ind w:left="2880" w:hanging="360"/>
      </w:pPr>
    </w:lvl>
    <w:lvl w:ilvl="8" w:tplc="1CFC3EB0">
      <w:start w:val="1"/>
      <w:numFmt w:val="lowerRoman"/>
      <w:lvlText w:val="%9."/>
      <w:lvlJc w:val="left"/>
      <w:pPr>
        <w:ind w:left="3240" w:hanging="360"/>
      </w:pPr>
    </w:lvl>
  </w:abstractNum>
  <w:abstractNum w:abstractNumId="9">
    <w:nsid w:val="305A262C"/>
    <w:multiLevelType w:val="hybridMultilevel"/>
    <w:tmpl w:val="3A60F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20C29E5"/>
    <w:multiLevelType w:val="multilevel"/>
    <w:tmpl w:val="B0787526"/>
    <w:lvl w:ilvl="0">
      <w:start w:val="1"/>
      <w:numFmt w:val="decimal"/>
      <w:lvlText w:val="%1."/>
      <w:lvlJc w:val="left"/>
      <w:pPr>
        <w:ind w:left="720" w:hanging="360"/>
      </w:pPr>
      <w:rPr>
        <w:rFonts w:hint="default"/>
      </w:rPr>
    </w:lvl>
    <w:lvl w:ilvl="1">
      <w:start w:val="2"/>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6396431"/>
    <w:multiLevelType w:val="multilevel"/>
    <w:tmpl w:val="BAF61DA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D3736FB"/>
    <w:multiLevelType w:val="hybridMultilevel"/>
    <w:tmpl w:val="E004B2DE"/>
    <w:lvl w:ilvl="0" w:tplc="EB1E7C6A">
      <w:start w:val="1"/>
      <w:numFmt w:val="lowerRoman"/>
      <w:pStyle w:val="Heading4"/>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E696F"/>
    <w:multiLevelType w:val="hybridMultilevel"/>
    <w:tmpl w:val="402A05F0"/>
    <w:lvl w:ilvl="0" w:tplc="B764F97A">
      <w:start w:val="1"/>
      <w:numFmt w:val="bullet"/>
      <w:lvlText w:val="−"/>
      <w:lvlJc w:val="left"/>
      <w:pPr>
        <w:ind w:left="1080" w:hanging="360"/>
      </w:pPr>
      <w:rPr>
        <w:rFonts w:ascii="Calibri" w:hAnsi="Calibri"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54934B7B"/>
    <w:multiLevelType w:val="hybridMultilevel"/>
    <w:tmpl w:val="DCDCA8C0"/>
    <w:lvl w:ilvl="0" w:tplc="ACBE733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29A0CB5"/>
    <w:multiLevelType w:val="multilevel"/>
    <w:tmpl w:val="D0284AF4"/>
    <w:lvl w:ilvl="0">
      <w:start w:val="1"/>
      <w:numFmt w:val="lowerRoman"/>
      <w:pStyle w:val="HEADINGiii"/>
      <w:lvlText w:val="%1."/>
      <w:lvlJc w:val="right"/>
      <w:pPr>
        <w:ind w:left="360" w:hanging="360"/>
      </w:pPr>
      <w:rPr>
        <w:rFonts w:hint="default"/>
        <w:sz w:val="24"/>
        <w:lang w:val="it-I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6FB7004F"/>
    <w:multiLevelType w:val="hybridMultilevel"/>
    <w:tmpl w:val="018A5172"/>
    <w:lvl w:ilvl="0" w:tplc="7F82366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8"/>
  </w:num>
  <w:num w:numId="4">
    <w:abstractNumId w:val="13"/>
  </w:num>
  <w:num w:numId="5">
    <w:abstractNumId w:val="5"/>
  </w:num>
  <w:num w:numId="6">
    <w:abstractNumId w:val="9"/>
  </w:num>
  <w:num w:numId="7">
    <w:abstractNumId w:val="10"/>
  </w:num>
  <w:num w:numId="8">
    <w:abstractNumId w:val="0"/>
  </w:num>
  <w:num w:numId="9">
    <w:abstractNumId w:val="1"/>
  </w:num>
  <w:num w:numId="10">
    <w:abstractNumId w:val="3"/>
  </w:num>
  <w:num w:numId="11">
    <w:abstractNumId w:val="16"/>
  </w:num>
  <w:num w:numId="12">
    <w:abstractNumId w:val="14"/>
  </w:num>
  <w:num w:numId="13">
    <w:abstractNumId w:val="11"/>
  </w:num>
  <w:num w:numId="14">
    <w:abstractNumId w:val="12"/>
  </w:num>
  <w:num w:numId="15">
    <w:abstractNumId w:val="4"/>
  </w:num>
  <w:num w:numId="16">
    <w:abstractNumId w:val="6"/>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0NjYxMTQ2NDQwNjdT0lEKTi0uzszPAykwMaoFANxTkSktAAAA"/>
  </w:docVars>
  <w:rsids>
    <w:rsidRoot w:val="000B2232"/>
    <w:rsid w:val="0000023C"/>
    <w:rsid w:val="000005B4"/>
    <w:rsid w:val="00000964"/>
    <w:rsid w:val="00000ADC"/>
    <w:rsid w:val="00001532"/>
    <w:rsid w:val="0000275F"/>
    <w:rsid w:val="000028B9"/>
    <w:rsid w:val="00002C45"/>
    <w:rsid w:val="0000318D"/>
    <w:rsid w:val="000031B5"/>
    <w:rsid w:val="000033C9"/>
    <w:rsid w:val="000034FA"/>
    <w:rsid w:val="0000355E"/>
    <w:rsid w:val="000036A8"/>
    <w:rsid w:val="00003957"/>
    <w:rsid w:val="00003A72"/>
    <w:rsid w:val="000042F3"/>
    <w:rsid w:val="00004671"/>
    <w:rsid w:val="00005A10"/>
    <w:rsid w:val="00005F61"/>
    <w:rsid w:val="00006034"/>
    <w:rsid w:val="00006216"/>
    <w:rsid w:val="000064A6"/>
    <w:rsid w:val="00006868"/>
    <w:rsid w:val="00006B4C"/>
    <w:rsid w:val="000070AB"/>
    <w:rsid w:val="0000789A"/>
    <w:rsid w:val="00007D3D"/>
    <w:rsid w:val="00007E4B"/>
    <w:rsid w:val="00007F0A"/>
    <w:rsid w:val="00010322"/>
    <w:rsid w:val="0001050A"/>
    <w:rsid w:val="0001099A"/>
    <w:rsid w:val="00010D33"/>
    <w:rsid w:val="00010D81"/>
    <w:rsid w:val="000113FE"/>
    <w:rsid w:val="000116AE"/>
    <w:rsid w:val="00011A7B"/>
    <w:rsid w:val="0001216E"/>
    <w:rsid w:val="00012478"/>
    <w:rsid w:val="000126BC"/>
    <w:rsid w:val="00012AF7"/>
    <w:rsid w:val="00012B7E"/>
    <w:rsid w:val="00013724"/>
    <w:rsid w:val="00013AFB"/>
    <w:rsid w:val="00013BA9"/>
    <w:rsid w:val="00013DED"/>
    <w:rsid w:val="00013EEB"/>
    <w:rsid w:val="0001410F"/>
    <w:rsid w:val="000141A0"/>
    <w:rsid w:val="000146B1"/>
    <w:rsid w:val="00014859"/>
    <w:rsid w:val="000149F1"/>
    <w:rsid w:val="000155EA"/>
    <w:rsid w:val="000157A8"/>
    <w:rsid w:val="00015B95"/>
    <w:rsid w:val="000164C8"/>
    <w:rsid w:val="00016A89"/>
    <w:rsid w:val="00016BFD"/>
    <w:rsid w:val="00016C00"/>
    <w:rsid w:val="00016F05"/>
    <w:rsid w:val="00016F2F"/>
    <w:rsid w:val="00017090"/>
    <w:rsid w:val="00017443"/>
    <w:rsid w:val="00017471"/>
    <w:rsid w:val="00017645"/>
    <w:rsid w:val="000177F8"/>
    <w:rsid w:val="00020173"/>
    <w:rsid w:val="00020532"/>
    <w:rsid w:val="000205F2"/>
    <w:rsid w:val="00020A75"/>
    <w:rsid w:val="00020E54"/>
    <w:rsid w:val="00021152"/>
    <w:rsid w:val="0002160C"/>
    <w:rsid w:val="00021AAE"/>
    <w:rsid w:val="00021AB3"/>
    <w:rsid w:val="00021F6F"/>
    <w:rsid w:val="000221CF"/>
    <w:rsid w:val="000222E9"/>
    <w:rsid w:val="00022722"/>
    <w:rsid w:val="00022CB5"/>
    <w:rsid w:val="00022F37"/>
    <w:rsid w:val="00023496"/>
    <w:rsid w:val="0002370D"/>
    <w:rsid w:val="00023CF2"/>
    <w:rsid w:val="00023F6C"/>
    <w:rsid w:val="00023FE1"/>
    <w:rsid w:val="00024445"/>
    <w:rsid w:val="0002482B"/>
    <w:rsid w:val="00024CFE"/>
    <w:rsid w:val="00024F7F"/>
    <w:rsid w:val="00025AA7"/>
    <w:rsid w:val="00025E62"/>
    <w:rsid w:val="00025EB5"/>
    <w:rsid w:val="00026121"/>
    <w:rsid w:val="0002612E"/>
    <w:rsid w:val="000262EC"/>
    <w:rsid w:val="00026B4D"/>
    <w:rsid w:val="00026B6C"/>
    <w:rsid w:val="00026BDA"/>
    <w:rsid w:val="00026C92"/>
    <w:rsid w:val="0002705E"/>
    <w:rsid w:val="000270D7"/>
    <w:rsid w:val="0002762E"/>
    <w:rsid w:val="0002F485"/>
    <w:rsid w:val="00030018"/>
    <w:rsid w:val="00030138"/>
    <w:rsid w:val="00030390"/>
    <w:rsid w:val="0003043B"/>
    <w:rsid w:val="00030F9B"/>
    <w:rsid w:val="000311FB"/>
    <w:rsid w:val="000314A2"/>
    <w:rsid w:val="00031930"/>
    <w:rsid w:val="00032065"/>
    <w:rsid w:val="000320A2"/>
    <w:rsid w:val="000320EC"/>
    <w:rsid w:val="0003232A"/>
    <w:rsid w:val="000325F2"/>
    <w:rsid w:val="000329A4"/>
    <w:rsid w:val="00034463"/>
    <w:rsid w:val="000344BB"/>
    <w:rsid w:val="0003465B"/>
    <w:rsid w:val="00034ED7"/>
    <w:rsid w:val="00035004"/>
    <w:rsid w:val="000354C7"/>
    <w:rsid w:val="0003634D"/>
    <w:rsid w:val="0003658D"/>
    <w:rsid w:val="00036669"/>
    <w:rsid w:val="00036892"/>
    <w:rsid w:val="000373D1"/>
    <w:rsid w:val="00037836"/>
    <w:rsid w:val="00037A6B"/>
    <w:rsid w:val="00037A7F"/>
    <w:rsid w:val="000401E9"/>
    <w:rsid w:val="00040808"/>
    <w:rsid w:val="0004086F"/>
    <w:rsid w:val="0004099E"/>
    <w:rsid w:val="00040A44"/>
    <w:rsid w:val="00040F47"/>
    <w:rsid w:val="000410AB"/>
    <w:rsid w:val="00041619"/>
    <w:rsid w:val="000419F3"/>
    <w:rsid w:val="00041B59"/>
    <w:rsid w:val="00042213"/>
    <w:rsid w:val="00042DC8"/>
    <w:rsid w:val="00043BFE"/>
    <w:rsid w:val="00043C01"/>
    <w:rsid w:val="00043E2C"/>
    <w:rsid w:val="000443FF"/>
    <w:rsid w:val="00044528"/>
    <w:rsid w:val="00044585"/>
    <w:rsid w:val="000448D0"/>
    <w:rsid w:val="00044947"/>
    <w:rsid w:val="00044C5D"/>
    <w:rsid w:val="00044E98"/>
    <w:rsid w:val="00045866"/>
    <w:rsid w:val="00046783"/>
    <w:rsid w:val="00046803"/>
    <w:rsid w:val="000471B8"/>
    <w:rsid w:val="000473A6"/>
    <w:rsid w:val="00047C23"/>
    <w:rsid w:val="00047E47"/>
    <w:rsid w:val="00047F52"/>
    <w:rsid w:val="00047F74"/>
    <w:rsid w:val="0005032D"/>
    <w:rsid w:val="00050A90"/>
    <w:rsid w:val="00050E0E"/>
    <w:rsid w:val="00050ED6"/>
    <w:rsid w:val="0005109A"/>
    <w:rsid w:val="00051571"/>
    <w:rsid w:val="000516AC"/>
    <w:rsid w:val="000516B0"/>
    <w:rsid w:val="00051919"/>
    <w:rsid w:val="00051C70"/>
    <w:rsid w:val="00051D91"/>
    <w:rsid w:val="000527CF"/>
    <w:rsid w:val="00052BBF"/>
    <w:rsid w:val="00052C54"/>
    <w:rsid w:val="00052D6E"/>
    <w:rsid w:val="00052FAB"/>
    <w:rsid w:val="000532E3"/>
    <w:rsid w:val="000536B8"/>
    <w:rsid w:val="0005374F"/>
    <w:rsid w:val="00053786"/>
    <w:rsid w:val="00053EE4"/>
    <w:rsid w:val="00054271"/>
    <w:rsid w:val="00054A8D"/>
    <w:rsid w:val="00054B48"/>
    <w:rsid w:val="00054DF7"/>
    <w:rsid w:val="00055B8D"/>
    <w:rsid w:val="00055D4F"/>
    <w:rsid w:val="00055F92"/>
    <w:rsid w:val="0005678D"/>
    <w:rsid w:val="00056CF5"/>
    <w:rsid w:val="000571AD"/>
    <w:rsid w:val="0005742C"/>
    <w:rsid w:val="000578E4"/>
    <w:rsid w:val="00057F49"/>
    <w:rsid w:val="00057FB7"/>
    <w:rsid w:val="0006050E"/>
    <w:rsid w:val="00060539"/>
    <w:rsid w:val="00060B48"/>
    <w:rsid w:val="00060E1B"/>
    <w:rsid w:val="00061385"/>
    <w:rsid w:val="00061467"/>
    <w:rsid w:val="000614A4"/>
    <w:rsid w:val="00061AD5"/>
    <w:rsid w:val="00061C37"/>
    <w:rsid w:val="0006277C"/>
    <w:rsid w:val="000627EF"/>
    <w:rsid w:val="000629F0"/>
    <w:rsid w:val="00062A48"/>
    <w:rsid w:val="00062D49"/>
    <w:rsid w:val="00062F7B"/>
    <w:rsid w:val="000632F7"/>
    <w:rsid w:val="0006397F"/>
    <w:rsid w:val="00063D76"/>
    <w:rsid w:val="00063DF9"/>
    <w:rsid w:val="00064324"/>
    <w:rsid w:val="00064366"/>
    <w:rsid w:val="000644DC"/>
    <w:rsid w:val="000644E5"/>
    <w:rsid w:val="00064D33"/>
    <w:rsid w:val="00064E20"/>
    <w:rsid w:val="000650A8"/>
    <w:rsid w:val="000655D1"/>
    <w:rsid w:val="00065668"/>
    <w:rsid w:val="0006588C"/>
    <w:rsid w:val="0006592B"/>
    <w:rsid w:val="00065B62"/>
    <w:rsid w:val="00065C53"/>
    <w:rsid w:val="00065EF4"/>
    <w:rsid w:val="000661FA"/>
    <w:rsid w:val="000669AF"/>
    <w:rsid w:val="00067278"/>
    <w:rsid w:val="00067496"/>
    <w:rsid w:val="00067644"/>
    <w:rsid w:val="000678A5"/>
    <w:rsid w:val="0007018F"/>
    <w:rsid w:val="000704D4"/>
    <w:rsid w:val="0007096D"/>
    <w:rsid w:val="00070A24"/>
    <w:rsid w:val="00070E66"/>
    <w:rsid w:val="00070EEC"/>
    <w:rsid w:val="00071323"/>
    <w:rsid w:val="00071B6D"/>
    <w:rsid w:val="000720F9"/>
    <w:rsid w:val="00072250"/>
    <w:rsid w:val="00072CE8"/>
    <w:rsid w:val="00072DD9"/>
    <w:rsid w:val="000737AC"/>
    <w:rsid w:val="00073B64"/>
    <w:rsid w:val="00073DC5"/>
    <w:rsid w:val="000743DC"/>
    <w:rsid w:val="000748C2"/>
    <w:rsid w:val="00074B77"/>
    <w:rsid w:val="00074B92"/>
    <w:rsid w:val="00074F24"/>
    <w:rsid w:val="000754D2"/>
    <w:rsid w:val="0007598E"/>
    <w:rsid w:val="00075C87"/>
    <w:rsid w:val="00076837"/>
    <w:rsid w:val="00076877"/>
    <w:rsid w:val="00076C92"/>
    <w:rsid w:val="00076F53"/>
    <w:rsid w:val="00076FD5"/>
    <w:rsid w:val="00077255"/>
    <w:rsid w:val="00077729"/>
    <w:rsid w:val="00077A23"/>
    <w:rsid w:val="00077B6C"/>
    <w:rsid w:val="00077CA0"/>
    <w:rsid w:val="00077E30"/>
    <w:rsid w:val="00077F89"/>
    <w:rsid w:val="00080139"/>
    <w:rsid w:val="00080288"/>
    <w:rsid w:val="00080603"/>
    <w:rsid w:val="000808D8"/>
    <w:rsid w:val="00080A91"/>
    <w:rsid w:val="00080E9B"/>
    <w:rsid w:val="00080F2A"/>
    <w:rsid w:val="00080FC0"/>
    <w:rsid w:val="000814C4"/>
    <w:rsid w:val="000814DC"/>
    <w:rsid w:val="00081D23"/>
    <w:rsid w:val="00081F74"/>
    <w:rsid w:val="0008234D"/>
    <w:rsid w:val="000823BE"/>
    <w:rsid w:val="0008243D"/>
    <w:rsid w:val="00082447"/>
    <w:rsid w:val="00083482"/>
    <w:rsid w:val="00084080"/>
    <w:rsid w:val="0008428C"/>
    <w:rsid w:val="000844E3"/>
    <w:rsid w:val="000845E1"/>
    <w:rsid w:val="00084671"/>
    <w:rsid w:val="00084714"/>
    <w:rsid w:val="0008536B"/>
    <w:rsid w:val="0008542B"/>
    <w:rsid w:val="00085568"/>
    <w:rsid w:val="00085BC7"/>
    <w:rsid w:val="00085C08"/>
    <w:rsid w:val="0008609C"/>
    <w:rsid w:val="00086667"/>
    <w:rsid w:val="00086891"/>
    <w:rsid w:val="00086B17"/>
    <w:rsid w:val="00087059"/>
    <w:rsid w:val="0008713D"/>
    <w:rsid w:val="000871EE"/>
    <w:rsid w:val="000875AD"/>
    <w:rsid w:val="00087AAD"/>
    <w:rsid w:val="00090131"/>
    <w:rsid w:val="00090442"/>
    <w:rsid w:val="0009052E"/>
    <w:rsid w:val="00090ECE"/>
    <w:rsid w:val="00091769"/>
    <w:rsid w:val="00091B78"/>
    <w:rsid w:val="00091D27"/>
    <w:rsid w:val="00092176"/>
    <w:rsid w:val="00092186"/>
    <w:rsid w:val="00092406"/>
    <w:rsid w:val="00092619"/>
    <w:rsid w:val="00092E60"/>
    <w:rsid w:val="00093075"/>
    <w:rsid w:val="0009314E"/>
    <w:rsid w:val="000939B2"/>
    <w:rsid w:val="00093BBF"/>
    <w:rsid w:val="00093E1E"/>
    <w:rsid w:val="000940F7"/>
    <w:rsid w:val="0009421D"/>
    <w:rsid w:val="000944D3"/>
    <w:rsid w:val="0009466B"/>
    <w:rsid w:val="00094882"/>
    <w:rsid w:val="000949FF"/>
    <w:rsid w:val="00094B4A"/>
    <w:rsid w:val="00094CCC"/>
    <w:rsid w:val="000950D7"/>
    <w:rsid w:val="00095463"/>
    <w:rsid w:val="000957D3"/>
    <w:rsid w:val="00095A5B"/>
    <w:rsid w:val="00095BD3"/>
    <w:rsid w:val="0009632C"/>
    <w:rsid w:val="00096CA4"/>
    <w:rsid w:val="00096E1E"/>
    <w:rsid w:val="000970A6"/>
    <w:rsid w:val="0009723D"/>
    <w:rsid w:val="000A0181"/>
    <w:rsid w:val="000A01C9"/>
    <w:rsid w:val="000A0204"/>
    <w:rsid w:val="000A0423"/>
    <w:rsid w:val="000A0464"/>
    <w:rsid w:val="000A06CC"/>
    <w:rsid w:val="000A07C3"/>
    <w:rsid w:val="000A0825"/>
    <w:rsid w:val="000A0BA1"/>
    <w:rsid w:val="000A10A4"/>
    <w:rsid w:val="000A1513"/>
    <w:rsid w:val="000A1717"/>
    <w:rsid w:val="000A1C1B"/>
    <w:rsid w:val="000A1C7C"/>
    <w:rsid w:val="000A1E47"/>
    <w:rsid w:val="000A1ED8"/>
    <w:rsid w:val="000A220B"/>
    <w:rsid w:val="000A2B5B"/>
    <w:rsid w:val="000A2F08"/>
    <w:rsid w:val="000A35F1"/>
    <w:rsid w:val="000A4186"/>
    <w:rsid w:val="000A4187"/>
    <w:rsid w:val="000A450A"/>
    <w:rsid w:val="000A468E"/>
    <w:rsid w:val="000A4770"/>
    <w:rsid w:val="000A47FB"/>
    <w:rsid w:val="000A4805"/>
    <w:rsid w:val="000A48B5"/>
    <w:rsid w:val="000A4934"/>
    <w:rsid w:val="000A5937"/>
    <w:rsid w:val="000A594D"/>
    <w:rsid w:val="000A5BDD"/>
    <w:rsid w:val="000A6273"/>
    <w:rsid w:val="000A68E9"/>
    <w:rsid w:val="000A6A9E"/>
    <w:rsid w:val="000A6B2D"/>
    <w:rsid w:val="000A6BF0"/>
    <w:rsid w:val="000A6E57"/>
    <w:rsid w:val="000A6F15"/>
    <w:rsid w:val="000A72DA"/>
    <w:rsid w:val="000B0B4D"/>
    <w:rsid w:val="000B1253"/>
    <w:rsid w:val="000B14B7"/>
    <w:rsid w:val="000B1AAE"/>
    <w:rsid w:val="000B1B5A"/>
    <w:rsid w:val="000B1BDF"/>
    <w:rsid w:val="000B1F91"/>
    <w:rsid w:val="000B2232"/>
    <w:rsid w:val="000B2893"/>
    <w:rsid w:val="000B29BC"/>
    <w:rsid w:val="000B2C64"/>
    <w:rsid w:val="000B30FE"/>
    <w:rsid w:val="000B3431"/>
    <w:rsid w:val="000B3606"/>
    <w:rsid w:val="000B3D7B"/>
    <w:rsid w:val="000B3E2E"/>
    <w:rsid w:val="000B3FA0"/>
    <w:rsid w:val="000B4569"/>
    <w:rsid w:val="000B46E6"/>
    <w:rsid w:val="000B471D"/>
    <w:rsid w:val="000B47F8"/>
    <w:rsid w:val="000B498F"/>
    <w:rsid w:val="000B4B36"/>
    <w:rsid w:val="000B52EA"/>
    <w:rsid w:val="000B56F2"/>
    <w:rsid w:val="000B5A2B"/>
    <w:rsid w:val="000B5C95"/>
    <w:rsid w:val="000B5D41"/>
    <w:rsid w:val="000B60A9"/>
    <w:rsid w:val="000B60C4"/>
    <w:rsid w:val="000B62E1"/>
    <w:rsid w:val="000B6312"/>
    <w:rsid w:val="000B6B1B"/>
    <w:rsid w:val="000B6B76"/>
    <w:rsid w:val="000B758B"/>
    <w:rsid w:val="000C0045"/>
    <w:rsid w:val="000C0343"/>
    <w:rsid w:val="000C059F"/>
    <w:rsid w:val="000C07E2"/>
    <w:rsid w:val="000C0955"/>
    <w:rsid w:val="000C13C5"/>
    <w:rsid w:val="000C24E4"/>
    <w:rsid w:val="000C36C8"/>
    <w:rsid w:val="000C3845"/>
    <w:rsid w:val="000C3C08"/>
    <w:rsid w:val="000C3CA5"/>
    <w:rsid w:val="000C431E"/>
    <w:rsid w:val="000C4621"/>
    <w:rsid w:val="000C49A9"/>
    <w:rsid w:val="000C4C8E"/>
    <w:rsid w:val="000C4D24"/>
    <w:rsid w:val="000C4FB0"/>
    <w:rsid w:val="000C503D"/>
    <w:rsid w:val="000C50B1"/>
    <w:rsid w:val="000C560B"/>
    <w:rsid w:val="000C56A7"/>
    <w:rsid w:val="000C5737"/>
    <w:rsid w:val="000C582B"/>
    <w:rsid w:val="000C588B"/>
    <w:rsid w:val="000C58C4"/>
    <w:rsid w:val="000C5D92"/>
    <w:rsid w:val="000C653C"/>
    <w:rsid w:val="000C65ED"/>
    <w:rsid w:val="000C6AFE"/>
    <w:rsid w:val="000C6CBF"/>
    <w:rsid w:val="000C6FAC"/>
    <w:rsid w:val="000C7121"/>
    <w:rsid w:val="000C7447"/>
    <w:rsid w:val="000C7736"/>
    <w:rsid w:val="000C782C"/>
    <w:rsid w:val="000C7E3E"/>
    <w:rsid w:val="000C7FB4"/>
    <w:rsid w:val="000D0148"/>
    <w:rsid w:val="000D0300"/>
    <w:rsid w:val="000D0829"/>
    <w:rsid w:val="000D08A3"/>
    <w:rsid w:val="000D0AB7"/>
    <w:rsid w:val="000D0C3B"/>
    <w:rsid w:val="000D0F61"/>
    <w:rsid w:val="000D11E7"/>
    <w:rsid w:val="000D1217"/>
    <w:rsid w:val="000D125F"/>
    <w:rsid w:val="000D1F57"/>
    <w:rsid w:val="000D1F7D"/>
    <w:rsid w:val="000D1FCA"/>
    <w:rsid w:val="000D25A3"/>
    <w:rsid w:val="000D2733"/>
    <w:rsid w:val="000D294D"/>
    <w:rsid w:val="000D2C75"/>
    <w:rsid w:val="000D3485"/>
    <w:rsid w:val="000D3C16"/>
    <w:rsid w:val="000D3E16"/>
    <w:rsid w:val="000D3F24"/>
    <w:rsid w:val="000D41D2"/>
    <w:rsid w:val="000D44D9"/>
    <w:rsid w:val="000D459C"/>
    <w:rsid w:val="000D48D3"/>
    <w:rsid w:val="000D51A9"/>
    <w:rsid w:val="000D51C0"/>
    <w:rsid w:val="000D539F"/>
    <w:rsid w:val="000D54EA"/>
    <w:rsid w:val="000D5675"/>
    <w:rsid w:val="000D5966"/>
    <w:rsid w:val="000D59E8"/>
    <w:rsid w:val="000D5F3B"/>
    <w:rsid w:val="000D6119"/>
    <w:rsid w:val="000D61D8"/>
    <w:rsid w:val="000D6769"/>
    <w:rsid w:val="000D6AE6"/>
    <w:rsid w:val="000D7B07"/>
    <w:rsid w:val="000D7EF9"/>
    <w:rsid w:val="000E1006"/>
    <w:rsid w:val="000E168A"/>
    <w:rsid w:val="000E1954"/>
    <w:rsid w:val="000E1BD0"/>
    <w:rsid w:val="000E1E2A"/>
    <w:rsid w:val="000E1ECC"/>
    <w:rsid w:val="000E2077"/>
    <w:rsid w:val="000E225B"/>
    <w:rsid w:val="000E23A0"/>
    <w:rsid w:val="000E23DD"/>
    <w:rsid w:val="000E2485"/>
    <w:rsid w:val="000E2B0E"/>
    <w:rsid w:val="000E2BAB"/>
    <w:rsid w:val="000E31F8"/>
    <w:rsid w:val="000E3215"/>
    <w:rsid w:val="000E367A"/>
    <w:rsid w:val="000E3AD7"/>
    <w:rsid w:val="000E454F"/>
    <w:rsid w:val="000E465C"/>
    <w:rsid w:val="000E4776"/>
    <w:rsid w:val="000E5250"/>
    <w:rsid w:val="000E57CB"/>
    <w:rsid w:val="000E5855"/>
    <w:rsid w:val="000E588B"/>
    <w:rsid w:val="000E5911"/>
    <w:rsid w:val="000E5A43"/>
    <w:rsid w:val="000E5B65"/>
    <w:rsid w:val="000E5DB6"/>
    <w:rsid w:val="000E6173"/>
    <w:rsid w:val="000E649D"/>
    <w:rsid w:val="000E67DC"/>
    <w:rsid w:val="000E6A60"/>
    <w:rsid w:val="000E6A64"/>
    <w:rsid w:val="000E6C54"/>
    <w:rsid w:val="000E71BB"/>
    <w:rsid w:val="000E7507"/>
    <w:rsid w:val="000E7696"/>
    <w:rsid w:val="000F0272"/>
    <w:rsid w:val="000F03D4"/>
    <w:rsid w:val="000F03F3"/>
    <w:rsid w:val="000F06CA"/>
    <w:rsid w:val="000F0772"/>
    <w:rsid w:val="000F0867"/>
    <w:rsid w:val="000F09A7"/>
    <w:rsid w:val="000F0B97"/>
    <w:rsid w:val="000F0D50"/>
    <w:rsid w:val="000F0DF7"/>
    <w:rsid w:val="000F14E6"/>
    <w:rsid w:val="000F1619"/>
    <w:rsid w:val="000F1CD1"/>
    <w:rsid w:val="000F20A8"/>
    <w:rsid w:val="000F285F"/>
    <w:rsid w:val="000F2E57"/>
    <w:rsid w:val="000F2F56"/>
    <w:rsid w:val="000F3005"/>
    <w:rsid w:val="000F366D"/>
    <w:rsid w:val="000F3777"/>
    <w:rsid w:val="000F3BFC"/>
    <w:rsid w:val="000F43DB"/>
    <w:rsid w:val="000F4CD4"/>
    <w:rsid w:val="000F527F"/>
    <w:rsid w:val="000F585B"/>
    <w:rsid w:val="000F5B45"/>
    <w:rsid w:val="000F5C5F"/>
    <w:rsid w:val="000F611E"/>
    <w:rsid w:val="000F6336"/>
    <w:rsid w:val="000F63C5"/>
    <w:rsid w:val="000F6765"/>
    <w:rsid w:val="000F68D7"/>
    <w:rsid w:val="000F6A29"/>
    <w:rsid w:val="000F6B5D"/>
    <w:rsid w:val="000F7CB7"/>
    <w:rsid w:val="00100197"/>
    <w:rsid w:val="00100497"/>
    <w:rsid w:val="001008C1"/>
    <w:rsid w:val="00100AB7"/>
    <w:rsid w:val="00100EA8"/>
    <w:rsid w:val="00101049"/>
    <w:rsid w:val="0010159D"/>
    <w:rsid w:val="00101AE1"/>
    <w:rsid w:val="00103968"/>
    <w:rsid w:val="001039FF"/>
    <w:rsid w:val="00103D1D"/>
    <w:rsid w:val="00103F40"/>
    <w:rsid w:val="00104759"/>
    <w:rsid w:val="00104EF5"/>
    <w:rsid w:val="00104EFE"/>
    <w:rsid w:val="0010581C"/>
    <w:rsid w:val="00105C96"/>
    <w:rsid w:val="00106268"/>
    <w:rsid w:val="001067E8"/>
    <w:rsid w:val="00106930"/>
    <w:rsid w:val="0010702F"/>
    <w:rsid w:val="0010720E"/>
    <w:rsid w:val="00107390"/>
    <w:rsid w:val="001074F4"/>
    <w:rsid w:val="00107A83"/>
    <w:rsid w:val="00107B36"/>
    <w:rsid w:val="00107C21"/>
    <w:rsid w:val="00107D03"/>
    <w:rsid w:val="001101E9"/>
    <w:rsid w:val="0011049E"/>
    <w:rsid w:val="001108F9"/>
    <w:rsid w:val="00110AE0"/>
    <w:rsid w:val="00110D93"/>
    <w:rsid w:val="00110F67"/>
    <w:rsid w:val="001111F6"/>
    <w:rsid w:val="00111B55"/>
    <w:rsid w:val="00111BBA"/>
    <w:rsid w:val="00111C35"/>
    <w:rsid w:val="0011227A"/>
    <w:rsid w:val="00112304"/>
    <w:rsid w:val="00112570"/>
    <w:rsid w:val="00112621"/>
    <w:rsid w:val="00112BE7"/>
    <w:rsid w:val="00113233"/>
    <w:rsid w:val="00113497"/>
    <w:rsid w:val="00114A39"/>
    <w:rsid w:val="00114D50"/>
    <w:rsid w:val="001151CF"/>
    <w:rsid w:val="001155E5"/>
    <w:rsid w:val="001158E0"/>
    <w:rsid w:val="00115C01"/>
    <w:rsid w:val="00115FB1"/>
    <w:rsid w:val="00116019"/>
    <w:rsid w:val="00116302"/>
    <w:rsid w:val="001163BF"/>
    <w:rsid w:val="00116633"/>
    <w:rsid w:val="0011670E"/>
    <w:rsid w:val="00117572"/>
    <w:rsid w:val="001177A3"/>
    <w:rsid w:val="00117A80"/>
    <w:rsid w:val="00117AC6"/>
    <w:rsid w:val="0012059E"/>
    <w:rsid w:val="0012078B"/>
    <w:rsid w:val="00120C9F"/>
    <w:rsid w:val="00120DB6"/>
    <w:rsid w:val="00120E8E"/>
    <w:rsid w:val="00120F86"/>
    <w:rsid w:val="00120FB0"/>
    <w:rsid w:val="00121166"/>
    <w:rsid w:val="001218D1"/>
    <w:rsid w:val="00121BE1"/>
    <w:rsid w:val="00121CEB"/>
    <w:rsid w:val="0012204B"/>
    <w:rsid w:val="001221C5"/>
    <w:rsid w:val="001221DD"/>
    <w:rsid w:val="00122516"/>
    <w:rsid w:val="0012252F"/>
    <w:rsid w:val="00122634"/>
    <w:rsid w:val="00122EA0"/>
    <w:rsid w:val="00123985"/>
    <w:rsid w:val="00123E66"/>
    <w:rsid w:val="00123EC9"/>
    <w:rsid w:val="00124AAB"/>
    <w:rsid w:val="0012507A"/>
    <w:rsid w:val="001253B0"/>
    <w:rsid w:val="00125944"/>
    <w:rsid w:val="00125B68"/>
    <w:rsid w:val="00125EFD"/>
    <w:rsid w:val="00125F37"/>
    <w:rsid w:val="0012673B"/>
    <w:rsid w:val="001269F5"/>
    <w:rsid w:val="00126D7F"/>
    <w:rsid w:val="001275DA"/>
    <w:rsid w:val="0012792B"/>
    <w:rsid w:val="00127D1F"/>
    <w:rsid w:val="00127F87"/>
    <w:rsid w:val="00127FD4"/>
    <w:rsid w:val="00130015"/>
    <w:rsid w:val="00130172"/>
    <w:rsid w:val="00130206"/>
    <w:rsid w:val="0013024A"/>
    <w:rsid w:val="001304A3"/>
    <w:rsid w:val="00130A31"/>
    <w:rsid w:val="00130EB7"/>
    <w:rsid w:val="00131050"/>
    <w:rsid w:val="001310AC"/>
    <w:rsid w:val="00131352"/>
    <w:rsid w:val="001319DA"/>
    <w:rsid w:val="001319FD"/>
    <w:rsid w:val="00131EB3"/>
    <w:rsid w:val="00132775"/>
    <w:rsid w:val="00132E9D"/>
    <w:rsid w:val="00133480"/>
    <w:rsid w:val="00133735"/>
    <w:rsid w:val="00133969"/>
    <w:rsid w:val="00133D9A"/>
    <w:rsid w:val="00134038"/>
    <w:rsid w:val="00134634"/>
    <w:rsid w:val="00134E02"/>
    <w:rsid w:val="00134F86"/>
    <w:rsid w:val="001350AF"/>
    <w:rsid w:val="0013625F"/>
    <w:rsid w:val="0013648C"/>
    <w:rsid w:val="001364CB"/>
    <w:rsid w:val="00136BDD"/>
    <w:rsid w:val="00136EC9"/>
    <w:rsid w:val="00136F33"/>
    <w:rsid w:val="001372CE"/>
    <w:rsid w:val="001376AB"/>
    <w:rsid w:val="001376ED"/>
    <w:rsid w:val="00137AA5"/>
    <w:rsid w:val="00137B42"/>
    <w:rsid w:val="00137D2F"/>
    <w:rsid w:val="00140B4F"/>
    <w:rsid w:val="00140DDF"/>
    <w:rsid w:val="0014113D"/>
    <w:rsid w:val="00141536"/>
    <w:rsid w:val="00141545"/>
    <w:rsid w:val="00141703"/>
    <w:rsid w:val="00141920"/>
    <w:rsid w:val="001419CB"/>
    <w:rsid w:val="00142263"/>
    <w:rsid w:val="001429CA"/>
    <w:rsid w:val="00142AA1"/>
    <w:rsid w:val="00142AE2"/>
    <w:rsid w:val="00143857"/>
    <w:rsid w:val="001438BC"/>
    <w:rsid w:val="0014398F"/>
    <w:rsid w:val="00143F05"/>
    <w:rsid w:val="00144F1F"/>
    <w:rsid w:val="00145694"/>
    <w:rsid w:val="00145FE4"/>
    <w:rsid w:val="0014655D"/>
    <w:rsid w:val="001466A0"/>
    <w:rsid w:val="001469A4"/>
    <w:rsid w:val="001469CF"/>
    <w:rsid w:val="00146B22"/>
    <w:rsid w:val="00146BD3"/>
    <w:rsid w:val="001471D1"/>
    <w:rsid w:val="00147527"/>
    <w:rsid w:val="00147812"/>
    <w:rsid w:val="001479A2"/>
    <w:rsid w:val="00147D09"/>
    <w:rsid w:val="00147F67"/>
    <w:rsid w:val="00150147"/>
    <w:rsid w:val="001505D7"/>
    <w:rsid w:val="00150602"/>
    <w:rsid w:val="001508EC"/>
    <w:rsid w:val="00150B7E"/>
    <w:rsid w:val="00151545"/>
    <w:rsid w:val="001517AA"/>
    <w:rsid w:val="001520C6"/>
    <w:rsid w:val="00152655"/>
    <w:rsid w:val="0015289B"/>
    <w:rsid w:val="001530DD"/>
    <w:rsid w:val="00153517"/>
    <w:rsid w:val="00153ACB"/>
    <w:rsid w:val="00153B8B"/>
    <w:rsid w:val="00153C82"/>
    <w:rsid w:val="00154315"/>
    <w:rsid w:val="00154CB2"/>
    <w:rsid w:val="00154F45"/>
    <w:rsid w:val="001556FA"/>
    <w:rsid w:val="0015575B"/>
    <w:rsid w:val="00155F50"/>
    <w:rsid w:val="0015608F"/>
    <w:rsid w:val="001561F6"/>
    <w:rsid w:val="00156AB0"/>
    <w:rsid w:val="00156BFE"/>
    <w:rsid w:val="00156CC8"/>
    <w:rsid w:val="001571F3"/>
    <w:rsid w:val="00157204"/>
    <w:rsid w:val="001573DB"/>
    <w:rsid w:val="00157506"/>
    <w:rsid w:val="00157600"/>
    <w:rsid w:val="00157AF1"/>
    <w:rsid w:val="00157BFF"/>
    <w:rsid w:val="00160099"/>
    <w:rsid w:val="0016091E"/>
    <w:rsid w:val="00160C28"/>
    <w:rsid w:val="001613FD"/>
    <w:rsid w:val="0016152F"/>
    <w:rsid w:val="001616AD"/>
    <w:rsid w:val="00161848"/>
    <w:rsid w:val="001620D7"/>
    <w:rsid w:val="00162CF1"/>
    <w:rsid w:val="00162D6C"/>
    <w:rsid w:val="00162F49"/>
    <w:rsid w:val="001630FB"/>
    <w:rsid w:val="001632BA"/>
    <w:rsid w:val="00163467"/>
    <w:rsid w:val="00163482"/>
    <w:rsid w:val="001636E9"/>
    <w:rsid w:val="001638AC"/>
    <w:rsid w:val="001640D9"/>
    <w:rsid w:val="001643E1"/>
    <w:rsid w:val="00164969"/>
    <w:rsid w:val="001652CE"/>
    <w:rsid w:val="0016586D"/>
    <w:rsid w:val="00165990"/>
    <w:rsid w:val="00165A68"/>
    <w:rsid w:val="00165B36"/>
    <w:rsid w:val="00166271"/>
    <w:rsid w:val="0016657E"/>
    <w:rsid w:val="00166973"/>
    <w:rsid w:val="00166A14"/>
    <w:rsid w:val="00166C0D"/>
    <w:rsid w:val="0016725D"/>
    <w:rsid w:val="00167309"/>
    <w:rsid w:val="00167363"/>
    <w:rsid w:val="00167CCE"/>
    <w:rsid w:val="00167CE6"/>
    <w:rsid w:val="00167EED"/>
    <w:rsid w:val="001701E3"/>
    <w:rsid w:val="00170228"/>
    <w:rsid w:val="0017026D"/>
    <w:rsid w:val="00170513"/>
    <w:rsid w:val="00170790"/>
    <w:rsid w:val="00170D1C"/>
    <w:rsid w:val="001714F9"/>
    <w:rsid w:val="00171B0D"/>
    <w:rsid w:val="00171DEB"/>
    <w:rsid w:val="00172148"/>
    <w:rsid w:val="00172624"/>
    <w:rsid w:val="001727C2"/>
    <w:rsid w:val="0017284A"/>
    <w:rsid w:val="00172A35"/>
    <w:rsid w:val="00172C8E"/>
    <w:rsid w:val="00172D44"/>
    <w:rsid w:val="00173005"/>
    <w:rsid w:val="00173435"/>
    <w:rsid w:val="00173782"/>
    <w:rsid w:val="00173F64"/>
    <w:rsid w:val="001740F4"/>
    <w:rsid w:val="00174398"/>
    <w:rsid w:val="001746FA"/>
    <w:rsid w:val="00175064"/>
    <w:rsid w:val="00175157"/>
    <w:rsid w:val="00175161"/>
    <w:rsid w:val="00175225"/>
    <w:rsid w:val="00175267"/>
    <w:rsid w:val="001753FD"/>
    <w:rsid w:val="00175568"/>
    <w:rsid w:val="00175B78"/>
    <w:rsid w:val="00175BCD"/>
    <w:rsid w:val="00175C99"/>
    <w:rsid w:val="00176008"/>
    <w:rsid w:val="00176073"/>
    <w:rsid w:val="00176337"/>
    <w:rsid w:val="00176721"/>
    <w:rsid w:val="001769F5"/>
    <w:rsid w:val="00176CFC"/>
    <w:rsid w:val="00176F78"/>
    <w:rsid w:val="00177789"/>
    <w:rsid w:val="001779C5"/>
    <w:rsid w:val="00177B46"/>
    <w:rsid w:val="00177BC0"/>
    <w:rsid w:val="0018044D"/>
    <w:rsid w:val="00180914"/>
    <w:rsid w:val="00180C5D"/>
    <w:rsid w:val="00180E3A"/>
    <w:rsid w:val="00181745"/>
    <w:rsid w:val="001817ED"/>
    <w:rsid w:val="001817F1"/>
    <w:rsid w:val="00181FE4"/>
    <w:rsid w:val="001825B5"/>
    <w:rsid w:val="00182BCD"/>
    <w:rsid w:val="0018304D"/>
    <w:rsid w:val="001831E0"/>
    <w:rsid w:val="001839C4"/>
    <w:rsid w:val="00183A30"/>
    <w:rsid w:val="00184176"/>
    <w:rsid w:val="001848E9"/>
    <w:rsid w:val="00184FC5"/>
    <w:rsid w:val="00185150"/>
    <w:rsid w:val="00185205"/>
    <w:rsid w:val="0018538B"/>
    <w:rsid w:val="0018541E"/>
    <w:rsid w:val="00185806"/>
    <w:rsid w:val="00186659"/>
    <w:rsid w:val="0018674C"/>
    <w:rsid w:val="001869A1"/>
    <w:rsid w:val="00186DE7"/>
    <w:rsid w:val="00187483"/>
    <w:rsid w:val="00187914"/>
    <w:rsid w:val="00187A2B"/>
    <w:rsid w:val="00187C28"/>
    <w:rsid w:val="00190255"/>
    <w:rsid w:val="0019106B"/>
    <w:rsid w:val="001910F4"/>
    <w:rsid w:val="00191AC7"/>
    <w:rsid w:val="00192124"/>
    <w:rsid w:val="00192595"/>
    <w:rsid w:val="0019278F"/>
    <w:rsid w:val="00192BD7"/>
    <w:rsid w:val="00192D38"/>
    <w:rsid w:val="001932CB"/>
    <w:rsid w:val="00193360"/>
    <w:rsid w:val="0019340B"/>
    <w:rsid w:val="00193573"/>
    <w:rsid w:val="00193B42"/>
    <w:rsid w:val="00193B84"/>
    <w:rsid w:val="00193F24"/>
    <w:rsid w:val="00194132"/>
    <w:rsid w:val="00194757"/>
    <w:rsid w:val="001948E1"/>
    <w:rsid w:val="0019542C"/>
    <w:rsid w:val="00195A5F"/>
    <w:rsid w:val="00196658"/>
    <w:rsid w:val="00196C3F"/>
    <w:rsid w:val="00196F1E"/>
    <w:rsid w:val="00197842"/>
    <w:rsid w:val="001A01FB"/>
    <w:rsid w:val="001A02E0"/>
    <w:rsid w:val="001A0852"/>
    <w:rsid w:val="001A0E68"/>
    <w:rsid w:val="001A0E70"/>
    <w:rsid w:val="001A10C6"/>
    <w:rsid w:val="001A13FA"/>
    <w:rsid w:val="001A1696"/>
    <w:rsid w:val="001A169A"/>
    <w:rsid w:val="001A1995"/>
    <w:rsid w:val="001A1F11"/>
    <w:rsid w:val="001A2245"/>
    <w:rsid w:val="001A26CB"/>
    <w:rsid w:val="001A26F1"/>
    <w:rsid w:val="001A3461"/>
    <w:rsid w:val="001A35D0"/>
    <w:rsid w:val="001A3EB6"/>
    <w:rsid w:val="001A4285"/>
    <w:rsid w:val="001A4570"/>
    <w:rsid w:val="001A4C16"/>
    <w:rsid w:val="001A4E08"/>
    <w:rsid w:val="001A5076"/>
    <w:rsid w:val="001A5307"/>
    <w:rsid w:val="001A54B5"/>
    <w:rsid w:val="001A55A0"/>
    <w:rsid w:val="001A56E2"/>
    <w:rsid w:val="001A5742"/>
    <w:rsid w:val="001A5A91"/>
    <w:rsid w:val="001A5C56"/>
    <w:rsid w:val="001A5CDC"/>
    <w:rsid w:val="001A5E67"/>
    <w:rsid w:val="001A662E"/>
    <w:rsid w:val="001A68CB"/>
    <w:rsid w:val="001A69DD"/>
    <w:rsid w:val="001A6F91"/>
    <w:rsid w:val="001A75C2"/>
    <w:rsid w:val="001A7A64"/>
    <w:rsid w:val="001A7B0A"/>
    <w:rsid w:val="001A7C40"/>
    <w:rsid w:val="001B0D18"/>
    <w:rsid w:val="001B1665"/>
    <w:rsid w:val="001B1812"/>
    <w:rsid w:val="001B1F1F"/>
    <w:rsid w:val="001B1F40"/>
    <w:rsid w:val="001B2048"/>
    <w:rsid w:val="001B20C0"/>
    <w:rsid w:val="001B265B"/>
    <w:rsid w:val="001B2844"/>
    <w:rsid w:val="001B2C33"/>
    <w:rsid w:val="001B3046"/>
    <w:rsid w:val="001B310C"/>
    <w:rsid w:val="001B318D"/>
    <w:rsid w:val="001B381F"/>
    <w:rsid w:val="001B3AD0"/>
    <w:rsid w:val="001B404E"/>
    <w:rsid w:val="001B42CE"/>
    <w:rsid w:val="001B46DB"/>
    <w:rsid w:val="001B53ED"/>
    <w:rsid w:val="001B55B9"/>
    <w:rsid w:val="001B56E2"/>
    <w:rsid w:val="001B5990"/>
    <w:rsid w:val="001B5C56"/>
    <w:rsid w:val="001B5C72"/>
    <w:rsid w:val="001B638F"/>
    <w:rsid w:val="001B6891"/>
    <w:rsid w:val="001B6AA2"/>
    <w:rsid w:val="001B6B38"/>
    <w:rsid w:val="001B6EA1"/>
    <w:rsid w:val="001B704A"/>
    <w:rsid w:val="001B7153"/>
    <w:rsid w:val="001B7A87"/>
    <w:rsid w:val="001BC39C"/>
    <w:rsid w:val="001C06C0"/>
    <w:rsid w:val="001C09CB"/>
    <w:rsid w:val="001C1164"/>
    <w:rsid w:val="001C1352"/>
    <w:rsid w:val="001C139A"/>
    <w:rsid w:val="001C147B"/>
    <w:rsid w:val="001C198B"/>
    <w:rsid w:val="001C21ED"/>
    <w:rsid w:val="001C2BA0"/>
    <w:rsid w:val="001C2F6C"/>
    <w:rsid w:val="001C3D21"/>
    <w:rsid w:val="001C4183"/>
    <w:rsid w:val="001C426A"/>
    <w:rsid w:val="001C4449"/>
    <w:rsid w:val="001C4597"/>
    <w:rsid w:val="001C46F8"/>
    <w:rsid w:val="001C4A62"/>
    <w:rsid w:val="001C4C27"/>
    <w:rsid w:val="001C4C39"/>
    <w:rsid w:val="001C4F16"/>
    <w:rsid w:val="001C5135"/>
    <w:rsid w:val="001C5E18"/>
    <w:rsid w:val="001C6382"/>
    <w:rsid w:val="001C6D32"/>
    <w:rsid w:val="001C71CF"/>
    <w:rsid w:val="001C7CEB"/>
    <w:rsid w:val="001D04BA"/>
    <w:rsid w:val="001D06AA"/>
    <w:rsid w:val="001D0CDC"/>
    <w:rsid w:val="001D0DA2"/>
    <w:rsid w:val="001D13A1"/>
    <w:rsid w:val="001D1A8E"/>
    <w:rsid w:val="001D221C"/>
    <w:rsid w:val="001D25D3"/>
    <w:rsid w:val="001D2917"/>
    <w:rsid w:val="001D2C9A"/>
    <w:rsid w:val="001D33E4"/>
    <w:rsid w:val="001D3502"/>
    <w:rsid w:val="001D3AAD"/>
    <w:rsid w:val="001D3C0C"/>
    <w:rsid w:val="001D3CF8"/>
    <w:rsid w:val="001D46A6"/>
    <w:rsid w:val="001D4F6B"/>
    <w:rsid w:val="001D4F92"/>
    <w:rsid w:val="001D5713"/>
    <w:rsid w:val="001D578E"/>
    <w:rsid w:val="001D5F11"/>
    <w:rsid w:val="001D68D5"/>
    <w:rsid w:val="001D772D"/>
    <w:rsid w:val="001D7878"/>
    <w:rsid w:val="001D78F8"/>
    <w:rsid w:val="001E016B"/>
    <w:rsid w:val="001E04F4"/>
    <w:rsid w:val="001E051A"/>
    <w:rsid w:val="001E0667"/>
    <w:rsid w:val="001E0A8E"/>
    <w:rsid w:val="001E0A9B"/>
    <w:rsid w:val="001E0BD0"/>
    <w:rsid w:val="001E0D07"/>
    <w:rsid w:val="001E0D21"/>
    <w:rsid w:val="001E0FC4"/>
    <w:rsid w:val="001E21E2"/>
    <w:rsid w:val="001E2365"/>
    <w:rsid w:val="001E2823"/>
    <w:rsid w:val="001E284E"/>
    <w:rsid w:val="001E2D87"/>
    <w:rsid w:val="001E2E3D"/>
    <w:rsid w:val="001E2FEB"/>
    <w:rsid w:val="001E3027"/>
    <w:rsid w:val="001E30E2"/>
    <w:rsid w:val="001E3172"/>
    <w:rsid w:val="001E325A"/>
    <w:rsid w:val="001E3307"/>
    <w:rsid w:val="001E37CF"/>
    <w:rsid w:val="001E3AA5"/>
    <w:rsid w:val="001E3D41"/>
    <w:rsid w:val="001E3D71"/>
    <w:rsid w:val="001E4079"/>
    <w:rsid w:val="001E4FF0"/>
    <w:rsid w:val="001E50F8"/>
    <w:rsid w:val="001E59C0"/>
    <w:rsid w:val="001E5E0A"/>
    <w:rsid w:val="001E60F7"/>
    <w:rsid w:val="001E62B7"/>
    <w:rsid w:val="001E75DC"/>
    <w:rsid w:val="001E7656"/>
    <w:rsid w:val="001E7E9F"/>
    <w:rsid w:val="001F00C0"/>
    <w:rsid w:val="001F0AAD"/>
    <w:rsid w:val="001F0CEB"/>
    <w:rsid w:val="001F0D5F"/>
    <w:rsid w:val="001F105C"/>
    <w:rsid w:val="001F18B8"/>
    <w:rsid w:val="001F1C8A"/>
    <w:rsid w:val="001F1F0F"/>
    <w:rsid w:val="001F1F33"/>
    <w:rsid w:val="001F2EB7"/>
    <w:rsid w:val="001F2F96"/>
    <w:rsid w:val="001F3548"/>
    <w:rsid w:val="001F35C1"/>
    <w:rsid w:val="001F39F3"/>
    <w:rsid w:val="001F3AD0"/>
    <w:rsid w:val="001F43BE"/>
    <w:rsid w:val="001F4857"/>
    <w:rsid w:val="001F4A71"/>
    <w:rsid w:val="001F4D0D"/>
    <w:rsid w:val="001F4E2C"/>
    <w:rsid w:val="001F4FFB"/>
    <w:rsid w:val="001F5710"/>
    <w:rsid w:val="001F58D7"/>
    <w:rsid w:val="001F5CC3"/>
    <w:rsid w:val="001F5E00"/>
    <w:rsid w:val="001F63EB"/>
    <w:rsid w:val="001F6C25"/>
    <w:rsid w:val="001F6FB5"/>
    <w:rsid w:val="001F70CB"/>
    <w:rsid w:val="0020017E"/>
    <w:rsid w:val="00200405"/>
    <w:rsid w:val="0020078B"/>
    <w:rsid w:val="00200B61"/>
    <w:rsid w:val="00200E6B"/>
    <w:rsid w:val="00200EC3"/>
    <w:rsid w:val="002013BA"/>
    <w:rsid w:val="00201D4B"/>
    <w:rsid w:val="00201F36"/>
    <w:rsid w:val="002024A4"/>
    <w:rsid w:val="0020255A"/>
    <w:rsid w:val="00202613"/>
    <w:rsid w:val="00202DDB"/>
    <w:rsid w:val="00202E6A"/>
    <w:rsid w:val="002031A0"/>
    <w:rsid w:val="002032DB"/>
    <w:rsid w:val="0020366C"/>
    <w:rsid w:val="002039B9"/>
    <w:rsid w:val="00203B8D"/>
    <w:rsid w:val="00203E22"/>
    <w:rsid w:val="0020437B"/>
    <w:rsid w:val="00205060"/>
    <w:rsid w:val="002052F3"/>
    <w:rsid w:val="002053F3"/>
    <w:rsid w:val="00205672"/>
    <w:rsid w:val="002056C3"/>
    <w:rsid w:val="00205FDB"/>
    <w:rsid w:val="00206113"/>
    <w:rsid w:val="00206115"/>
    <w:rsid w:val="002068A6"/>
    <w:rsid w:val="00206A56"/>
    <w:rsid w:val="00207159"/>
    <w:rsid w:val="0020718B"/>
    <w:rsid w:val="0020760B"/>
    <w:rsid w:val="00207A0E"/>
    <w:rsid w:val="00207A65"/>
    <w:rsid w:val="00207C9A"/>
    <w:rsid w:val="00210011"/>
    <w:rsid w:val="002105D6"/>
    <w:rsid w:val="00210719"/>
    <w:rsid w:val="0021074A"/>
    <w:rsid w:val="00211567"/>
    <w:rsid w:val="00211E60"/>
    <w:rsid w:val="0021210E"/>
    <w:rsid w:val="002130AF"/>
    <w:rsid w:val="002132F5"/>
    <w:rsid w:val="0021340C"/>
    <w:rsid w:val="00213692"/>
    <w:rsid w:val="00213789"/>
    <w:rsid w:val="002138B8"/>
    <w:rsid w:val="00213A59"/>
    <w:rsid w:val="00213E65"/>
    <w:rsid w:val="00214253"/>
    <w:rsid w:val="00214DDF"/>
    <w:rsid w:val="00214F48"/>
    <w:rsid w:val="00215623"/>
    <w:rsid w:val="002157DF"/>
    <w:rsid w:val="002159D2"/>
    <w:rsid w:val="00216765"/>
    <w:rsid w:val="00216B9D"/>
    <w:rsid w:val="00216E53"/>
    <w:rsid w:val="00217182"/>
    <w:rsid w:val="002178B5"/>
    <w:rsid w:val="00217B2F"/>
    <w:rsid w:val="0022059D"/>
    <w:rsid w:val="0022091A"/>
    <w:rsid w:val="00220936"/>
    <w:rsid w:val="002209DC"/>
    <w:rsid w:val="00220B3A"/>
    <w:rsid w:val="00220BA4"/>
    <w:rsid w:val="00220DF6"/>
    <w:rsid w:val="0022116C"/>
    <w:rsid w:val="002211BB"/>
    <w:rsid w:val="002213EC"/>
    <w:rsid w:val="0022175B"/>
    <w:rsid w:val="00221DBE"/>
    <w:rsid w:val="002221BB"/>
    <w:rsid w:val="002226BC"/>
    <w:rsid w:val="002227CC"/>
    <w:rsid w:val="00222862"/>
    <w:rsid w:val="00222B14"/>
    <w:rsid w:val="00222EE8"/>
    <w:rsid w:val="00223066"/>
    <w:rsid w:val="002230AD"/>
    <w:rsid w:val="002233F0"/>
    <w:rsid w:val="00223A99"/>
    <w:rsid w:val="00223F00"/>
    <w:rsid w:val="00224074"/>
    <w:rsid w:val="002240CE"/>
    <w:rsid w:val="0022467A"/>
    <w:rsid w:val="0022486A"/>
    <w:rsid w:val="00224E35"/>
    <w:rsid w:val="0022526F"/>
    <w:rsid w:val="002253BA"/>
    <w:rsid w:val="0022567E"/>
    <w:rsid w:val="00225941"/>
    <w:rsid w:val="00225ACE"/>
    <w:rsid w:val="00226059"/>
    <w:rsid w:val="002266FE"/>
    <w:rsid w:val="00226710"/>
    <w:rsid w:val="0022690E"/>
    <w:rsid w:val="00226A55"/>
    <w:rsid w:val="00226CF0"/>
    <w:rsid w:val="002273EF"/>
    <w:rsid w:val="00227CDD"/>
    <w:rsid w:val="00227EF0"/>
    <w:rsid w:val="00230062"/>
    <w:rsid w:val="00230D41"/>
    <w:rsid w:val="00231448"/>
    <w:rsid w:val="00231541"/>
    <w:rsid w:val="00231609"/>
    <w:rsid w:val="0023177E"/>
    <w:rsid w:val="00232180"/>
    <w:rsid w:val="00232B23"/>
    <w:rsid w:val="00232DE1"/>
    <w:rsid w:val="0023303A"/>
    <w:rsid w:val="002331FF"/>
    <w:rsid w:val="0023340C"/>
    <w:rsid w:val="002336EC"/>
    <w:rsid w:val="002339A9"/>
    <w:rsid w:val="00233EFA"/>
    <w:rsid w:val="00234028"/>
    <w:rsid w:val="002343C2"/>
    <w:rsid w:val="002344A9"/>
    <w:rsid w:val="00234BD8"/>
    <w:rsid w:val="00234C7B"/>
    <w:rsid w:val="00234D8F"/>
    <w:rsid w:val="00234EB5"/>
    <w:rsid w:val="00234FAC"/>
    <w:rsid w:val="00235334"/>
    <w:rsid w:val="00235404"/>
    <w:rsid w:val="002354C3"/>
    <w:rsid w:val="00235630"/>
    <w:rsid w:val="00235FB4"/>
    <w:rsid w:val="00236107"/>
    <w:rsid w:val="002366ED"/>
    <w:rsid w:val="00236C42"/>
    <w:rsid w:val="0023705E"/>
    <w:rsid w:val="00237230"/>
    <w:rsid w:val="002372E3"/>
    <w:rsid w:val="00237F1B"/>
    <w:rsid w:val="0024000A"/>
    <w:rsid w:val="00240438"/>
    <w:rsid w:val="00240A9D"/>
    <w:rsid w:val="00240C2B"/>
    <w:rsid w:val="00240DB9"/>
    <w:rsid w:val="0024159D"/>
    <w:rsid w:val="00241958"/>
    <w:rsid w:val="00241C32"/>
    <w:rsid w:val="00241FDF"/>
    <w:rsid w:val="002424A5"/>
    <w:rsid w:val="0024256E"/>
    <w:rsid w:val="002427EA"/>
    <w:rsid w:val="00242D5E"/>
    <w:rsid w:val="00242F2C"/>
    <w:rsid w:val="00243113"/>
    <w:rsid w:val="00243274"/>
    <w:rsid w:val="002435B4"/>
    <w:rsid w:val="00243699"/>
    <w:rsid w:val="00243833"/>
    <w:rsid w:val="002439D9"/>
    <w:rsid w:val="002439E8"/>
    <w:rsid w:val="00243D48"/>
    <w:rsid w:val="00244013"/>
    <w:rsid w:val="00244060"/>
    <w:rsid w:val="00244187"/>
    <w:rsid w:val="00244333"/>
    <w:rsid w:val="00244589"/>
    <w:rsid w:val="0024472C"/>
    <w:rsid w:val="00244789"/>
    <w:rsid w:val="0024483C"/>
    <w:rsid w:val="002449EC"/>
    <w:rsid w:val="00244CF0"/>
    <w:rsid w:val="00244E91"/>
    <w:rsid w:val="00244F55"/>
    <w:rsid w:val="002450AF"/>
    <w:rsid w:val="00245315"/>
    <w:rsid w:val="0024539B"/>
    <w:rsid w:val="0024539D"/>
    <w:rsid w:val="002457AC"/>
    <w:rsid w:val="00245E3E"/>
    <w:rsid w:val="0024621B"/>
    <w:rsid w:val="002463BF"/>
    <w:rsid w:val="00247214"/>
    <w:rsid w:val="00247C1F"/>
    <w:rsid w:val="002501BA"/>
    <w:rsid w:val="00250541"/>
    <w:rsid w:val="0025078F"/>
    <w:rsid w:val="00250833"/>
    <w:rsid w:val="0025091B"/>
    <w:rsid w:val="00250985"/>
    <w:rsid w:val="00250997"/>
    <w:rsid w:val="00250D92"/>
    <w:rsid w:val="00250FFA"/>
    <w:rsid w:val="00251B7D"/>
    <w:rsid w:val="00251D94"/>
    <w:rsid w:val="00252378"/>
    <w:rsid w:val="0025299C"/>
    <w:rsid w:val="002529FE"/>
    <w:rsid w:val="002540A3"/>
    <w:rsid w:val="002542A8"/>
    <w:rsid w:val="00254451"/>
    <w:rsid w:val="002547B4"/>
    <w:rsid w:val="00254AF5"/>
    <w:rsid w:val="00254E52"/>
    <w:rsid w:val="00255CD4"/>
    <w:rsid w:val="00255DE6"/>
    <w:rsid w:val="00255F40"/>
    <w:rsid w:val="00255FA4"/>
    <w:rsid w:val="00256462"/>
    <w:rsid w:val="0025681B"/>
    <w:rsid w:val="002568E5"/>
    <w:rsid w:val="002574CD"/>
    <w:rsid w:val="002576DA"/>
    <w:rsid w:val="002578D1"/>
    <w:rsid w:val="00257A42"/>
    <w:rsid w:val="00257B8D"/>
    <w:rsid w:val="00257ED5"/>
    <w:rsid w:val="0026058C"/>
    <w:rsid w:val="00260A16"/>
    <w:rsid w:val="00260B5B"/>
    <w:rsid w:val="00261126"/>
    <w:rsid w:val="0026162C"/>
    <w:rsid w:val="002619A3"/>
    <w:rsid w:val="00261BED"/>
    <w:rsid w:val="00261C67"/>
    <w:rsid w:val="00262368"/>
    <w:rsid w:val="0026262D"/>
    <w:rsid w:val="00262C6D"/>
    <w:rsid w:val="00262D2D"/>
    <w:rsid w:val="00262F8A"/>
    <w:rsid w:val="002637C2"/>
    <w:rsid w:val="00263D37"/>
    <w:rsid w:val="002640CA"/>
    <w:rsid w:val="00264423"/>
    <w:rsid w:val="002648BB"/>
    <w:rsid w:val="00264AD9"/>
    <w:rsid w:val="00265647"/>
    <w:rsid w:val="00265B51"/>
    <w:rsid w:val="00266201"/>
    <w:rsid w:val="00266729"/>
    <w:rsid w:val="00266CF7"/>
    <w:rsid w:val="00267028"/>
    <w:rsid w:val="0026766D"/>
    <w:rsid w:val="00267CF1"/>
    <w:rsid w:val="00267D4A"/>
    <w:rsid w:val="0027020B"/>
    <w:rsid w:val="00270611"/>
    <w:rsid w:val="002709E5"/>
    <w:rsid w:val="00270D99"/>
    <w:rsid w:val="002710D4"/>
    <w:rsid w:val="00271137"/>
    <w:rsid w:val="00271638"/>
    <w:rsid w:val="00271780"/>
    <w:rsid w:val="0027179F"/>
    <w:rsid w:val="00271A2D"/>
    <w:rsid w:val="00271BA2"/>
    <w:rsid w:val="00272263"/>
    <w:rsid w:val="0027259D"/>
    <w:rsid w:val="0027274C"/>
    <w:rsid w:val="002727CE"/>
    <w:rsid w:val="0027309D"/>
    <w:rsid w:val="002731EE"/>
    <w:rsid w:val="0027354B"/>
    <w:rsid w:val="00273C66"/>
    <w:rsid w:val="00273D11"/>
    <w:rsid w:val="00273FBF"/>
    <w:rsid w:val="0027456E"/>
    <w:rsid w:val="00274881"/>
    <w:rsid w:val="002749F4"/>
    <w:rsid w:val="00274AD0"/>
    <w:rsid w:val="00274BEA"/>
    <w:rsid w:val="00275372"/>
    <w:rsid w:val="00275E04"/>
    <w:rsid w:val="00275F48"/>
    <w:rsid w:val="002760D6"/>
    <w:rsid w:val="002760FA"/>
    <w:rsid w:val="0027679C"/>
    <w:rsid w:val="00276C5B"/>
    <w:rsid w:val="00276D5C"/>
    <w:rsid w:val="00276F4F"/>
    <w:rsid w:val="00276FF9"/>
    <w:rsid w:val="00277544"/>
    <w:rsid w:val="002775B8"/>
    <w:rsid w:val="00277B03"/>
    <w:rsid w:val="00277E65"/>
    <w:rsid w:val="00277FAC"/>
    <w:rsid w:val="002800C6"/>
    <w:rsid w:val="00280138"/>
    <w:rsid w:val="002801FB"/>
    <w:rsid w:val="002802EF"/>
    <w:rsid w:val="0028039C"/>
    <w:rsid w:val="002803C1"/>
    <w:rsid w:val="00280B22"/>
    <w:rsid w:val="00280E10"/>
    <w:rsid w:val="0028116C"/>
    <w:rsid w:val="00281237"/>
    <w:rsid w:val="0028138B"/>
    <w:rsid w:val="00281631"/>
    <w:rsid w:val="00281A07"/>
    <w:rsid w:val="00282235"/>
    <w:rsid w:val="002823F4"/>
    <w:rsid w:val="00282875"/>
    <w:rsid w:val="0028297C"/>
    <w:rsid w:val="00282A2D"/>
    <w:rsid w:val="00282A5A"/>
    <w:rsid w:val="002836AD"/>
    <w:rsid w:val="002836C0"/>
    <w:rsid w:val="0028380B"/>
    <w:rsid w:val="00284634"/>
    <w:rsid w:val="00284BC7"/>
    <w:rsid w:val="00284C55"/>
    <w:rsid w:val="00284DD6"/>
    <w:rsid w:val="00284F23"/>
    <w:rsid w:val="002857D0"/>
    <w:rsid w:val="00285875"/>
    <w:rsid w:val="00285A58"/>
    <w:rsid w:val="00285F22"/>
    <w:rsid w:val="0028692C"/>
    <w:rsid w:val="00286D32"/>
    <w:rsid w:val="00287156"/>
    <w:rsid w:val="002873C1"/>
    <w:rsid w:val="0028746C"/>
    <w:rsid w:val="00287611"/>
    <w:rsid w:val="00287637"/>
    <w:rsid w:val="0028771B"/>
    <w:rsid w:val="002878BE"/>
    <w:rsid w:val="0029068B"/>
    <w:rsid w:val="002906EC"/>
    <w:rsid w:val="00290CA0"/>
    <w:rsid w:val="00290D2A"/>
    <w:rsid w:val="0029100B"/>
    <w:rsid w:val="002910B4"/>
    <w:rsid w:val="00291454"/>
    <w:rsid w:val="0029157C"/>
    <w:rsid w:val="002917AA"/>
    <w:rsid w:val="00291A74"/>
    <w:rsid w:val="00291D22"/>
    <w:rsid w:val="002920FA"/>
    <w:rsid w:val="00292487"/>
    <w:rsid w:val="0029268D"/>
    <w:rsid w:val="00292931"/>
    <w:rsid w:val="00292B0B"/>
    <w:rsid w:val="00292C29"/>
    <w:rsid w:val="00292F38"/>
    <w:rsid w:val="00292F39"/>
    <w:rsid w:val="00293063"/>
    <w:rsid w:val="00293200"/>
    <w:rsid w:val="002937EE"/>
    <w:rsid w:val="00293A9B"/>
    <w:rsid w:val="0029423C"/>
    <w:rsid w:val="0029433C"/>
    <w:rsid w:val="002946FC"/>
    <w:rsid w:val="002948D4"/>
    <w:rsid w:val="00294AA5"/>
    <w:rsid w:val="00294E01"/>
    <w:rsid w:val="002951B3"/>
    <w:rsid w:val="00295583"/>
    <w:rsid w:val="002959DE"/>
    <w:rsid w:val="00295AE2"/>
    <w:rsid w:val="002961C0"/>
    <w:rsid w:val="002964CB"/>
    <w:rsid w:val="00296514"/>
    <w:rsid w:val="00296E4F"/>
    <w:rsid w:val="00296FC0"/>
    <w:rsid w:val="00297114"/>
    <w:rsid w:val="0029716D"/>
    <w:rsid w:val="002977F7"/>
    <w:rsid w:val="00297E2D"/>
    <w:rsid w:val="00297F0C"/>
    <w:rsid w:val="002A012B"/>
    <w:rsid w:val="002A03BA"/>
    <w:rsid w:val="002A112F"/>
    <w:rsid w:val="002A14A4"/>
    <w:rsid w:val="002A16B6"/>
    <w:rsid w:val="002A1960"/>
    <w:rsid w:val="002A1BE0"/>
    <w:rsid w:val="002A31B0"/>
    <w:rsid w:val="002A39B0"/>
    <w:rsid w:val="002A3CAE"/>
    <w:rsid w:val="002A3D9C"/>
    <w:rsid w:val="002A3E9E"/>
    <w:rsid w:val="002A40E8"/>
    <w:rsid w:val="002A4388"/>
    <w:rsid w:val="002A4649"/>
    <w:rsid w:val="002A491D"/>
    <w:rsid w:val="002A4B64"/>
    <w:rsid w:val="002A4C2E"/>
    <w:rsid w:val="002A4C3D"/>
    <w:rsid w:val="002A57E9"/>
    <w:rsid w:val="002A5E4D"/>
    <w:rsid w:val="002A61F3"/>
    <w:rsid w:val="002A63E6"/>
    <w:rsid w:val="002A68E4"/>
    <w:rsid w:val="002A6BF2"/>
    <w:rsid w:val="002A6F8F"/>
    <w:rsid w:val="002A701D"/>
    <w:rsid w:val="002A71E9"/>
    <w:rsid w:val="002A76CE"/>
    <w:rsid w:val="002A7BBB"/>
    <w:rsid w:val="002A7FCB"/>
    <w:rsid w:val="002B0024"/>
    <w:rsid w:val="002B02F9"/>
    <w:rsid w:val="002B0615"/>
    <w:rsid w:val="002B0925"/>
    <w:rsid w:val="002B0D1A"/>
    <w:rsid w:val="002B13D3"/>
    <w:rsid w:val="002B14EB"/>
    <w:rsid w:val="002B1F11"/>
    <w:rsid w:val="002B1F3E"/>
    <w:rsid w:val="002B1FDC"/>
    <w:rsid w:val="002B24CB"/>
    <w:rsid w:val="002B2546"/>
    <w:rsid w:val="002B2828"/>
    <w:rsid w:val="002B2F96"/>
    <w:rsid w:val="002B34B4"/>
    <w:rsid w:val="002B3637"/>
    <w:rsid w:val="002B3717"/>
    <w:rsid w:val="002B3C20"/>
    <w:rsid w:val="002B3C6E"/>
    <w:rsid w:val="002B3C8C"/>
    <w:rsid w:val="002B41AE"/>
    <w:rsid w:val="002B4493"/>
    <w:rsid w:val="002B451B"/>
    <w:rsid w:val="002B479C"/>
    <w:rsid w:val="002B4F7D"/>
    <w:rsid w:val="002B537C"/>
    <w:rsid w:val="002B54F8"/>
    <w:rsid w:val="002B5871"/>
    <w:rsid w:val="002B59A7"/>
    <w:rsid w:val="002B5CB0"/>
    <w:rsid w:val="002B5ED1"/>
    <w:rsid w:val="002B62AB"/>
    <w:rsid w:val="002B66BF"/>
    <w:rsid w:val="002B6985"/>
    <w:rsid w:val="002B6DD1"/>
    <w:rsid w:val="002B6F9C"/>
    <w:rsid w:val="002B7186"/>
    <w:rsid w:val="002B76F5"/>
    <w:rsid w:val="002B782D"/>
    <w:rsid w:val="002C0F2F"/>
    <w:rsid w:val="002C12BA"/>
    <w:rsid w:val="002C1345"/>
    <w:rsid w:val="002C1472"/>
    <w:rsid w:val="002C1BCE"/>
    <w:rsid w:val="002C1C88"/>
    <w:rsid w:val="002C1E44"/>
    <w:rsid w:val="002C1E5D"/>
    <w:rsid w:val="002C1FEB"/>
    <w:rsid w:val="002C251F"/>
    <w:rsid w:val="002C254F"/>
    <w:rsid w:val="002C2999"/>
    <w:rsid w:val="002C2BB6"/>
    <w:rsid w:val="002C2D40"/>
    <w:rsid w:val="002C324B"/>
    <w:rsid w:val="002C3431"/>
    <w:rsid w:val="002C3461"/>
    <w:rsid w:val="002C3D93"/>
    <w:rsid w:val="002C3DB5"/>
    <w:rsid w:val="002C422C"/>
    <w:rsid w:val="002C45E7"/>
    <w:rsid w:val="002C47DE"/>
    <w:rsid w:val="002C4D07"/>
    <w:rsid w:val="002C528D"/>
    <w:rsid w:val="002C57B7"/>
    <w:rsid w:val="002C5B9A"/>
    <w:rsid w:val="002C5F2C"/>
    <w:rsid w:val="002C6014"/>
    <w:rsid w:val="002C68D9"/>
    <w:rsid w:val="002C6ED7"/>
    <w:rsid w:val="002C7195"/>
    <w:rsid w:val="002C71D2"/>
    <w:rsid w:val="002C71E6"/>
    <w:rsid w:val="002C72D6"/>
    <w:rsid w:val="002C78EE"/>
    <w:rsid w:val="002C7DA0"/>
    <w:rsid w:val="002D0235"/>
    <w:rsid w:val="002D0DDF"/>
    <w:rsid w:val="002D1142"/>
    <w:rsid w:val="002D120F"/>
    <w:rsid w:val="002D142F"/>
    <w:rsid w:val="002D1536"/>
    <w:rsid w:val="002D188F"/>
    <w:rsid w:val="002D19A7"/>
    <w:rsid w:val="002D1F72"/>
    <w:rsid w:val="002D2131"/>
    <w:rsid w:val="002D2164"/>
    <w:rsid w:val="002D2473"/>
    <w:rsid w:val="002D2661"/>
    <w:rsid w:val="002D27D2"/>
    <w:rsid w:val="002D2B06"/>
    <w:rsid w:val="002D2D74"/>
    <w:rsid w:val="002D2E7A"/>
    <w:rsid w:val="002D2F1B"/>
    <w:rsid w:val="002D3025"/>
    <w:rsid w:val="002D38F3"/>
    <w:rsid w:val="002D3A16"/>
    <w:rsid w:val="002D40CD"/>
    <w:rsid w:val="002D4B96"/>
    <w:rsid w:val="002D4F7E"/>
    <w:rsid w:val="002D4F89"/>
    <w:rsid w:val="002D4FD8"/>
    <w:rsid w:val="002D5192"/>
    <w:rsid w:val="002D527D"/>
    <w:rsid w:val="002D5D85"/>
    <w:rsid w:val="002D61C6"/>
    <w:rsid w:val="002D62A4"/>
    <w:rsid w:val="002D6703"/>
    <w:rsid w:val="002D6DFB"/>
    <w:rsid w:val="002D6E8B"/>
    <w:rsid w:val="002D7512"/>
    <w:rsid w:val="002D7568"/>
    <w:rsid w:val="002D7E02"/>
    <w:rsid w:val="002D7EED"/>
    <w:rsid w:val="002D7F4A"/>
    <w:rsid w:val="002E0186"/>
    <w:rsid w:val="002E034C"/>
    <w:rsid w:val="002E06AA"/>
    <w:rsid w:val="002E071B"/>
    <w:rsid w:val="002E0942"/>
    <w:rsid w:val="002E0B13"/>
    <w:rsid w:val="002E0FAB"/>
    <w:rsid w:val="002E105F"/>
    <w:rsid w:val="002E13CD"/>
    <w:rsid w:val="002E1AB2"/>
    <w:rsid w:val="002E1DBF"/>
    <w:rsid w:val="002E218F"/>
    <w:rsid w:val="002E28CB"/>
    <w:rsid w:val="002E2904"/>
    <w:rsid w:val="002E29C0"/>
    <w:rsid w:val="002E2CDF"/>
    <w:rsid w:val="002E31FA"/>
    <w:rsid w:val="002E397D"/>
    <w:rsid w:val="002E4203"/>
    <w:rsid w:val="002E48D4"/>
    <w:rsid w:val="002E4EBD"/>
    <w:rsid w:val="002E4F0C"/>
    <w:rsid w:val="002E507F"/>
    <w:rsid w:val="002E514F"/>
    <w:rsid w:val="002E51A1"/>
    <w:rsid w:val="002E567E"/>
    <w:rsid w:val="002E5B42"/>
    <w:rsid w:val="002E5BDA"/>
    <w:rsid w:val="002E605A"/>
    <w:rsid w:val="002E607D"/>
    <w:rsid w:val="002E626F"/>
    <w:rsid w:val="002E661F"/>
    <w:rsid w:val="002E68A9"/>
    <w:rsid w:val="002E691A"/>
    <w:rsid w:val="002E69B1"/>
    <w:rsid w:val="002E6C7B"/>
    <w:rsid w:val="002E6EBA"/>
    <w:rsid w:val="002E71D5"/>
    <w:rsid w:val="002E74C8"/>
    <w:rsid w:val="002E7CFE"/>
    <w:rsid w:val="002F0275"/>
    <w:rsid w:val="002F0A0D"/>
    <w:rsid w:val="002F0BF0"/>
    <w:rsid w:val="002F0FF3"/>
    <w:rsid w:val="002F1E77"/>
    <w:rsid w:val="002F21CC"/>
    <w:rsid w:val="002F2347"/>
    <w:rsid w:val="002F2792"/>
    <w:rsid w:val="002F2883"/>
    <w:rsid w:val="002F2A30"/>
    <w:rsid w:val="002F2EB2"/>
    <w:rsid w:val="002F307E"/>
    <w:rsid w:val="002F3167"/>
    <w:rsid w:val="002F326B"/>
    <w:rsid w:val="002F32F9"/>
    <w:rsid w:val="002F3C55"/>
    <w:rsid w:val="002F3E19"/>
    <w:rsid w:val="002F3E45"/>
    <w:rsid w:val="002F3FB7"/>
    <w:rsid w:val="002F449B"/>
    <w:rsid w:val="002F4632"/>
    <w:rsid w:val="002F47B2"/>
    <w:rsid w:val="002F4A84"/>
    <w:rsid w:val="002F4D1D"/>
    <w:rsid w:val="002F4F2A"/>
    <w:rsid w:val="002F4F2D"/>
    <w:rsid w:val="002F510C"/>
    <w:rsid w:val="002F5275"/>
    <w:rsid w:val="002F565A"/>
    <w:rsid w:val="002F58C3"/>
    <w:rsid w:val="002F5DD7"/>
    <w:rsid w:val="002F619E"/>
    <w:rsid w:val="002F6410"/>
    <w:rsid w:val="002F66C2"/>
    <w:rsid w:val="002F6CC2"/>
    <w:rsid w:val="002F7727"/>
    <w:rsid w:val="002F7C17"/>
    <w:rsid w:val="002F7E71"/>
    <w:rsid w:val="002F7EB5"/>
    <w:rsid w:val="00300807"/>
    <w:rsid w:val="0030093A"/>
    <w:rsid w:val="00301035"/>
    <w:rsid w:val="003011B4"/>
    <w:rsid w:val="003011F2"/>
    <w:rsid w:val="00301EC8"/>
    <w:rsid w:val="00302057"/>
    <w:rsid w:val="00302181"/>
    <w:rsid w:val="003021AC"/>
    <w:rsid w:val="00302233"/>
    <w:rsid w:val="00302BDB"/>
    <w:rsid w:val="00303B86"/>
    <w:rsid w:val="003040B4"/>
    <w:rsid w:val="00304140"/>
    <w:rsid w:val="0030479A"/>
    <w:rsid w:val="00304B35"/>
    <w:rsid w:val="003050D9"/>
    <w:rsid w:val="00305497"/>
    <w:rsid w:val="00305625"/>
    <w:rsid w:val="0030578A"/>
    <w:rsid w:val="003058DF"/>
    <w:rsid w:val="00305CFB"/>
    <w:rsid w:val="00305D45"/>
    <w:rsid w:val="003063EB"/>
    <w:rsid w:val="003065DD"/>
    <w:rsid w:val="00306D1E"/>
    <w:rsid w:val="00306F56"/>
    <w:rsid w:val="00307862"/>
    <w:rsid w:val="00307AD0"/>
    <w:rsid w:val="00307C97"/>
    <w:rsid w:val="00310BD5"/>
    <w:rsid w:val="00310C43"/>
    <w:rsid w:val="00310FF2"/>
    <w:rsid w:val="00311307"/>
    <w:rsid w:val="00311585"/>
    <w:rsid w:val="0031170F"/>
    <w:rsid w:val="00311B04"/>
    <w:rsid w:val="00312432"/>
    <w:rsid w:val="00312E38"/>
    <w:rsid w:val="0031330B"/>
    <w:rsid w:val="00313445"/>
    <w:rsid w:val="003135AF"/>
    <w:rsid w:val="0031388C"/>
    <w:rsid w:val="00313A46"/>
    <w:rsid w:val="00313C75"/>
    <w:rsid w:val="00313FA9"/>
    <w:rsid w:val="0031428B"/>
    <w:rsid w:val="0031449D"/>
    <w:rsid w:val="003147D4"/>
    <w:rsid w:val="00314832"/>
    <w:rsid w:val="00314D6C"/>
    <w:rsid w:val="003150C7"/>
    <w:rsid w:val="0031532E"/>
    <w:rsid w:val="0031589C"/>
    <w:rsid w:val="003158FB"/>
    <w:rsid w:val="00315EDE"/>
    <w:rsid w:val="00315F7C"/>
    <w:rsid w:val="00315FC5"/>
    <w:rsid w:val="00316167"/>
    <w:rsid w:val="00316A56"/>
    <w:rsid w:val="00317674"/>
    <w:rsid w:val="00317B95"/>
    <w:rsid w:val="00317E40"/>
    <w:rsid w:val="00317E4F"/>
    <w:rsid w:val="00320122"/>
    <w:rsid w:val="00320314"/>
    <w:rsid w:val="0032052F"/>
    <w:rsid w:val="00320980"/>
    <w:rsid w:val="00320E6E"/>
    <w:rsid w:val="003210C6"/>
    <w:rsid w:val="00321385"/>
    <w:rsid w:val="003214F0"/>
    <w:rsid w:val="00322B52"/>
    <w:rsid w:val="00322D50"/>
    <w:rsid w:val="00322F1C"/>
    <w:rsid w:val="003230C8"/>
    <w:rsid w:val="00323318"/>
    <w:rsid w:val="003237BB"/>
    <w:rsid w:val="003239C2"/>
    <w:rsid w:val="00323C5E"/>
    <w:rsid w:val="003241C1"/>
    <w:rsid w:val="003241C4"/>
    <w:rsid w:val="00324BEA"/>
    <w:rsid w:val="00324C1F"/>
    <w:rsid w:val="00324FAC"/>
    <w:rsid w:val="003250FB"/>
    <w:rsid w:val="00325256"/>
    <w:rsid w:val="00325277"/>
    <w:rsid w:val="0032532A"/>
    <w:rsid w:val="0032555D"/>
    <w:rsid w:val="00325591"/>
    <w:rsid w:val="00325C2D"/>
    <w:rsid w:val="00325E54"/>
    <w:rsid w:val="003266CF"/>
    <w:rsid w:val="0032679D"/>
    <w:rsid w:val="0032679F"/>
    <w:rsid w:val="0032682C"/>
    <w:rsid w:val="00326BEB"/>
    <w:rsid w:val="00326D8D"/>
    <w:rsid w:val="00326D9F"/>
    <w:rsid w:val="00327022"/>
    <w:rsid w:val="00327280"/>
    <w:rsid w:val="003278D5"/>
    <w:rsid w:val="003279AF"/>
    <w:rsid w:val="00327C3D"/>
    <w:rsid w:val="003304E4"/>
    <w:rsid w:val="00330F5E"/>
    <w:rsid w:val="00331962"/>
    <w:rsid w:val="00331E8F"/>
    <w:rsid w:val="00331EEA"/>
    <w:rsid w:val="0033213B"/>
    <w:rsid w:val="00332A61"/>
    <w:rsid w:val="00333130"/>
    <w:rsid w:val="003331E1"/>
    <w:rsid w:val="003331F8"/>
    <w:rsid w:val="0033359B"/>
    <w:rsid w:val="00333B7E"/>
    <w:rsid w:val="00333C08"/>
    <w:rsid w:val="00333F0C"/>
    <w:rsid w:val="00333F93"/>
    <w:rsid w:val="00334181"/>
    <w:rsid w:val="00334492"/>
    <w:rsid w:val="003348C5"/>
    <w:rsid w:val="00334953"/>
    <w:rsid w:val="00334A14"/>
    <w:rsid w:val="00334D1C"/>
    <w:rsid w:val="0033503D"/>
    <w:rsid w:val="00335291"/>
    <w:rsid w:val="00335CAD"/>
    <w:rsid w:val="00335D24"/>
    <w:rsid w:val="00336285"/>
    <w:rsid w:val="00336424"/>
    <w:rsid w:val="003366B6"/>
    <w:rsid w:val="003368DB"/>
    <w:rsid w:val="0033698C"/>
    <w:rsid w:val="00336B5A"/>
    <w:rsid w:val="00336F72"/>
    <w:rsid w:val="00337142"/>
    <w:rsid w:val="003375DC"/>
    <w:rsid w:val="0033761C"/>
    <w:rsid w:val="0033770D"/>
    <w:rsid w:val="003401A9"/>
    <w:rsid w:val="003401F1"/>
    <w:rsid w:val="00340536"/>
    <w:rsid w:val="0034082D"/>
    <w:rsid w:val="0034103C"/>
    <w:rsid w:val="0034174A"/>
    <w:rsid w:val="00341A98"/>
    <w:rsid w:val="00341B2C"/>
    <w:rsid w:val="00341BFD"/>
    <w:rsid w:val="00341D46"/>
    <w:rsid w:val="00342694"/>
    <w:rsid w:val="00342822"/>
    <w:rsid w:val="00342A50"/>
    <w:rsid w:val="003441A4"/>
    <w:rsid w:val="00344834"/>
    <w:rsid w:val="00344920"/>
    <w:rsid w:val="00345008"/>
    <w:rsid w:val="00345088"/>
    <w:rsid w:val="0034523A"/>
    <w:rsid w:val="00345248"/>
    <w:rsid w:val="00345427"/>
    <w:rsid w:val="003454DF"/>
    <w:rsid w:val="0034587C"/>
    <w:rsid w:val="00345A39"/>
    <w:rsid w:val="00345C33"/>
    <w:rsid w:val="00345D82"/>
    <w:rsid w:val="00346251"/>
    <w:rsid w:val="00346260"/>
    <w:rsid w:val="00346356"/>
    <w:rsid w:val="003464F0"/>
    <w:rsid w:val="0034661B"/>
    <w:rsid w:val="00346825"/>
    <w:rsid w:val="0034686E"/>
    <w:rsid w:val="00346965"/>
    <w:rsid w:val="003469FB"/>
    <w:rsid w:val="00346D09"/>
    <w:rsid w:val="003471EC"/>
    <w:rsid w:val="0034764D"/>
    <w:rsid w:val="00347AA3"/>
    <w:rsid w:val="00347CB1"/>
    <w:rsid w:val="00347D97"/>
    <w:rsid w:val="00347E8D"/>
    <w:rsid w:val="00350398"/>
    <w:rsid w:val="003503E5"/>
    <w:rsid w:val="0035060E"/>
    <w:rsid w:val="003508FA"/>
    <w:rsid w:val="00351688"/>
    <w:rsid w:val="003517C5"/>
    <w:rsid w:val="003519D2"/>
    <w:rsid w:val="00351A96"/>
    <w:rsid w:val="00351DF0"/>
    <w:rsid w:val="003521F0"/>
    <w:rsid w:val="0035239E"/>
    <w:rsid w:val="00352C7A"/>
    <w:rsid w:val="00353653"/>
    <w:rsid w:val="00353AE3"/>
    <w:rsid w:val="00354031"/>
    <w:rsid w:val="003540BE"/>
    <w:rsid w:val="003542C5"/>
    <w:rsid w:val="003542C7"/>
    <w:rsid w:val="00354513"/>
    <w:rsid w:val="00354566"/>
    <w:rsid w:val="00354ADC"/>
    <w:rsid w:val="00354BB2"/>
    <w:rsid w:val="00354BF7"/>
    <w:rsid w:val="00354F0B"/>
    <w:rsid w:val="00355587"/>
    <w:rsid w:val="00355701"/>
    <w:rsid w:val="00355738"/>
    <w:rsid w:val="00355B2C"/>
    <w:rsid w:val="00355C56"/>
    <w:rsid w:val="0035605A"/>
    <w:rsid w:val="003561AA"/>
    <w:rsid w:val="0035625A"/>
    <w:rsid w:val="003567B1"/>
    <w:rsid w:val="0035689E"/>
    <w:rsid w:val="00356929"/>
    <w:rsid w:val="00357465"/>
    <w:rsid w:val="003578DE"/>
    <w:rsid w:val="00357A0A"/>
    <w:rsid w:val="00360777"/>
    <w:rsid w:val="0036165F"/>
    <w:rsid w:val="00361728"/>
    <w:rsid w:val="00361A2E"/>
    <w:rsid w:val="00361ABA"/>
    <w:rsid w:val="00361B7A"/>
    <w:rsid w:val="003620C8"/>
    <w:rsid w:val="00362604"/>
    <w:rsid w:val="0036271A"/>
    <w:rsid w:val="00362D40"/>
    <w:rsid w:val="00363878"/>
    <w:rsid w:val="00363B76"/>
    <w:rsid w:val="00363C87"/>
    <w:rsid w:val="0036441C"/>
    <w:rsid w:val="0036478D"/>
    <w:rsid w:val="0036553F"/>
    <w:rsid w:val="003658B5"/>
    <w:rsid w:val="00365A0C"/>
    <w:rsid w:val="003666DD"/>
    <w:rsid w:val="00366FC6"/>
    <w:rsid w:val="00367116"/>
    <w:rsid w:val="003671BC"/>
    <w:rsid w:val="00367765"/>
    <w:rsid w:val="0036787E"/>
    <w:rsid w:val="00367A25"/>
    <w:rsid w:val="00367D05"/>
    <w:rsid w:val="003701F1"/>
    <w:rsid w:val="00370B76"/>
    <w:rsid w:val="00370BBA"/>
    <w:rsid w:val="00370C33"/>
    <w:rsid w:val="00370F17"/>
    <w:rsid w:val="00371121"/>
    <w:rsid w:val="0037115D"/>
    <w:rsid w:val="00371257"/>
    <w:rsid w:val="00371706"/>
    <w:rsid w:val="003719CB"/>
    <w:rsid w:val="00372179"/>
    <w:rsid w:val="00372A08"/>
    <w:rsid w:val="003732AB"/>
    <w:rsid w:val="003732C9"/>
    <w:rsid w:val="00373699"/>
    <w:rsid w:val="00373A52"/>
    <w:rsid w:val="0037437B"/>
    <w:rsid w:val="0037477E"/>
    <w:rsid w:val="00374FD0"/>
    <w:rsid w:val="003752B1"/>
    <w:rsid w:val="0037587C"/>
    <w:rsid w:val="00375CC3"/>
    <w:rsid w:val="00376FB0"/>
    <w:rsid w:val="0037721C"/>
    <w:rsid w:val="00377344"/>
    <w:rsid w:val="003778FF"/>
    <w:rsid w:val="00377B50"/>
    <w:rsid w:val="00377B57"/>
    <w:rsid w:val="00380044"/>
    <w:rsid w:val="0038017F"/>
    <w:rsid w:val="003802B0"/>
    <w:rsid w:val="00380492"/>
    <w:rsid w:val="003806D1"/>
    <w:rsid w:val="003811C5"/>
    <w:rsid w:val="0038135C"/>
    <w:rsid w:val="003815B5"/>
    <w:rsid w:val="00381699"/>
    <w:rsid w:val="00381740"/>
    <w:rsid w:val="003824B5"/>
    <w:rsid w:val="00382905"/>
    <w:rsid w:val="00382CBB"/>
    <w:rsid w:val="00383DB9"/>
    <w:rsid w:val="00383EA5"/>
    <w:rsid w:val="00383FC9"/>
    <w:rsid w:val="00384861"/>
    <w:rsid w:val="00384AF8"/>
    <w:rsid w:val="00384D17"/>
    <w:rsid w:val="0038509E"/>
    <w:rsid w:val="003850AE"/>
    <w:rsid w:val="0038510E"/>
    <w:rsid w:val="00385228"/>
    <w:rsid w:val="003853A6"/>
    <w:rsid w:val="00385550"/>
    <w:rsid w:val="003856F9"/>
    <w:rsid w:val="00385AEF"/>
    <w:rsid w:val="00385C05"/>
    <w:rsid w:val="00385E23"/>
    <w:rsid w:val="00385EE8"/>
    <w:rsid w:val="003861C0"/>
    <w:rsid w:val="00386298"/>
    <w:rsid w:val="00386444"/>
    <w:rsid w:val="0038649B"/>
    <w:rsid w:val="003868B9"/>
    <w:rsid w:val="00386B7C"/>
    <w:rsid w:val="0038751E"/>
    <w:rsid w:val="003875BC"/>
    <w:rsid w:val="0038772D"/>
    <w:rsid w:val="003877FD"/>
    <w:rsid w:val="0038785B"/>
    <w:rsid w:val="0038785E"/>
    <w:rsid w:val="003878AF"/>
    <w:rsid w:val="00387CF5"/>
    <w:rsid w:val="00387F35"/>
    <w:rsid w:val="00390247"/>
    <w:rsid w:val="00390287"/>
    <w:rsid w:val="00390484"/>
    <w:rsid w:val="00390563"/>
    <w:rsid w:val="00390674"/>
    <w:rsid w:val="003907DB"/>
    <w:rsid w:val="0039089D"/>
    <w:rsid w:val="00390DB8"/>
    <w:rsid w:val="00391DF2"/>
    <w:rsid w:val="00392107"/>
    <w:rsid w:val="0039228D"/>
    <w:rsid w:val="0039250A"/>
    <w:rsid w:val="003926CE"/>
    <w:rsid w:val="00392840"/>
    <w:rsid w:val="00392F0D"/>
    <w:rsid w:val="00393025"/>
    <w:rsid w:val="00393079"/>
    <w:rsid w:val="003933F3"/>
    <w:rsid w:val="00393423"/>
    <w:rsid w:val="0039342F"/>
    <w:rsid w:val="0039380E"/>
    <w:rsid w:val="00393C49"/>
    <w:rsid w:val="00393CB3"/>
    <w:rsid w:val="00394401"/>
    <w:rsid w:val="00394937"/>
    <w:rsid w:val="00394BBC"/>
    <w:rsid w:val="00394F2E"/>
    <w:rsid w:val="00394F8F"/>
    <w:rsid w:val="003957DF"/>
    <w:rsid w:val="0039607C"/>
    <w:rsid w:val="003962B8"/>
    <w:rsid w:val="003963D4"/>
    <w:rsid w:val="0039678B"/>
    <w:rsid w:val="00396AFC"/>
    <w:rsid w:val="00396D5D"/>
    <w:rsid w:val="0039720A"/>
    <w:rsid w:val="003975CC"/>
    <w:rsid w:val="003976D4"/>
    <w:rsid w:val="00397E00"/>
    <w:rsid w:val="003A0112"/>
    <w:rsid w:val="003A0F4D"/>
    <w:rsid w:val="003A10F7"/>
    <w:rsid w:val="003A1770"/>
    <w:rsid w:val="003A1E32"/>
    <w:rsid w:val="003A1F00"/>
    <w:rsid w:val="003A2376"/>
    <w:rsid w:val="003A23B6"/>
    <w:rsid w:val="003A24AB"/>
    <w:rsid w:val="003A2B38"/>
    <w:rsid w:val="003A2F7E"/>
    <w:rsid w:val="003A3671"/>
    <w:rsid w:val="003A410B"/>
    <w:rsid w:val="003A4551"/>
    <w:rsid w:val="003A485F"/>
    <w:rsid w:val="003A4955"/>
    <w:rsid w:val="003A4A7C"/>
    <w:rsid w:val="003A4C95"/>
    <w:rsid w:val="003A529F"/>
    <w:rsid w:val="003A65A1"/>
    <w:rsid w:val="003A6669"/>
    <w:rsid w:val="003A668C"/>
    <w:rsid w:val="003A67BA"/>
    <w:rsid w:val="003A688E"/>
    <w:rsid w:val="003A6F02"/>
    <w:rsid w:val="003A759A"/>
    <w:rsid w:val="003A78AD"/>
    <w:rsid w:val="003A78B8"/>
    <w:rsid w:val="003A7F06"/>
    <w:rsid w:val="003B04E5"/>
    <w:rsid w:val="003B06E1"/>
    <w:rsid w:val="003B0D1E"/>
    <w:rsid w:val="003B0D28"/>
    <w:rsid w:val="003B0E8D"/>
    <w:rsid w:val="003B0F03"/>
    <w:rsid w:val="003B1E1B"/>
    <w:rsid w:val="003B1F6D"/>
    <w:rsid w:val="003B21B6"/>
    <w:rsid w:val="003B2224"/>
    <w:rsid w:val="003B2724"/>
    <w:rsid w:val="003B28C7"/>
    <w:rsid w:val="003B2A99"/>
    <w:rsid w:val="003B2BEF"/>
    <w:rsid w:val="003B3022"/>
    <w:rsid w:val="003B3728"/>
    <w:rsid w:val="003B373D"/>
    <w:rsid w:val="003B399B"/>
    <w:rsid w:val="003B3B21"/>
    <w:rsid w:val="003B3B82"/>
    <w:rsid w:val="003B3CB8"/>
    <w:rsid w:val="003B3E6F"/>
    <w:rsid w:val="003B4083"/>
    <w:rsid w:val="003B419C"/>
    <w:rsid w:val="003B46FE"/>
    <w:rsid w:val="003B4933"/>
    <w:rsid w:val="003B4AB3"/>
    <w:rsid w:val="003B4E9F"/>
    <w:rsid w:val="003B4FB4"/>
    <w:rsid w:val="003B4FCE"/>
    <w:rsid w:val="003B5417"/>
    <w:rsid w:val="003B5433"/>
    <w:rsid w:val="003B5971"/>
    <w:rsid w:val="003B5D26"/>
    <w:rsid w:val="003B5EE6"/>
    <w:rsid w:val="003B6128"/>
    <w:rsid w:val="003B66B2"/>
    <w:rsid w:val="003B68BF"/>
    <w:rsid w:val="003B74AE"/>
    <w:rsid w:val="003B76AB"/>
    <w:rsid w:val="003B775E"/>
    <w:rsid w:val="003B7BF8"/>
    <w:rsid w:val="003B7E39"/>
    <w:rsid w:val="003B7F5E"/>
    <w:rsid w:val="003C03C4"/>
    <w:rsid w:val="003C0403"/>
    <w:rsid w:val="003C08A2"/>
    <w:rsid w:val="003C0952"/>
    <w:rsid w:val="003C0BF2"/>
    <w:rsid w:val="003C0DC2"/>
    <w:rsid w:val="003C0DDC"/>
    <w:rsid w:val="003C1371"/>
    <w:rsid w:val="003C1871"/>
    <w:rsid w:val="003C1B21"/>
    <w:rsid w:val="003C1E35"/>
    <w:rsid w:val="003C20C5"/>
    <w:rsid w:val="003C2650"/>
    <w:rsid w:val="003C2C64"/>
    <w:rsid w:val="003C2CB2"/>
    <w:rsid w:val="003C30A9"/>
    <w:rsid w:val="003C313C"/>
    <w:rsid w:val="003C3221"/>
    <w:rsid w:val="003C3AF5"/>
    <w:rsid w:val="003C50A5"/>
    <w:rsid w:val="003C56A6"/>
    <w:rsid w:val="003C573C"/>
    <w:rsid w:val="003C580C"/>
    <w:rsid w:val="003C5A8A"/>
    <w:rsid w:val="003C5CCD"/>
    <w:rsid w:val="003C5CDC"/>
    <w:rsid w:val="003C5D4F"/>
    <w:rsid w:val="003C5EC4"/>
    <w:rsid w:val="003C5F09"/>
    <w:rsid w:val="003C61B3"/>
    <w:rsid w:val="003C62CD"/>
    <w:rsid w:val="003C65EE"/>
    <w:rsid w:val="003C707D"/>
    <w:rsid w:val="003C7161"/>
    <w:rsid w:val="003C75A5"/>
    <w:rsid w:val="003C7AC1"/>
    <w:rsid w:val="003C7F52"/>
    <w:rsid w:val="003D00D9"/>
    <w:rsid w:val="003D03A7"/>
    <w:rsid w:val="003D0725"/>
    <w:rsid w:val="003D1A0F"/>
    <w:rsid w:val="003D1EEF"/>
    <w:rsid w:val="003D1FF7"/>
    <w:rsid w:val="003D21EE"/>
    <w:rsid w:val="003D24B5"/>
    <w:rsid w:val="003D2A3F"/>
    <w:rsid w:val="003D2D46"/>
    <w:rsid w:val="003D3131"/>
    <w:rsid w:val="003D3308"/>
    <w:rsid w:val="003D3553"/>
    <w:rsid w:val="003D3A3F"/>
    <w:rsid w:val="003D450D"/>
    <w:rsid w:val="003D47BC"/>
    <w:rsid w:val="003D482B"/>
    <w:rsid w:val="003D4845"/>
    <w:rsid w:val="003D4A2F"/>
    <w:rsid w:val="003D4F90"/>
    <w:rsid w:val="003D547A"/>
    <w:rsid w:val="003D579C"/>
    <w:rsid w:val="003D58C5"/>
    <w:rsid w:val="003D59BF"/>
    <w:rsid w:val="003D5E8B"/>
    <w:rsid w:val="003D5EEC"/>
    <w:rsid w:val="003D63A7"/>
    <w:rsid w:val="003D6720"/>
    <w:rsid w:val="003D6813"/>
    <w:rsid w:val="003D69BC"/>
    <w:rsid w:val="003D742C"/>
    <w:rsid w:val="003D7776"/>
    <w:rsid w:val="003D7A9E"/>
    <w:rsid w:val="003D7BC1"/>
    <w:rsid w:val="003D7E8F"/>
    <w:rsid w:val="003D7EC0"/>
    <w:rsid w:val="003E00A1"/>
    <w:rsid w:val="003E00C8"/>
    <w:rsid w:val="003E0179"/>
    <w:rsid w:val="003E017D"/>
    <w:rsid w:val="003E030D"/>
    <w:rsid w:val="003E064B"/>
    <w:rsid w:val="003E0762"/>
    <w:rsid w:val="003E0BFC"/>
    <w:rsid w:val="003E0D3B"/>
    <w:rsid w:val="003E0DC9"/>
    <w:rsid w:val="003E2352"/>
    <w:rsid w:val="003E2B8A"/>
    <w:rsid w:val="003E3628"/>
    <w:rsid w:val="003E385C"/>
    <w:rsid w:val="003E3C52"/>
    <w:rsid w:val="003E4410"/>
    <w:rsid w:val="003E4419"/>
    <w:rsid w:val="003E44A8"/>
    <w:rsid w:val="003E4763"/>
    <w:rsid w:val="003E4844"/>
    <w:rsid w:val="003E542A"/>
    <w:rsid w:val="003E55C7"/>
    <w:rsid w:val="003E5B6B"/>
    <w:rsid w:val="003E5D1E"/>
    <w:rsid w:val="003E5E89"/>
    <w:rsid w:val="003E63B8"/>
    <w:rsid w:val="003E64A0"/>
    <w:rsid w:val="003E64EF"/>
    <w:rsid w:val="003E6577"/>
    <w:rsid w:val="003E681B"/>
    <w:rsid w:val="003E6C03"/>
    <w:rsid w:val="003E7042"/>
    <w:rsid w:val="003E7BAF"/>
    <w:rsid w:val="003F02F6"/>
    <w:rsid w:val="003F0554"/>
    <w:rsid w:val="003F0898"/>
    <w:rsid w:val="003F090A"/>
    <w:rsid w:val="003F0A60"/>
    <w:rsid w:val="003F132A"/>
    <w:rsid w:val="003F16F9"/>
    <w:rsid w:val="003F191C"/>
    <w:rsid w:val="003F1B48"/>
    <w:rsid w:val="003F293B"/>
    <w:rsid w:val="003F2ACE"/>
    <w:rsid w:val="003F3349"/>
    <w:rsid w:val="003F3393"/>
    <w:rsid w:val="003F34AD"/>
    <w:rsid w:val="003F34CD"/>
    <w:rsid w:val="003F3576"/>
    <w:rsid w:val="003F374B"/>
    <w:rsid w:val="003F38F7"/>
    <w:rsid w:val="003F3A86"/>
    <w:rsid w:val="003F3B5E"/>
    <w:rsid w:val="003F3BFC"/>
    <w:rsid w:val="003F3ED3"/>
    <w:rsid w:val="003F5433"/>
    <w:rsid w:val="003F58B6"/>
    <w:rsid w:val="003F66D4"/>
    <w:rsid w:val="003F688A"/>
    <w:rsid w:val="003F6963"/>
    <w:rsid w:val="003F69EF"/>
    <w:rsid w:val="003F71D4"/>
    <w:rsid w:val="003F7C42"/>
    <w:rsid w:val="003F7F9C"/>
    <w:rsid w:val="00400050"/>
    <w:rsid w:val="004001FD"/>
    <w:rsid w:val="004007AF"/>
    <w:rsid w:val="00400A6A"/>
    <w:rsid w:val="00400C26"/>
    <w:rsid w:val="00400CEC"/>
    <w:rsid w:val="00400D89"/>
    <w:rsid w:val="004010AD"/>
    <w:rsid w:val="00401417"/>
    <w:rsid w:val="00401C04"/>
    <w:rsid w:val="00401C4D"/>
    <w:rsid w:val="00401CFF"/>
    <w:rsid w:val="00402C9D"/>
    <w:rsid w:val="004033FF"/>
    <w:rsid w:val="004035E6"/>
    <w:rsid w:val="0040376C"/>
    <w:rsid w:val="00403CE3"/>
    <w:rsid w:val="00403F23"/>
    <w:rsid w:val="004040EB"/>
    <w:rsid w:val="004043C3"/>
    <w:rsid w:val="00406B0E"/>
    <w:rsid w:val="00406D35"/>
    <w:rsid w:val="00407231"/>
    <w:rsid w:val="00407548"/>
    <w:rsid w:val="00407716"/>
    <w:rsid w:val="00407E86"/>
    <w:rsid w:val="00407FDE"/>
    <w:rsid w:val="004102E9"/>
    <w:rsid w:val="00410856"/>
    <w:rsid w:val="00410EEE"/>
    <w:rsid w:val="00411211"/>
    <w:rsid w:val="0041165D"/>
    <w:rsid w:val="00411A23"/>
    <w:rsid w:val="00411E3B"/>
    <w:rsid w:val="0041244F"/>
    <w:rsid w:val="00412AE0"/>
    <w:rsid w:val="00412EAF"/>
    <w:rsid w:val="00412F89"/>
    <w:rsid w:val="0041323A"/>
    <w:rsid w:val="0041367E"/>
    <w:rsid w:val="00413AB6"/>
    <w:rsid w:val="00413C3A"/>
    <w:rsid w:val="00413F28"/>
    <w:rsid w:val="0041446A"/>
    <w:rsid w:val="00414B32"/>
    <w:rsid w:val="00414EC5"/>
    <w:rsid w:val="00415464"/>
    <w:rsid w:val="00415806"/>
    <w:rsid w:val="00416259"/>
    <w:rsid w:val="00416795"/>
    <w:rsid w:val="00416B95"/>
    <w:rsid w:val="0041715B"/>
    <w:rsid w:val="00417495"/>
    <w:rsid w:val="004175BC"/>
    <w:rsid w:val="00417935"/>
    <w:rsid w:val="004179A3"/>
    <w:rsid w:val="00417A7C"/>
    <w:rsid w:val="00417DB5"/>
    <w:rsid w:val="00417EA1"/>
    <w:rsid w:val="0042026A"/>
    <w:rsid w:val="00420620"/>
    <w:rsid w:val="00420821"/>
    <w:rsid w:val="00420A65"/>
    <w:rsid w:val="0042145E"/>
    <w:rsid w:val="00421763"/>
    <w:rsid w:val="004217F7"/>
    <w:rsid w:val="00421931"/>
    <w:rsid w:val="00421B6D"/>
    <w:rsid w:val="00421CD5"/>
    <w:rsid w:val="00421E29"/>
    <w:rsid w:val="004220DC"/>
    <w:rsid w:val="004223F7"/>
    <w:rsid w:val="00422B42"/>
    <w:rsid w:val="00422B80"/>
    <w:rsid w:val="00422D13"/>
    <w:rsid w:val="00422DD6"/>
    <w:rsid w:val="00422F85"/>
    <w:rsid w:val="00423022"/>
    <w:rsid w:val="00423446"/>
    <w:rsid w:val="00424031"/>
    <w:rsid w:val="004242B9"/>
    <w:rsid w:val="00424394"/>
    <w:rsid w:val="004244F2"/>
    <w:rsid w:val="00424C0A"/>
    <w:rsid w:val="00424C8B"/>
    <w:rsid w:val="00424CEA"/>
    <w:rsid w:val="00424DBE"/>
    <w:rsid w:val="004255A7"/>
    <w:rsid w:val="004257D5"/>
    <w:rsid w:val="004257DD"/>
    <w:rsid w:val="00425DFA"/>
    <w:rsid w:val="00426700"/>
    <w:rsid w:val="00426931"/>
    <w:rsid w:val="004269AE"/>
    <w:rsid w:val="004271B5"/>
    <w:rsid w:val="004271D3"/>
    <w:rsid w:val="0042793A"/>
    <w:rsid w:val="00427E47"/>
    <w:rsid w:val="004301A3"/>
    <w:rsid w:val="004304D4"/>
    <w:rsid w:val="00430755"/>
    <w:rsid w:val="0043085A"/>
    <w:rsid w:val="004311BC"/>
    <w:rsid w:val="004316E4"/>
    <w:rsid w:val="004317A4"/>
    <w:rsid w:val="004317CB"/>
    <w:rsid w:val="00431C0C"/>
    <w:rsid w:val="00431C68"/>
    <w:rsid w:val="00431F72"/>
    <w:rsid w:val="004320DC"/>
    <w:rsid w:val="00432570"/>
    <w:rsid w:val="00432B5B"/>
    <w:rsid w:val="00432BD7"/>
    <w:rsid w:val="004335BD"/>
    <w:rsid w:val="00433A06"/>
    <w:rsid w:val="00433F51"/>
    <w:rsid w:val="00434548"/>
    <w:rsid w:val="00434743"/>
    <w:rsid w:val="0043486E"/>
    <w:rsid w:val="00434D28"/>
    <w:rsid w:val="004351BF"/>
    <w:rsid w:val="004351C0"/>
    <w:rsid w:val="004352B6"/>
    <w:rsid w:val="004353EA"/>
    <w:rsid w:val="00435482"/>
    <w:rsid w:val="004354BA"/>
    <w:rsid w:val="00435917"/>
    <w:rsid w:val="00435C9F"/>
    <w:rsid w:val="00435EB9"/>
    <w:rsid w:val="00435FA2"/>
    <w:rsid w:val="00436225"/>
    <w:rsid w:val="0043629C"/>
    <w:rsid w:val="00436412"/>
    <w:rsid w:val="00436807"/>
    <w:rsid w:val="00436874"/>
    <w:rsid w:val="00436B8C"/>
    <w:rsid w:val="00436C3C"/>
    <w:rsid w:val="00436F96"/>
    <w:rsid w:val="00437E76"/>
    <w:rsid w:val="0044068F"/>
    <w:rsid w:val="00440935"/>
    <w:rsid w:val="00441668"/>
    <w:rsid w:val="00441FD0"/>
    <w:rsid w:val="00442E91"/>
    <w:rsid w:val="00443463"/>
    <w:rsid w:val="004435FE"/>
    <w:rsid w:val="00443C6F"/>
    <w:rsid w:val="00443F64"/>
    <w:rsid w:val="00444145"/>
    <w:rsid w:val="00444278"/>
    <w:rsid w:val="00444652"/>
    <w:rsid w:val="00444846"/>
    <w:rsid w:val="004449FC"/>
    <w:rsid w:val="00444A7E"/>
    <w:rsid w:val="00444CF4"/>
    <w:rsid w:val="0044531B"/>
    <w:rsid w:val="00445A02"/>
    <w:rsid w:val="00445A6D"/>
    <w:rsid w:val="00445AD4"/>
    <w:rsid w:val="00445DA3"/>
    <w:rsid w:val="00445F41"/>
    <w:rsid w:val="00446347"/>
    <w:rsid w:val="004464AB"/>
    <w:rsid w:val="00446527"/>
    <w:rsid w:val="00446691"/>
    <w:rsid w:val="00446B21"/>
    <w:rsid w:val="00446FCD"/>
    <w:rsid w:val="00446FEE"/>
    <w:rsid w:val="0044717F"/>
    <w:rsid w:val="0044746D"/>
    <w:rsid w:val="004475F3"/>
    <w:rsid w:val="00447759"/>
    <w:rsid w:val="00447D7E"/>
    <w:rsid w:val="00447ED3"/>
    <w:rsid w:val="004500A5"/>
    <w:rsid w:val="0045030D"/>
    <w:rsid w:val="004503A8"/>
    <w:rsid w:val="00450473"/>
    <w:rsid w:val="00451173"/>
    <w:rsid w:val="004511D2"/>
    <w:rsid w:val="004519D8"/>
    <w:rsid w:val="00451B17"/>
    <w:rsid w:val="0045236A"/>
    <w:rsid w:val="00452592"/>
    <w:rsid w:val="004529A9"/>
    <w:rsid w:val="00452B73"/>
    <w:rsid w:val="00452D49"/>
    <w:rsid w:val="00452DE6"/>
    <w:rsid w:val="00452FE5"/>
    <w:rsid w:val="004531F3"/>
    <w:rsid w:val="004532CE"/>
    <w:rsid w:val="00453726"/>
    <w:rsid w:val="004537B3"/>
    <w:rsid w:val="00454607"/>
    <w:rsid w:val="00454E12"/>
    <w:rsid w:val="0045521F"/>
    <w:rsid w:val="00455648"/>
    <w:rsid w:val="004557FB"/>
    <w:rsid w:val="0045597E"/>
    <w:rsid w:val="004568C5"/>
    <w:rsid w:val="0045693A"/>
    <w:rsid w:val="004569E7"/>
    <w:rsid w:val="00456CCE"/>
    <w:rsid w:val="00456E9C"/>
    <w:rsid w:val="004575D3"/>
    <w:rsid w:val="00457C59"/>
    <w:rsid w:val="00457CA0"/>
    <w:rsid w:val="0046065B"/>
    <w:rsid w:val="00460852"/>
    <w:rsid w:val="00460E00"/>
    <w:rsid w:val="0046122D"/>
    <w:rsid w:val="004616C9"/>
    <w:rsid w:val="00461B0A"/>
    <w:rsid w:val="00461BEF"/>
    <w:rsid w:val="00461D24"/>
    <w:rsid w:val="00461D93"/>
    <w:rsid w:val="00461E1E"/>
    <w:rsid w:val="00461EBA"/>
    <w:rsid w:val="004620EA"/>
    <w:rsid w:val="00462118"/>
    <w:rsid w:val="004626DA"/>
    <w:rsid w:val="00462920"/>
    <w:rsid w:val="00462ED3"/>
    <w:rsid w:val="00463893"/>
    <w:rsid w:val="00463907"/>
    <w:rsid w:val="00463B1D"/>
    <w:rsid w:val="0046455B"/>
    <w:rsid w:val="0046474A"/>
    <w:rsid w:val="004650FE"/>
    <w:rsid w:val="004656C6"/>
    <w:rsid w:val="004657AA"/>
    <w:rsid w:val="004658B1"/>
    <w:rsid w:val="00465CC3"/>
    <w:rsid w:val="0046602D"/>
    <w:rsid w:val="004661D6"/>
    <w:rsid w:val="0046654E"/>
    <w:rsid w:val="00466991"/>
    <w:rsid w:val="0046779C"/>
    <w:rsid w:val="0047002B"/>
    <w:rsid w:val="0047029E"/>
    <w:rsid w:val="004702D2"/>
    <w:rsid w:val="00470502"/>
    <w:rsid w:val="004705CD"/>
    <w:rsid w:val="00470975"/>
    <w:rsid w:val="004709F1"/>
    <w:rsid w:val="00470BFE"/>
    <w:rsid w:val="004712B9"/>
    <w:rsid w:val="004714A1"/>
    <w:rsid w:val="00471AD4"/>
    <w:rsid w:val="004733BA"/>
    <w:rsid w:val="0047390C"/>
    <w:rsid w:val="00473920"/>
    <w:rsid w:val="00473B2B"/>
    <w:rsid w:val="00473CB3"/>
    <w:rsid w:val="00473F85"/>
    <w:rsid w:val="00474375"/>
    <w:rsid w:val="0047453F"/>
    <w:rsid w:val="00474550"/>
    <w:rsid w:val="00474C16"/>
    <w:rsid w:val="00474CB6"/>
    <w:rsid w:val="00475105"/>
    <w:rsid w:val="0047526E"/>
    <w:rsid w:val="00475760"/>
    <w:rsid w:val="00475762"/>
    <w:rsid w:val="00475CC5"/>
    <w:rsid w:val="00475D9E"/>
    <w:rsid w:val="00475DC2"/>
    <w:rsid w:val="00475ED6"/>
    <w:rsid w:val="00476413"/>
    <w:rsid w:val="0047651E"/>
    <w:rsid w:val="00476917"/>
    <w:rsid w:val="00477448"/>
    <w:rsid w:val="004778D0"/>
    <w:rsid w:val="00477C95"/>
    <w:rsid w:val="00477CD5"/>
    <w:rsid w:val="00477D8F"/>
    <w:rsid w:val="00477DF2"/>
    <w:rsid w:val="00480190"/>
    <w:rsid w:val="004804B9"/>
    <w:rsid w:val="0048086B"/>
    <w:rsid w:val="00480896"/>
    <w:rsid w:val="00480D7A"/>
    <w:rsid w:val="00480D94"/>
    <w:rsid w:val="00480E42"/>
    <w:rsid w:val="00481E24"/>
    <w:rsid w:val="00481FAC"/>
    <w:rsid w:val="00482700"/>
    <w:rsid w:val="004828FF"/>
    <w:rsid w:val="00483416"/>
    <w:rsid w:val="004835CA"/>
    <w:rsid w:val="00483E5E"/>
    <w:rsid w:val="00483F58"/>
    <w:rsid w:val="004841AF"/>
    <w:rsid w:val="00484BDB"/>
    <w:rsid w:val="00485034"/>
    <w:rsid w:val="00485291"/>
    <w:rsid w:val="0048544B"/>
    <w:rsid w:val="00485762"/>
    <w:rsid w:val="00485988"/>
    <w:rsid w:val="004862FD"/>
    <w:rsid w:val="004864EE"/>
    <w:rsid w:val="00486744"/>
    <w:rsid w:val="00486997"/>
    <w:rsid w:val="004878BE"/>
    <w:rsid w:val="00487AF4"/>
    <w:rsid w:val="0049010D"/>
    <w:rsid w:val="0049034C"/>
    <w:rsid w:val="00490538"/>
    <w:rsid w:val="00490630"/>
    <w:rsid w:val="00490907"/>
    <w:rsid w:val="00490A80"/>
    <w:rsid w:val="00490D53"/>
    <w:rsid w:val="004912D5"/>
    <w:rsid w:val="004924E6"/>
    <w:rsid w:val="004926CA"/>
    <w:rsid w:val="00492849"/>
    <w:rsid w:val="00492A75"/>
    <w:rsid w:val="00492B13"/>
    <w:rsid w:val="00492B8B"/>
    <w:rsid w:val="00492FB4"/>
    <w:rsid w:val="004936E9"/>
    <w:rsid w:val="00493B89"/>
    <w:rsid w:val="00493DFA"/>
    <w:rsid w:val="0049424A"/>
    <w:rsid w:val="0049426F"/>
    <w:rsid w:val="00494346"/>
    <w:rsid w:val="004948CD"/>
    <w:rsid w:val="00494B90"/>
    <w:rsid w:val="00495111"/>
    <w:rsid w:val="004953CF"/>
    <w:rsid w:val="0049565A"/>
    <w:rsid w:val="004957B4"/>
    <w:rsid w:val="004960CB"/>
    <w:rsid w:val="00496674"/>
    <w:rsid w:val="004966B6"/>
    <w:rsid w:val="00496EC3"/>
    <w:rsid w:val="00496FF6"/>
    <w:rsid w:val="0049708A"/>
    <w:rsid w:val="004970E0"/>
    <w:rsid w:val="00497238"/>
    <w:rsid w:val="00497326"/>
    <w:rsid w:val="00497A14"/>
    <w:rsid w:val="00497C46"/>
    <w:rsid w:val="00497D28"/>
    <w:rsid w:val="00497D65"/>
    <w:rsid w:val="004A047B"/>
    <w:rsid w:val="004A0568"/>
    <w:rsid w:val="004A0661"/>
    <w:rsid w:val="004A0744"/>
    <w:rsid w:val="004A0F35"/>
    <w:rsid w:val="004A11AD"/>
    <w:rsid w:val="004A11DD"/>
    <w:rsid w:val="004A12EE"/>
    <w:rsid w:val="004A18B7"/>
    <w:rsid w:val="004A1B66"/>
    <w:rsid w:val="004A1B70"/>
    <w:rsid w:val="004A1C9D"/>
    <w:rsid w:val="004A1FC5"/>
    <w:rsid w:val="004A2128"/>
    <w:rsid w:val="004A2249"/>
    <w:rsid w:val="004A26FE"/>
    <w:rsid w:val="004A2A98"/>
    <w:rsid w:val="004A2D5F"/>
    <w:rsid w:val="004A2FCB"/>
    <w:rsid w:val="004A34CF"/>
    <w:rsid w:val="004A3960"/>
    <w:rsid w:val="004A3C6D"/>
    <w:rsid w:val="004A3E32"/>
    <w:rsid w:val="004A3EE8"/>
    <w:rsid w:val="004A3FD0"/>
    <w:rsid w:val="004A43D0"/>
    <w:rsid w:val="004A4468"/>
    <w:rsid w:val="004A46C5"/>
    <w:rsid w:val="004A4993"/>
    <w:rsid w:val="004A4C7D"/>
    <w:rsid w:val="004A4CBB"/>
    <w:rsid w:val="004A4F42"/>
    <w:rsid w:val="004A5085"/>
    <w:rsid w:val="004A5272"/>
    <w:rsid w:val="004A54E9"/>
    <w:rsid w:val="004A555B"/>
    <w:rsid w:val="004A564D"/>
    <w:rsid w:val="004A5757"/>
    <w:rsid w:val="004A5C69"/>
    <w:rsid w:val="004A5DED"/>
    <w:rsid w:val="004A60DF"/>
    <w:rsid w:val="004A6B1A"/>
    <w:rsid w:val="004A6D9D"/>
    <w:rsid w:val="004A6DCC"/>
    <w:rsid w:val="004A7033"/>
    <w:rsid w:val="004A7CDA"/>
    <w:rsid w:val="004B0586"/>
    <w:rsid w:val="004B0E2C"/>
    <w:rsid w:val="004B127A"/>
    <w:rsid w:val="004B1B14"/>
    <w:rsid w:val="004B1D91"/>
    <w:rsid w:val="004B215E"/>
    <w:rsid w:val="004B27A9"/>
    <w:rsid w:val="004B27B0"/>
    <w:rsid w:val="004B2804"/>
    <w:rsid w:val="004B28F2"/>
    <w:rsid w:val="004B3350"/>
    <w:rsid w:val="004B382C"/>
    <w:rsid w:val="004B3D5D"/>
    <w:rsid w:val="004B3F04"/>
    <w:rsid w:val="004B41B4"/>
    <w:rsid w:val="004B4D0A"/>
    <w:rsid w:val="004B4E5E"/>
    <w:rsid w:val="004B65EA"/>
    <w:rsid w:val="004B694A"/>
    <w:rsid w:val="004B6EF6"/>
    <w:rsid w:val="004B724C"/>
    <w:rsid w:val="004B783D"/>
    <w:rsid w:val="004B78E4"/>
    <w:rsid w:val="004B7A11"/>
    <w:rsid w:val="004B7A1B"/>
    <w:rsid w:val="004B7CA5"/>
    <w:rsid w:val="004B7EBE"/>
    <w:rsid w:val="004C03C7"/>
    <w:rsid w:val="004C04D2"/>
    <w:rsid w:val="004C0561"/>
    <w:rsid w:val="004C09E7"/>
    <w:rsid w:val="004C09F1"/>
    <w:rsid w:val="004C0B56"/>
    <w:rsid w:val="004C0F18"/>
    <w:rsid w:val="004C14D8"/>
    <w:rsid w:val="004C1BAE"/>
    <w:rsid w:val="004C1FC3"/>
    <w:rsid w:val="004C20A8"/>
    <w:rsid w:val="004C20AC"/>
    <w:rsid w:val="004C20ED"/>
    <w:rsid w:val="004C29CC"/>
    <w:rsid w:val="004C2B61"/>
    <w:rsid w:val="004C2E18"/>
    <w:rsid w:val="004C2F88"/>
    <w:rsid w:val="004C3126"/>
    <w:rsid w:val="004C3336"/>
    <w:rsid w:val="004C3469"/>
    <w:rsid w:val="004C3665"/>
    <w:rsid w:val="004C3A89"/>
    <w:rsid w:val="004C45DE"/>
    <w:rsid w:val="004C4C65"/>
    <w:rsid w:val="004C4DDF"/>
    <w:rsid w:val="004C4E1C"/>
    <w:rsid w:val="004C5699"/>
    <w:rsid w:val="004C5E32"/>
    <w:rsid w:val="004C6330"/>
    <w:rsid w:val="004C6877"/>
    <w:rsid w:val="004C69CD"/>
    <w:rsid w:val="004C6A96"/>
    <w:rsid w:val="004C6EE0"/>
    <w:rsid w:val="004C6F62"/>
    <w:rsid w:val="004C722D"/>
    <w:rsid w:val="004C751D"/>
    <w:rsid w:val="004C7571"/>
    <w:rsid w:val="004C7672"/>
    <w:rsid w:val="004C7A77"/>
    <w:rsid w:val="004C7D8D"/>
    <w:rsid w:val="004C7F9D"/>
    <w:rsid w:val="004D0178"/>
    <w:rsid w:val="004D03D3"/>
    <w:rsid w:val="004D04DA"/>
    <w:rsid w:val="004D0792"/>
    <w:rsid w:val="004D0B9E"/>
    <w:rsid w:val="004D0D9F"/>
    <w:rsid w:val="004D0F0F"/>
    <w:rsid w:val="004D106B"/>
    <w:rsid w:val="004D1556"/>
    <w:rsid w:val="004D15D3"/>
    <w:rsid w:val="004D1FF7"/>
    <w:rsid w:val="004D2060"/>
    <w:rsid w:val="004D30C4"/>
    <w:rsid w:val="004D3197"/>
    <w:rsid w:val="004D35DA"/>
    <w:rsid w:val="004D3825"/>
    <w:rsid w:val="004D3871"/>
    <w:rsid w:val="004D5005"/>
    <w:rsid w:val="004D53F8"/>
    <w:rsid w:val="004D5544"/>
    <w:rsid w:val="004D565D"/>
    <w:rsid w:val="004D6086"/>
    <w:rsid w:val="004D6D88"/>
    <w:rsid w:val="004D76A2"/>
    <w:rsid w:val="004D7903"/>
    <w:rsid w:val="004D79AB"/>
    <w:rsid w:val="004D7BB4"/>
    <w:rsid w:val="004D7E45"/>
    <w:rsid w:val="004E10F3"/>
    <w:rsid w:val="004E13A7"/>
    <w:rsid w:val="004E16F7"/>
    <w:rsid w:val="004E1A11"/>
    <w:rsid w:val="004E1A64"/>
    <w:rsid w:val="004E1F2B"/>
    <w:rsid w:val="004E21F9"/>
    <w:rsid w:val="004E250A"/>
    <w:rsid w:val="004E2823"/>
    <w:rsid w:val="004E2ACE"/>
    <w:rsid w:val="004E2B27"/>
    <w:rsid w:val="004E2EE5"/>
    <w:rsid w:val="004E33C7"/>
    <w:rsid w:val="004E36B2"/>
    <w:rsid w:val="004E37A9"/>
    <w:rsid w:val="004E3828"/>
    <w:rsid w:val="004E4523"/>
    <w:rsid w:val="004E4926"/>
    <w:rsid w:val="004E4C17"/>
    <w:rsid w:val="004E54AB"/>
    <w:rsid w:val="004E54E1"/>
    <w:rsid w:val="004E55A1"/>
    <w:rsid w:val="004E5FFD"/>
    <w:rsid w:val="004E6188"/>
    <w:rsid w:val="004E6F81"/>
    <w:rsid w:val="004E737E"/>
    <w:rsid w:val="004E7C15"/>
    <w:rsid w:val="004E7DBF"/>
    <w:rsid w:val="004F06AD"/>
    <w:rsid w:val="004F0CE5"/>
    <w:rsid w:val="004F1650"/>
    <w:rsid w:val="004F16E2"/>
    <w:rsid w:val="004F1A7C"/>
    <w:rsid w:val="004F1BAF"/>
    <w:rsid w:val="004F1ECF"/>
    <w:rsid w:val="004F2C5C"/>
    <w:rsid w:val="004F2DD8"/>
    <w:rsid w:val="004F2E60"/>
    <w:rsid w:val="004F38C2"/>
    <w:rsid w:val="004F398F"/>
    <w:rsid w:val="004F3F88"/>
    <w:rsid w:val="004F4544"/>
    <w:rsid w:val="004F46B2"/>
    <w:rsid w:val="004F4C07"/>
    <w:rsid w:val="004F53B7"/>
    <w:rsid w:val="004F5D4C"/>
    <w:rsid w:val="004F6284"/>
    <w:rsid w:val="004F6428"/>
    <w:rsid w:val="004F6D48"/>
    <w:rsid w:val="004F7075"/>
    <w:rsid w:val="004F71F7"/>
    <w:rsid w:val="004F73E4"/>
    <w:rsid w:val="004F7A51"/>
    <w:rsid w:val="004F7E67"/>
    <w:rsid w:val="005003A6"/>
    <w:rsid w:val="0050066F"/>
    <w:rsid w:val="005007E1"/>
    <w:rsid w:val="00500ACD"/>
    <w:rsid w:val="00500C85"/>
    <w:rsid w:val="00500EC1"/>
    <w:rsid w:val="00501745"/>
    <w:rsid w:val="0050190A"/>
    <w:rsid w:val="00501B12"/>
    <w:rsid w:val="00501BF7"/>
    <w:rsid w:val="00502335"/>
    <w:rsid w:val="005024FB"/>
    <w:rsid w:val="00502C34"/>
    <w:rsid w:val="00502CE0"/>
    <w:rsid w:val="005035B7"/>
    <w:rsid w:val="00503960"/>
    <w:rsid w:val="005039A9"/>
    <w:rsid w:val="00503D41"/>
    <w:rsid w:val="0050453C"/>
    <w:rsid w:val="0050598D"/>
    <w:rsid w:val="00505D72"/>
    <w:rsid w:val="00505F82"/>
    <w:rsid w:val="0050612D"/>
    <w:rsid w:val="0050616D"/>
    <w:rsid w:val="00506856"/>
    <w:rsid w:val="005072D6"/>
    <w:rsid w:val="00507369"/>
    <w:rsid w:val="0050762B"/>
    <w:rsid w:val="0051038A"/>
    <w:rsid w:val="00510707"/>
    <w:rsid w:val="00510913"/>
    <w:rsid w:val="00510C6D"/>
    <w:rsid w:val="00510FB0"/>
    <w:rsid w:val="005110E8"/>
    <w:rsid w:val="00511113"/>
    <w:rsid w:val="005115C0"/>
    <w:rsid w:val="0051179B"/>
    <w:rsid w:val="00511CB4"/>
    <w:rsid w:val="00511EB5"/>
    <w:rsid w:val="00511F23"/>
    <w:rsid w:val="005123C1"/>
    <w:rsid w:val="0051255E"/>
    <w:rsid w:val="00512573"/>
    <w:rsid w:val="00512BA9"/>
    <w:rsid w:val="0051325E"/>
    <w:rsid w:val="0051329F"/>
    <w:rsid w:val="00513442"/>
    <w:rsid w:val="00513644"/>
    <w:rsid w:val="0051391F"/>
    <w:rsid w:val="005139C8"/>
    <w:rsid w:val="00513A1D"/>
    <w:rsid w:val="00514564"/>
    <w:rsid w:val="00514583"/>
    <w:rsid w:val="00514D88"/>
    <w:rsid w:val="00514DAD"/>
    <w:rsid w:val="00514FE3"/>
    <w:rsid w:val="0051505D"/>
    <w:rsid w:val="00515079"/>
    <w:rsid w:val="00515CDE"/>
    <w:rsid w:val="00516438"/>
    <w:rsid w:val="005166B5"/>
    <w:rsid w:val="00516716"/>
    <w:rsid w:val="005170C6"/>
    <w:rsid w:val="005172A6"/>
    <w:rsid w:val="005172FA"/>
    <w:rsid w:val="005176BC"/>
    <w:rsid w:val="00517EB7"/>
    <w:rsid w:val="00517EDE"/>
    <w:rsid w:val="0052002E"/>
    <w:rsid w:val="00520768"/>
    <w:rsid w:val="005208D8"/>
    <w:rsid w:val="005209CE"/>
    <w:rsid w:val="00520FF5"/>
    <w:rsid w:val="00521278"/>
    <w:rsid w:val="00521B62"/>
    <w:rsid w:val="00521E23"/>
    <w:rsid w:val="005229E9"/>
    <w:rsid w:val="00522B2C"/>
    <w:rsid w:val="00522C72"/>
    <w:rsid w:val="00522D9D"/>
    <w:rsid w:val="00523088"/>
    <w:rsid w:val="0052315C"/>
    <w:rsid w:val="00523876"/>
    <w:rsid w:val="00523CC3"/>
    <w:rsid w:val="0052405A"/>
    <w:rsid w:val="00524424"/>
    <w:rsid w:val="005249B0"/>
    <w:rsid w:val="00524E72"/>
    <w:rsid w:val="005250D2"/>
    <w:rsid w:val="005251F9"/>
    <w:rsid w:val="00525287"/>
    <w:rsid w:val="005252F3"/>
    <w:rsid w:val="005255CF"/>
    <w:rsid w:val="00525763"/>
    <w:rsid w:val="00525B1F"/>
    <w:rsid w:val="00526236"/>
    <w:rsid w:val="00526840"/>
    <w:rsid w:val="0052689D"/>
    <w:rsid w:val="005268C5"/>
    <w:rsid w:val="00526F04"/>
    <w:rsid w:val="005272CD"/>
    <w:rsid w:val="00527E1A"/>
    <w:rsid w:val="0053047F"/>
    <w:rsid w:val="0053085F"/>
    <w:rsid w:val="00530E23"/>
    <w:rsid w:val="00531138"/>
    <w:rsid w:val="00531CD2"/>
    <w:rsid w:val="00531FC1"/>
    <w:rsid w:val="005321E6"/>
    <w:rsid w:val="005327F9"/>
    <w:rsid w:val="00532A9E"/>
    <w:rsid w:val="00532B95"/>
    <w:rsid w:val="00532C22"/>
    <w:rsid w:val="0053309D"/>
    <w:rsid w:val="00533163"/>
    <w:rsid w:val="00533308"/>
    <w:rsid w:val="005333AB"/>
    <w:rsid w:val="00533ED0"/>
    <w:rsid w:val="00533F2A"/>
    <w:rsid w:val="00533FEF"/>
    <w:rsid w:val="00535AE3"/>
    <w:rsid w:val="00535BB5"/>
    <w:rsid w:val="00535C55"/>
    <w:rsid w:val="00536320"/>
    <w:rsid w:val="0053687D"/>
    <w:rsid w:val="0053699C"/>
    <w:rsid w:val="00536AFC"/>
    <w:rsid w:val="00536F84"/>
    <w:rsid w:val="005374E6"/>
    <w:rsid w:val="005375D5"/>
    <w:rsid w:val="005376D7"/>
    <w:rsid w:val="00537BF9"/>
    <w:rsid w:val="00537D79"/>
    <w:rsid w:val="00537F17"/>
    <w:rsid w:val="0054043D"/>
    <w:rsid w:val="005405D8"/>
    <w:rsid w:val="005406DE"/>
    <w:rsid w:val="005408B0"/>
    <w:rsid w:val="00540926"/>
    <w:rsid w:val="00540AF3"/>
    <w:rsid w:val="00540D05"/>
    <w:rsid w:val="0054165F"/>
    <w:rsid w:val="005417E3"/>
    <w:rsid w:val="00541F7F"/>
    <w:rsid w:val="00542270"/>
    <w:rsid w:val="005429B8"/>
    <w:rsid w:val="00542A11"/>
    <w:rsid w:val="00543B60"/>
    <w:rsid w:val="00543D77"/>
    <w:rsid w:val="00543E5D"/>
    <w:rsid w:val="00543E69"/>
    <w:rsid w:val="00544084"/>
    <w:rsid w:val="00544600"/>
    <w:rsid w:val="00544BA5"/>
    <w:rsid w:val="005452FC"/>
    <w:rsid w:val="00545422"/>
    <w:rsid w:val="0054583D"/>
    <w:rsid w:val="00545DB8"/>
    <w:rsid w:val="005463DE"/>
    <w:rsid w:val="00546C84"/>
    <w:rsid w:val="0054739F"/>
    <w:rsid w:val="005475B8"/>
    <w:rsid w:val="005476A3"/>
    <w:rsid w:val="005476C1"/>
    <w:rsid w:val="00547CF2"/>
    <w:rsid w:val="00547F6C"/>
    <w:rsid w:val="00547FB5"/>
    <w:rsid w:val="005503F3"/>
    <w:rsid w:val="0055086C"/>
    <w:rsid w:val="00550BA2"/>
    <w:rsid w:val="00550C11"/>
    <w:rsid w:val="005516C1"/>
    <w:rsid w:val="0055202A"/>
    <w:rsid w:val="005525D8"/>
    <w:rsid w:val="00552C52"/>
    <w:rsid w:val="00552CE3"/>
    <w:rsid w:val="00552E47"/>
    <w:rsid w:val="00552EC1"/>
    <w:rsid w:val="00552EF8"/>
    <w:rsid w:val="005539F7"/>
    <w:rsid w:val="00553CFF"/>
    <w:rsid w:val="00553D83"/>
    <w:rsid w:val="00553DA8"/>
    <w:rsid w:val="00553FDD"/>
    <w:rsid w:val="00553FE3"/>
    <w:rsid w:val="0055406B"/>
    <w:rsid w:val="00554126"/>
    <w:rsid w:val="00554187"/>
    <w:rsid w:val="0055473A"/>
    <w:rsid w:val="00554DBB"/>
    <w:rsid w:val="00555EB1"/>
    <w:rsid w:val="005563F4"/>
    <w:rsid w:val="0055671F"/>
    <w:rsid w:val="00556A1E"/>
    <w:rsid w:val="00556CA4"/>
    <w:rsid w:val="00556F4C"/>
    <w:rsid w:val="00557D56"/>
    <w:rsid w:val="00560089"/>
    <w:rsid w:val="005600F8"/>
    <w:rsid w:val="005601EE"/>
    <w:rsid w:val="005602CB"/>
    <w:rsid w:val="005603FB"/>
    <w:rsid w:val="005608E5"/>
    <w:rsid w:val="00560BF1"/>
    <w:rsid w:val="00561251"/>
    <w:rsid w:val="0056197D"/>
    <w:rsid w:val="00561AFD"/>
    <w:rsid w:val="00561DC3"/>
    <w:rsid w:val="00562727"/>
    <w:rsid w:val="00562B12"/>
    <w:rsid w:val="0056306B"/>
    <w:rsid w:val="0056321A"/>
    <w:rsid w:val="00563826"/>
    <w:rsid w:val="00563CF5"/>
    <w:rsid w:val="00563E58"/>
    <w:rsid w:val="00563FE1"/>
    <w:rsid w:val="005641B1"/>
    <w:rsid w:val="00564994"/>
    <w:rsid w:val="00564F85"/>
    <w:rsid w:val="00564FE2"/>
    <w:rsid w:val="0056515B"/>
    <w:rsid w:val="005652EE"/>
    <w:rsid w:val="005652F2"/>
    <w:rsid w:val="00565538"/>
    <w:rsid w:val="0056555C"/>
    <w:rsid w:val="0056561C"/>
    <w:rsid w:val="0056569E"/>
    <w:rsid w:val="00565873"/>
    <w:rsid w:val="00565C72"/>
    <w:rsid w:val="00565D90"/>
    <w:rsid w:val="00565F12"/>
    <w:rsid w:val="00566636"/>
    <w:rsid w:val="005670D4"/>
    <w:rsid w:val="005673BF"/>
    <w:rsid w:val="00567924"/>
    <w:rsid w:val="00567ED6"/>
    <w:rsid w:val="005708E4"/>
    <w:rsid w:val="00570F9F"/>
    <w:rsid w:val="005715BB"/>
    <w:rsid w:val="00571B55"/>
    <w:rsid w:val="00571DA8"/>
    <w:rsid w:val="00571FB7"/>
    <w:rsid w:val="00571FCF"/>
    <w:rsid w:val="00571FF0"/>
    <w:rsid w:val="00572098"/>
    <w:rsid w:val="005720E3"/>
    <w:rsid w:val="0057278A"/>
    <w:rsid w:val="00572A9C"/>
    <w:rsid w:val="005732C5"/>
    <w:rsid w:val="005733D0"/>
    <w:rsid w:val="00573586"/>
    <w:rsid w:val="00573F3D"/>
    <w:rsid w:val="005741FF"/>
    <w:rsid w:val="0057453B"/>
    <w:rsid w:val="005745C9"/>
    <w:rsid w:val="005747BF"/>
    <w:rsid w:val="005749B9"/>
    <w:rsid w:val="00574CFC"/>
    <w:rsid w:val="00574FD6"/>
    <w:rsid w:val="005752DE"/>
    <w:rsid w:val="0057549E"/>
    <w:rsid w:val="00575589"/>
    <w:rsid w:val="005755AE"/>
    <w:rsid w:val="00575868"/>
    <w:rsid w:val="00575D97"/>
    <w:rsid w:val="0057628D"/>
    <w:rsid w:val="00576895"/>
    <w:rsid w:val="00576B11"/>
    <w:rsid w:val="00576E75"/>
    <w:rsid w:val="00577464"/>
    <w:rsid w:val="005778CA"/>
    <w:rsid w:val="00577C2C"/>
    <w:rsid w:val="00577D9B"/>
    <w:rsid w:val="00577F07"/>
    <w:rsid w:val="00577F85"/>
    <w:rsid w:val="0058067D"/>
    <w:rsid w:val="0058085A"/>
    <w:rsid w:val="00580A6B"/>
    <w:rsid w:val="00580C2F"/>
    <w:rsid w:val="00580FCD"/>
    <w:rsid w:val="005811AD"/>
    <w:rsid w:val="0058154E"/>
    <w:rsid w:val="005815EB"/>
    <w:rsid w:val="005819E5"/>
    <w:rsid w:val="00581D70"/>
    <w:rsid w:val="00581DB6"/>
    <w:rsid w:val="00581DC8"/>
    <w:rsid w:val="005821A0"/>
    <w:rsid w:val="005823DF"/>
    <w:rsid w:val="005823E1"/>
    <w:rsid w:val="005823F4"/>
    <w:rsid w:val="0058276D"/>
    <w:rsid w:val="00582F92"/>
    <w:rsid w:val="005833BF"/>
    <w:rsid w:val="0058368F"/>
    <w:rsid w:val="00583956"/>
    <w:rsid w:val="00583A86"/>
    <w:rsid w:val="00583EA0"/>
    <w:rsid w:val="0058408A"/>
    <w:rsid w:val="005840E0"/>
    <w:rsid w:val="0058418B"/>
    <w:rsid w:val="00584270"/>
    <w:rsid w:val="0058449E"/>
    <w:rsid w:val="005848EA"/>
    <w:rsid w:val="00584AF4"/>
    <w:rsid w:val="00584E72"/>
    <w:rsid w:val="0058588A"/>
    <w:rsid w:val="00585AE0"/>
    <w:rsid w:val="00585BCB"/>
    <w:rsid w:val="00586166"/>
    <w:rsid w:val="00586208"/>
    <w:rsid w:val="005866FC"/>
    <w:rsid w:val="00586969"/>
    <w:rsid w:val="00586A59"/>
    <w:rsid w:val="00586A92"/>
    <w:rsid w:val="00586C5C"/>
    <w:rsid w:val="00586C8E"/>
    <w:rsid w:val="0058717B"/>
    <w:rsid w:val="0058745D"/>
    <w:rsid w:val="005876EE"/>
    <w:rsid w:val="00587753"/>
    <w:rsid w:val="005878D4"/>
    <w:rsid w:val="00587AFC"/>
    <w:rsid w:val="00587DF7"/>
    <w:rsid w:val="00587F1F"/>
    <w:rsid w:val="0059005F"/>
    <w:rsid w:val="005901D0"/>
    <w:rsid w:val="00590360"/>
    <w:rsid w:val="005906E3"/>
    <w:rsid w:val="00590CE8"/>
    <w:rsid w:val="00591088"/>
    <w:rsid w:val="00591690"/>
    <w:rsid w:val="00592077"/>
    <w:rsid w:val="0059228B"/>
    <w:rsid w:val="00592A33"/>
    <w:rsid w:val="00592A37"/>
    <w:rsid w:val="00592C32"/>
    <w:rsid w:val="00592CA5"/>
    <w:rsid w:val="00592EC1"/>
    <w:rsid w:val="005931FE"/>
    <w:rsid w:val="0059345D"/>
    <w:rsid w:val="005936D2"/>
    <w:rsid w:val="00593CB3"/>
    <w:rsid w:val="00593F0C"/>
    <w:rsid w:val="00594040"/>
    <w:rsid w:val="005942FD"/>
    <w:rsid w:val="00594561"/>
    <w:rsid w:val="00594661"/>
    <w:rsid w:val="00594829"/>
    <w:rsid w:val="00594858"/>
    <w:rsid w:val="00594B6E"/>
    <w:rsid w:val="00594CA2"/>
    <w:rsid w:val="00594CEC"/>
    <w:rsid w:val="00595A95"/>
    <w:rsid w:val="00595B27"/>
    <w:rsid w:val="00595B33"/>
    <w:rsid w:val="00595B8A"/>
    <w:rsid w:val="00595FBD"/>
    <w:rsid w:val="0059674D"/>
    <w:rsid w:val="00596A05"/>
    <w:rsid w:val="00596A58"/>
    <w:rsid w:val="005973A2"/>
    <w:rsid w:val="00597501"/>
    <w:rsid w:val="00597874"/>
    <w:rsid w:val="005A0267"/>
    <w:rsid w:val="005A09AC"/>
    <w:rsid w:val="005A0E59"/>
    <w:rsid w:val="005A19A1"/>
    <w:rsid w:val="005A1CDB"/>
    <w:rsid w:val="005A1CDE"/>
    <w:rsid w:val="005A229F"/>
    <w:rsid w:val="005A2D04"/>
    <w:rsid w:val="005A3F4A"/>
    <w:rsid w:val="005A3FB1"/>
    <w:rsid w:val="005A4691"/>
    <w:rsid w:val="005A49AF"/>
    <w:rsid w:val="005A5A09"/>
    <w:rsid w:val="005A5D38"/>
    <w:rsid w:val="005A5EA9"/>
    <w:rsid w:val="005A63E3"/>
    <w:rsid w:val="005A6DA0"/>
    <w:rsid w:val="005A745F"/>
    <w:rsid w:val="005A7637"/>
    <w:rsid w:val="005A768D"/>
    <w:rsid w:val="005A76C9"/>
    <w:rsid w:val="005B0172"/>
    <w:rsid w:val="005B0231"/>
    <w:rsid w:val="005B0414"/>
    <w:rsid w:val="005B0695"/>
    <w:rsid w:val="005B087A"/>
    <w:rsid w:val="005B0E1D"/>
    <w:rsid w:val="005B1C84"/>
    <w:rsid w:val="005B1EB8"/>
    <w:rsid w:val="005B2154"/>
    <w:rsid w:val="005B23A6"/>
    <w:rsid w:val="005B27D3"/>
    <w:rsid w:val="005B33C8"/>
    <w:rsid w:val="005B35CA"/>
    <w:rsid w:val="005B3EE5"/>
    <w:rsid w:val="005B46F3"/>
    <w:rsid w:val="005B49BA"/>
    <w:rsid w:val="005B4A17"/>
    <w:rsid w:val="005B4D38"/>
    <w:rsid w:val="005B50AF"/>
    <w:rsid w:val="005B55E0"/>
    <w:rsid w:val="005B57EE"/>
    <w:rsid w:val="005B5A30"/>
    <w:rsid w:val="005B6C4C"/>
    <w:rsid w:val="005B7250"/>
    <w:rsid w:val="005B79DF"/>
    <w:rsid w:val="005B7E3D"/>
    <w:rsid w:val="005B7E7B"/>
    <w:rsid w:val="005C040B"/>
    <w:rsid w:val="005C0DA7"/>
    <w:rsid w:val="005C0F99"/>
    <w:rsid w:val="005C1887"/>
    <w:rsid w:val="005C1BCE"/>
    <w:rsid w:val="005C1D67"/>
    <w:rsid w:val="005C2091"/>
    <w:rsid w:val="005C20B3"/>
    <w:rsid w:val="005C2144"/>
    <w:rsid w:val="005C25F1"/>
    <w:rsid w:val="005C2667"/>
    <w:rsid w:val="005C29D9"/>
    <w:rsid w:val="005C2EA5"/>
    <w:rsid w:val="005C36E4"/>
    <w:rsid w:val="005C402C"/>
    <w:rsid w:val="005C412E"/>
    <w:rsid w:val="005C4241"/>
    <w:rsid w:val="005C47C4"/>
    <w:rsid w:val="005C4A60"/>
    <w:rsid w:val="005C4A99"/>
    <w:rsid w:val="005C5051"/>
    <w:rsid w:val="005C50BA"/>
    <w:rsid w:val="005C5D21"/>
    <w:rsid w:val="005C5DA3"/>
    <w:rsid w:val="005C6C8A"/>
    <w:rsid w:val="005C72D2"/>
    <w:rsid w:val="005C7AAC"/>
    <w:rsid w:val="005D0184"/>
    <w:rsid w:val="005D04A7"/>
    <w:rsid w:val="005D0DDA"/>
    <w:rsid w:val="005D1271"/>
    <w:rsid w:val="005D1441"/>
    <w:rsid w:val="005D19A0"/>
    <w:rsid w:val="005D24FC"/>
    <w:rsid w:val="005D26A0"/>
    <w:rsid w:val="005D2BC1"/>
    <w:rsid w:val="005D2BE6"/>
    <w:rsid w:val="005D2DF7"/>
    <w:rsid w:val="005D3CDA"/>
    <w:rsid w:val="005D3D8D"/>
    <w:rsid w:val="005D41C7"/>
    <w:rsid w:val="005D4385"/>
    <w:rsid w:val="005D48D9"/>
    <w:rsid w:val="005D5AF0"/>
    <w:rsid w:val="005D5FB3"/>
    <w:rsid w:val="005D6232"/>
    <w:rsid w:val="005D6313"/>
    <w:rsid w:val="005D6408"/>
    <w:rsid w:val="005D66E0"/>
    <w:rsid w:val="005D6BB2"/>
    <w:rsid w:val="005D72DE"/>
    <w:rsid w:val="005D7895"/>
    <w:rsid w:val="005D7EF4"/>
    <w:rsid w:val="005E04BB"/>
    <w:rsid w:val="005E0E27"/>
    <w:rsid w:val="005E117E"/>
    <w:rsid w:val="005E1452"/>
    <w:rsid w:val="005E15AB"/>
    <w:rsid w:val="005E177D"/>
    <w:rsid w:val="005E1E0E"/>
    <w:rsid w:val="005E2403"/>
    <w:rsid w:val="005E2B38"/>
    <w:rsid w:val="005E3435"/>
    <w:rsid w:val="005E38EE"/>
    <w:rsid w:val="005E39BF"/>
    <w:rsid w:val="005E3A41"/>
    <w:rsid w:val="005E3B00"/>
    <w:rsid w:val="005E4107"/>
    <w:rsid w:val="005E4122"/>
    <w:rsid w:val="005E417B"/>
    <w:rsid w:val="005E4382"/>
    <w:rsid w:val="005E47E7"/>
    <w:rsid w:val="005E54A8"/>
    <w:rsid w:val="005E55F9"/>
    <w:rsid w:val="005E5989"/>
    <w:rsid w:val="005E5B79"/>
    <w:rsid w:val="005E5EC8"/>
    <w:rsid w:val="005E63D4"/>
    <w:rsid w:val="005E6665"/>
    <w:rsid w:val="005E66B7"/>
    <w:rsid w:val="005E6813"/>
    <w:rsid w:val="005E6AE2"/>
    <w:rsid w:val="005E6E25"/>
    <w:rsid w:val="005E7048"/>
    <w:rsid w:val="005E717E"/>
    <w:rsid w:val="005E72E3"/>
    <w:rsid w:val="005E79FE"/>
    <w:rsid w:val="005E7E5E"/>
    <w:rsid w:val="005E7FAA"/>
    <w:rsid w:val="005F02A8"/>
    <w:rsid w:val="005F0A9C"/>
    <w:rsid w:val="005F0C70"/>
    <w:rsid w:val="005F128E"/>
    <w:rsid w:val="005F130B"/>
    <w:rsid w:val="005F1A9A"/>
    <w:rsid w:val="005F1B8E"/>
    <w:rsid w:val="005F2023"/>
    <w:rsid w:val="005F244C"/>
    <w:rsid w:val="005F3271"/>
    <w:rsid w:val="005F32CE"/>
    <w:rsid w:val="005F40C8"/>
    <w:rsid w:val="005F4326"/>
    <w:rsid w:val="005F43C5"/>
    <w:rsid w:val="005F44B3"/>
    <w:rsid w:val="005F4633"/>
    <w:rsid w:val="005F4E1E"/>
    <w:rsid w:val="005F4F0F"/>
    <w:rsid w:val="005F5272"/>
    <w:rsid w:val="005F53C5"/>
    <w:rsid w:val="005F5494"/>
    <w:rsid w:val="005F59DF"/>
    <w:rsid w:val="005F5B69"/>
    <w:rsid w:val="005F5B7D"/>
    <w:rsid w:val="005F5D58"/>
    <w:rsid w:val="005F5E26"/>
    <w:rsid w:val="005F60ED"/>
    <w:rsid w:val="005F60F3"/>
    <w:rsid w:val="005F6A9A"/>
    <w:rsid w:val="005F6F14"/>
    <w:rsid w:val="005F7371"/>
    <w:rsid w:val="005F7506"/>
    <w:rsid w:val="005F78E4"/>
    <w:rsid w:val="005F7A2B"/>
    <w:rsid w:val="0060081E"/>
    <w:rsid w:val="00600999"/>
    <w:rsid w:val="00600C62"/>
    <w:rsid w:val="00600D78"/>
    <w:rsid w:val="006013A8"/>
    <w:rsid w:val="00601446"/>
    <w:rsid w:val="006015B6"/>
    <w:rsid w:val="00601A15"/>
    <w:rsid w:val="00601A78"/>
    <w:rsid w:val="00601A86"/>
    <w:rsid w:val="00601BB1"/>
    <w:rsid w:val="00601DD3"/>
    <w:rsid w:val="00601F53"/>
    <w:rsid w:val="00601FE9"/>
    <w:rsid w:val="00602398"/>
    <w:rsid w:val="00602641"/>
    <w:rsid w:val="00602F48"/>
    <w:rsid w:val="00603137"/>
    <w:rsid w:val="00604500"/>
    <w:rsid w:val="006046FA"/>
    <w:rsid w:val="0060470B"/>
    <w:rsid w:val="00604B29"/>
    <w:rsid w:val="00604CA9"/>
    <w:rsid w:val="00604E3A"/>
    <w:rsid w:val="00605326"/>
    <w:rsid w:val="006055AD"/>
    <w:rsid w:val="00605A4F"/>
    <w:rsid w:val="00606092"/>
    <w:rsid w:val="00606264"/>
    <w:rsid w:val="0060663E"/>
    <w:rsid w:val="006066BA"/>
    <w:rsid w:val="00606762"/>
    <w:rsid w:val="00607AE7"/>
    <w:rsid w:val="00607E70"/>
    <w:rsid w:val="00607E88"/>
    <w:rsid w:val="006107C8"/>
    <w:rsid w:val="006109F0"/>
    <w:rsid w:val="00610A0B"/>
    <w:rsid w:val="00610FAC"/>
    <w:rsid w:val="006119E2"/>
    <w:rsid w:val="00611B76"/>
    <w:rsid w:val="00611E8A"/>
    <w:rsid w:val="00612424"/>
    <w:rsid w:val="006124D5"/>
    <w:rsid w:val="006125E4"/>
    <w:rsid w:val="006128F6"/>
    <w:rsid w:val="00612C23"/>
    <w:rsid w:val="00612FEA"/>
    <w:rsid w:val="0061338D"/>
    <w:rsid w:val="006134D0"/>
    <w:rsid w:val="006136D9"/>
    <w:rsid w:val="00614C2A"/>
    <w:rsid w:val="00615180"/>
    <w:rsid w:val="006156B3"/>
    <w:rsid w:val="00615980"/>
    <w:rsid w:val="006159E3"/>
    <w:rsid w:val="00615A53"/>
    <w:rsid w:val="006161BA"/>
    <w:rsid w:val="0061657F"/>
    <w:rsid w:val="0061660D"/>
    <w:rsid w:val="00616637"/>
    <w:rsid w:val="006167F3"/>
    <w:rsid w:val="0061693D"/>
    <w:rsid w:val="00616955"/>
    <w:rsid w:val="00616956"/>
    <w:rsid w:val="006175EC"/>
    <w:rsid w:val="0061760F"/>
    <w:rsid w:val="0061782C"/>
    <w:rsid w:val="00620290"/>
    <w:rsid w:val="006205AB"/>
    <w:rsid w:val="00620C90"/>
    <w:rsid w:val="00620DD5"/>
    <w:rsid w:val="0062173F"/>
    <w:rsid w:val="0062193C"/>
    <w:rsid w:val="00621CB4"/>
    <w:rsid w:val="00621EBD"/>
    <w:rsid w:val="00622301"/>
    <w:rsid w:val="00622B4C"/>
    <w:rsid w:val="00622BBD"/>
    <w:rsid w:val="00622D82"/>
    <w:rsid w:val="00622F21"/>
    <w:rsid w:val="00622FA9"/>
    <w:rsid w:val="00622FFB"/>
    <w:rsid w:val="0062335E"/>
    <w:rsid w:val="00623369"/>
    <w:rsid w:val="00623385"/>
    <w:rsid w:val="0062357D"/>
    <w:rsid w:val="00623CD7"/>
    <w:rsid w:val="00623FA4"/>
    <w:rsid w:val="006241C1"/>
    <w:rsid w:val="00624DEA"/>
    <w:rsid w:val="00626575"/>
    <w:rsid w:val="00626579"/>
    <w:rsid w:val="0062674F"/>
    <w:rsid w:val="006268CD"/>
    <w:rsid w:val="00626A66"/>
    <w:rsid w:val="0062723F"/>
    <w:rsid w:val="0062787C"/>
    <w:rsid w:val="00627E73"/>
    <w:rsid w:val="00630132"/>
    <w:rsid w:val="00630263"/>
    <w:rsid w:val="00630296"/>
    <w:rsid w:val="006303B6"/>
    <w:rsid w:val="006304F3"/>
    <w:rsid w:val="00630800"/>
    <w:rsid w:val="006319EC"/>
    <w:rsid w:val="00631BF7"/>
    <w:rsid w:val="00631F36"/>
    <w:rsid w:val="00631FFE"/>
    <w:rsid w:val="00632C2D"/>
    <w:rsid w:val="00633028"/>
    <w:rsid w:val="0063337E"/>
    <w:rsid w:val="0063365C"/>
    <w:rsid w:val="006339F7"/>
    <w:rsid w:val="00633B15"/>
    <w:rsid w:val="00633DCA"/>
    <w:rsid w:val="00633F15"/>
    <w:rsid w:val="00634206"/>
    <w:rsid w:val="006344DC"/>
    <w:rsid w:val="0063479E"/>
    <w:rsid w:val="0063509B"/>
    <w:rsid w:val="006351AF"/>
    <w:rsid w:val="00635368"/>
    <w:rsid w:val="006354E5"/>
    <w:rsid w:val="0063562A"/>
    <w:rsid w:val="00635D63"/>
    <w:rsid w:val="00635D77"/>
    <w:rsid w:val="00635E96"/>
    <w:rsid w:val="0063688C"/>
    <w:rsid w:val="006375BB"/>
    <w:rsid w:val="00637826"/>
    <w:rsid w:val="00637A3F"/>
    <w:rsid w:val="00637C6F"/>
    <w:rsid w:val="006406E5"/>
    <w:rsid w:val="00640C07"/>
    <w:rsid w:val="0064131D"/>
    <w:rsid w:val="006420EB"/>
    <w:rsid w:val="006423B5"/>
    <w:rsid w:val="006426CD"/>
    <w:rsid w:val="00642A5E"/>
    <w:rsid w:val="0064314F"/>
    <w:rsid w:val="0064368A"/>
    <w:rsid w:val="0064368F"/>
    <w:rsid w:val="006438A2"/>
    <w:rsid w:val="00644505"/>
    <w:rsid w:val="00644895"/>
    <w:rsid w:val="006448D2"/>
    <w:rsid w:val="00644AA4"/>
    <w:rsid w:val="00644B1D"/>
    <w:rsid w:val="00645190"/>
    <w:rsid w:val="006451C2"/>
    <w:rsid w:val="00645709"/>
    <w:rsid w:val="00645BF4"/>
    <w:rsid w:val="0064610E"/>
    <w:rsid w:val="0064660C"/>
    <w:rsid w:val="0064685F"/>
    <w:rsid w:val="006471A4"/>
    <w:rsid w:val="006476BD"/>
    <w:rsid w:val="00647A1A"/>
    <w:rsid w:val="00647B39"/>
    <w:rsid w:val="00647C76"/>
    <w:rsid w:val="00647F46"/>
    <w:rsid w:val="006501B8"/>
    <w:rsid w:val="0065032A"/>
    <w:rsid w:val="0065096E"/>
    <w:rsid w:val="00650AA4"/>
    <w:rsid w:val="00650DC5"/>
    <w:rsid w:val="00650FE3"/>
    <w:rsid w:val="006514BE"/>
    <w:rsid w:val="006517FB"/>
    <w:rsid w:val="0065257E"/>
    <w:rsid w:val="00652644"/>
    <w:rsid w:val="0065273A"/>
    <w:rsid w:val="00652EBC"/>
    <w:rsid w:val="00652F21"/>
    <w:rsid w:val="0065306F"/>
    <w:rsid w:val="006532EE"/>
    <w:rsid w:val="00653C53"/>
    <w:rsid w:val="0065403A"/>
    <w:rsid w:val="00654A20"/>
    <w:rsid w:val="00655964"/>
    <w:rsid w:val="00655A3D"/>
    <w:rsid w:val="00655E43"/>
    <w:rsid w:val="00655ECD"/>
    <w:rsid w:val="0065630A"/>
    <w:rsid w:val="00656407"/>
    <w:rsid w:val="00656699"/>
    <w:rsid w:val="006566B6"/>
    <w:rsid w:val="00656F95"/>
    <w:rsid w:val="00660140"/>
    <w:rsid w:val="00660824"/>
    <w:rsid w:val="0066084E"/>
    <w:rsid w:val="006609EB"/>
    <w:rsid w:val="00660B24"/>
    <w:rsid w:val="00660EDC"/>
    <w:rsid w:val="00661468"/>
    <w:rsid w:val="006615AC"/>
    <w:rsid w:val="00661A29"/>
    <w:rsid w:val="00661D0A"/>
    <w:rsid w:val="00661D7D"/>
    <w:rsid w:val="0066235E"/>
    <w:rsid w:val="006625BC"/>
    <w:rsid w:val="006625BE"/>
    <w:rsid w:val="006625F4"/>
    <w:rsid w:val="00663343"/>
    <w:rsid w:val="00663CA8"/>
    <w:rsid w:val="00663FDE"/>
    <w:rsid w:val="0066406B"/>
    <w:rsid w:val="006640E0"/>
    <w:rsid w:val="00664327"/>
    <w:rsid w:val="0066454A"/>
    <w:rsid w:val="006645BA"/>
    <w:rsid w:val="00664CDB"/>
    <w:rsid w:val="00664EEB"/>
    <w:rsid w:val="0066679E"/>
    <w:rsid w:val="006668D6"/>
    <w:rsid w:val="00666D8F"/>
    <w:rsid w:val="0066703D"/>
    <w:rsid w:val="00667396"/>
    <w:rsid w:val="00667C2E"/>
    <w:rsid w:val="00667D7D"/>
    <w:rsid w:val="006705CF"/>
    <w:rsid w:val="0067093E"/>
    <w:rsid w:val="00670D89"/>
    <w:rsid w:val="00670D8D"/>
    <w:rsid w:val="0067134D"/>
    <w:rsid w:val="00671C5E"/>
    <w:rsid w:val="006721BC"/>
    <w:rsid w:val="006721E4"/>
    <w:rsid w:val="0067224F"/>
    <w:rsid w:val="006723A3"/>
    <w:rsid w:val="00672643"/>
    <w:rsid w:val="006727FA"/>
    <w:rsid w:val="0067281F"/>
    <w:rsid w:val="00672E6A"/>
    <w:rsid w:val="006730CF"/>
    <w:rsid w:val="00673292"/>
    <w:rsid w:val="00673793"/>
    <w:rsid w:val="00673C07"/>
    <w:rsid w:val="006746EB"/>
    <w:rsid w:val="006750B2"/>
    <w:rsid w:val="0067511E"/>
    <w:rsid w:val="006756F2"/>
    <w:rsid w:val="006756FA"/>
    <w:rsid w:val="006757B2"/>
    <w:rsid w:val="00675B75"/>
    <w:rsid w:val="00675D30"/>
    <w:rsid w:val="00676504"/>
    <w:rsid w:val="00676B2C"/>
    <w:rsid w:val="00676E3B"/>
    <w:rsid w:val="00676E4C"/>
    <w:rsid w:val="00677426"/>
    <w:rsid w:val="006775E2"/>
    <w:rsid w:val="006777C7"/>
    <w:rsid w:val="00677B42"/>
    <w:rsid w:val="00677D29"/>
    <w:rsid w:val="00677DD5"/>
    <w:rsid w:val="00677DDF"/>
    <w:rsid w:val="006803AA"/>
    <w:rsid w:val="00680DE6"/>
    <w:rsid w:val="00680DF3"/>
    <w:rsid w:val="006812D9"/>
    <w:rsid w:val="00681648"/>
    <w:rsid w:val="00681BCE"/>
    <w:rsid w:val="00682035"/>
    <w:rsid w:val="006820FC"/>
    <w:rsid w:val="00682131"/>
    <w:rsid w:val="00682283"/>
    <w:rsid w:val="00682408"/>
    <w:rsid w:val="00682912"/>
    <w:rsid w:val="00682A5D"/>
    <w:rsid w:val="00682F5E"/>
    <w:rsid w:val="00683599"/>
    <w:rsid w:val="0068372D"/>
    <w:rsid w:val="00683826"/>
    <w:rsid w:val="006839D9"/>
    <w:rsid w:val="006839E0"/>
    <w:rsid w:val="00683B3A"/>
    <w:rsid w:val="006842DF"/>
    <w:rsid w:val="006843D7"/>
    <w:rsid w:val="006846BB"/>
    <w:rsid w:val="00684975"/>
    <w:rsid w:val="00684A51"/>
    <w:rsid w:val="00684B91"/>
    <w:rsid w:val="00685084"/>
    <w:rsid w:val="006852C6"/>
    <w:rsid w:val="006859D5"/>
    <w:rsid w:val="00686451"/>
    <w:rsid w:val="00686D0F"/>
    <w:rsid w:val="00686F3E"/>
    <w:rsid w:val="00686F51"/>
    <w:rsid w:val="0069039D"/>
    <w:rsid w:val="006903E8"/>
    <w:rsid w:val="006905EF"/>
    <w:rsid w:val="0069100E"/>
    <w:rsid w:val="00691664"/>
    <w:rsid w:val="00691993"/>
    <w:rsid w:val="00691DFE"/>
    <w:rsid w:val="00691E87"/>
    <w:rsid w:val="006928BF"/>
    <w:rsid w:val="00692A48"/>
    <w:rsid w:val="00692D3D"/>
    <w:rsid w:val="00692DB8"/>
    <w:rsid w:val="006937CD"/>
    <w:rsid w:val="00693931"/>
    <w:rsid w:val="00693AB3"/>
    <w:rsid w:val="00693BA6"/>
    <w:rsid w:val="00693E8E"/>
    <w:rsid w:val="00694132"/>
    <w:rsid w:val="006946F7"/>
    <w:rsid w:val="00694A4F"/>
    <w:rsid w:val="00694C8D"/>
    <w:rsid w:val="00695ADB"/>
    <w:rsid w:val="00695D0A"/>
    <w:rsid w:val="00696078"/>
    <w:rsid w:val="00696281"/>
    <w:rsid w:val="006963EE"/>
    <w:rsid w:val="0069645A"/>
    <w:rsid w:val="00696A36"/>
    <w:rsid w:val="00696D0E"/>
    <w:rsid w:val="00696FC0"/>
    <w:rsid w:val="00697138"/>
    <w:rsid w:val="00697763"/>
    <w:rsid w:val="00697CCC"/>
    <w:rsid w:val="00697D3C"/>
    <w:rsid w:val="006A0739"/>
    <w:rsid w:val="006A08E3"/>
    <w:rsid w:val="006A0DE9"/>
    <w:rsid w:val="006A0E23"/>
    <w:rsid w:val="006A0E8A"/>
    <w:rsid w:val="006A1B1F"/>
    <w:rsid w:val="006A1E9C"/>
    <w:rsid w:val="006A20B8"/>
    <w:rsid w:val="006A20E2"/>
    <w:rsid w:val="006A2547"/>
    <w:rsid w:val="006A2710"/>
    <w:rsid w:val="006A2735"/>
    <w:rsid w:val="006A2C31"/>
    <w:rsid w:val="006A2F04"/>
    <w:rsid w:val="006A3023"/>
    <w:rsid w:val="006A3221"/>
    <w:rsid w:val="006A3397"/>
    <w:rsid w:val="006A361E"/>
    <w:rsid w:val="006A3AC9"/>
    <w:rsid w:val="006A3B4B"/>
    <w:rsid w:val="006A3CFE"/>
    <w:rsid w:val="006A3D21"/>
    <w:rsid w:val="006A3E9C"/>
    <w:rsid w:val="006A427B"/>
    <w:rsid w:val="006A4748"/>
    <w:rsid w:val="006A4B48"/>
    <w:rsid w:val="006A51CD"/>
    <w:rsid w:val="006A5374"/>
    <w:rsid w:val="006A59C0"/>
    <w:rsid w:val="006A5A73"/>
    <w:rsid w:val="006A5AB3"/>
    <w:rsid w:val="006A6049"/>
    <w:rsid w:val="006A6762"/>
    <w:rsid w:val="006A6DE6"/>
    <w:rsid w:val="006A6F9E"/>
    <w:rsid w:val="006A7440"/>
    <w:rsid w:val="006A747D"/>
    <w:rsid w:val="006A74CA"/>
    <w:rsid w:val="006A7949"/>
    <w:rsid w:val="006A7D68"/>
    <w:rsid w:val="006A7E3D"/>
    <w:rsid w:val="006B0226"/>
    <w:rsid w:val="006B03D3"/>
    <w:rsid w:val="006B04A2"/>
    <w:rsid w:val="006B052C"/>
    <w:rsid w:val="006B0881"/>
    <w:rsid w:val="006B0AD4"/>
    <w:rsid w:val="006B10F9"/>
    <w:rsid w:val="006B1258"/>
    <w:rsid w:val="006B1604"/>
    <w:rsid w:val="006B17B1"/>
    <w:rsid w:val="006B1833"/>
    <w:rsid w:val="006B189B"/>
    <w:rsid w:val="006B1DBB"/>
    <w:rsid w:val="006B1DEE"/>
    <w:rsid w:val="006B1F07"/>
    <w:rsid w:val="006B209A"/>
    <w:rsid w:val="006B25DF"/>
    <w:rsid w:val="006B27D7"/>
    <w:rsid w:val="006B29F3"/>
    <w:rsid w:val="006B2BA6"/>
    <w:rsid w:val="006B2D4C"/>
    <w:rsid w:val="006B3069"/>
    <w:rsid w:val="006B3376"/>
    <w:rsid w:val="006B3E6E"/>
    <w:rsid w:val="006B4206"/>
    <w:rsid w:val="006B4819"/>
    <w:rsid w:val="006B4857"/>
    <w:rsid w:val="006B4955"/>
    <w:rsid w:val="006B4E18"/>
    <w:rsid w:val="006B4E3C"/>
    <w:rsid w:val="006B5020"/>
    <w:rsid w:val="006B559C"/>
    <w:rsid w:val="006B59BC"/>
    <w:rsid w:val="006B59CC"/>
    <w:rsid w:val="006B5C12"/>
    <w:rsid w:val="006B5E47"/>
    <w:rsid w:val="006B5EC4"/>
    <w:rsid w:val="006B641C"/>
    <w:rsid w:val="006B6904"/>
    <w:rsid w:val="006B7579"/>
    <w:rsid w:val="006B7D2A"/>
    <w:rsid w:val="006B7E54"/>
    <w:rsid w:val="006B7FBA"/>
    <w:rsid w:val="006C0255"/>
    <w:rsid w:val="006C0607"/>
    <w:rsid w:val="006C0652"/>
    <w:rsid w:val="006C0736"/>
    <w:rsid w:val="006C0B34"/>
    <w:rsid w:val="006C0B45"/>
    <w:rsid w:val="006C0E61"/>
    <w:rsid w:val="006C0EA3"/>
    <w:rsid w:val="006C174F"/>
    <w:rsid w:val="006C18C4"/>
    <w:rsid w:val="006C198D"/>
    <w:rsid w:val="006C1EBD"/>
    <w:rsid w:val="006C1F45"/>
    <w:rsid w:val="006C24F3"/>
    <w:rsid w:val="006C2511"/>
    <w:rsid w:val="006C263C"/>
    <w:rsid w:val="006C2A00"/>
    <w:rsid w:val="006C2ABD"/>
    <w:rsid w:val="006C2C22"/>
    <w:rsid w:val="006C2C4E"/>
    <w:rsid w:val="006C313E"/>
    <w:rsid w:val="006C3338"/>
    <w:rsid w:val="006C4D5F"/>
    <w:rsid w:val="006C4DEF"/>
    <w:rsid w:val="006C51A8"/>
    <w:rsid w:val="006C54F6"/>
    <w:rsid w:val="006C5999"/>
    <w:rsid w:val="006C5A67"/>
    <w:rsid w:val="006C5AFC"/>
    <w:rsid w:val="006C5E08"/>
    <w:rsid w:val="006C5ED2"/>
    <w:rsid w:val="006C634B"/>
    <w:rsid w:val="006C6CF6"/>
    <w:rsid w:val="006C7190"/>
    <w:rsid w:val="006C71D3"/>
    <w:rsid w:val="006C7494"/>
    <w:rsid w:val="006C78BC"/>
    <w:rsid w:val="006C7E4D"/>
    <w:rsid w:val="006D0279"/>
    <w:rsid w:val="006D13A3"/>
    <w:rsid w:val="006D13BC"/>
    <w:rsid w:val="006D1588"/>
    <w:rsid w:val="006D15D2"/>
    <w:rsid w:val="006D1646"/>
    <w:rsid w:val="006D198B"/>
    <w:rsid w:val="006D19DE"/>
    <w:rsid w:val="006D1AA8"/>
    <w:rsid w:val="006D1ADB"/>
    <w:rsid w:val="006D1B2F"/>
    <w:rsid w:val="006D1B66"/>
    <w:rsid w:val="006D1C61"/>
    <w:rsid w:val="006D22D8"/>
    <w:rsid w:val="006D2822"/>
    <w:rsid w:val="006D291D"/>
    <w:rsid w:val="006D3208"/>
    <w:rsid w:val="006D3D64"/>
    <w:rsid w:val="006D3E0B"/>
    <w:rsid w:val="006D421C"/>
    <w:rsid w:val="006D46F8"/>
    <w:rsid w:val="006D489F"/>
    <w:rsid w:val="006D4C74"/>
    <w:rsid w:val="006D4E11"/>
    <w:rsid w:val="006D4EC2"/>
    <w:rsid w:val="006D501A"/>
    <w:rsid w:val="006D5222"/>
    <w:rsid w:val="006D5D0C"/>
    <w:rsid w:val="006D62A8"/>
    <w:rsid w:val="006D62CC"/>
    <w:rsid w:val="006D64E4"/>
    <w:rsid w:val="006D7596"/>
    <w:rsid w:val="006D7B5A"/>
    <w:rsid w:val="006D7BEE"/>
    <w:rsid w:val="006D7ECA"/>
    <w:rsid w:val="006D7EEB"/>
    <w:rsid w:val="006E0082"/>
    <w:rsid w:val="006E0326"/>
    <w:rsid w:val="006E036E"/>
    <w:rsid w:val="006E04FE"/>
    <w:rsid w:val="006E06EA"/>
    <w:rsid w:val="006E0BB9"/>
    <w:rsid w:val="006E0C2F"/>
    <w:rsid w:val="006E1307"/>
    <w:rsid w:val="006E133E"/>
    <w:rsid w:val="006E17FF"/>
    <w:rsid w:val="006E1859"/>
    <w:rsid w:val="006E22B1"/>
    <w:rsid w:val="006E2426"/>
    <w:rsid w:val="006E3318"/>
    <w:rsid w:val="006E338E"/>
    <w:rsid w:val="006E3581"/>
    <w:rsid w:val="006E3A00"/>
    <w:rsid w:val="006E4554"/>
    <w:rsid w:val="006E4C79"/>
    <w:rsid w:val="006E4DD1"/>
    <w:rsid w:val="006E508C"/>
    <w:rsid w:val="006E50AF"/>
    <w:rsid w:val="006E53BA"/>
    <w:rsid w:val="006E5596"/>
    <w:rsid w:val="006E55E6"/>
    <w:rsid w:val="006E576C"/>
    <w:rsid w:val="006E5789"/>
    <w:rsid w:val="006E62E3"/>
    <w:rsid w:val="006E660E"/>
    <w:rsid w:val="006E6B23"/>
    <w:rsid w:val="006E6BCA"/>
    <w:rsid w:val="006E6F28"/>
    <w:rsid w:val="006E7559"/>
    <w:rsid w:val="006E782B"/>
    <w:rsid w:val="006F030B"/>
    <w:rsid w:val="006F04E5"/>
    <w:rsid w:val="006F0663"/>
    <w:rsid w:val="006F0CA6"/>
    <w:rsid w:val="006F0F5A"/>
    <w:rsid w:val="006F0F93"/>
    <w:rsid w:val="006F115C"/>
    <w:rsid w:val="006F191D"/>
    <w:rsid w:val="006F29A0"/>
    <w:rsid w:val="006F2B48"/>
    <w:rsid w:val="006F2D82"/>
    <w:rsid w:val="006F30C7"/>
    <w:rsid w:val="006F38C4"/>
    <w:rsid w:val="006F3A6C"/>
    <w:rsid w:val="006F42BD"/>
    <w:rsid w:val="006F4568"/>
    <w:rsid w:val="006F48F5"/>
    <w:rsid w:val="006F4977"/>
    <w:rsid w:val="006F50A9"/>
    <w:rsid w:val="006F53BE"/>
    <w:rsid w:val="006F5950"/>
    <w:rsid w:val="006F5AF1"/>
    <w:rsid w:val="006F5B84"/>
    <w:rsid w:val="006F5DE3"/>
    <w:rsid w:val="006F5DFB"/>
    <w:rsid w:val="006F5EB0"/>
    <w:rsid w:val="006F623C"/>
    <w:rsid w:val="006F62C6"/>
    <w:rsid w:val="006F6628"/>
    <w:rsid w:val="006F6DEB"/>
    <w:rsid w:val="006F70DE"/>
    <w:rsid w:val="006F7253"/>
    <w:rsid w:val="006F73F4"/>
    <w:rsid w:val="006F7544"/>
    <w:rsid w:val="006F7E8E"/>
    <w:rsid w:val="0070007E"/>
    <w:rsid w:val="007002FF"/>
    <w:rsid w:val="00700436"/>
    <w:rsid w:val="00700653"/>
    <w:rsid w:val="00700A25"/>
    <w:rsid w:val="00700A4B"/>
    <w:rsid w:val="00701322"/>
    <w:rsid w:val="00701402"/>
    <w:rsid w:val="00701567"/>
    <w:rsid w:val="0070165D"/>
    <w:rsid w:val="0070197E"/>
    <w:rsid w:val="00701F3B"/>
    <w:rsid w:val="00702278"/>
    <w:rsid w:val="0070249E"/>
    <w:rsid w:val="007027C3"/>
    <w:rsid w:val="0070282A"/>
    <w:rsid w:val="00702B47"/>
    <w:rsid w:val="00702D9F"/>
    <w:rsid w:val="00703162"/>
    <w:rsid w:val="0070332E"/>
    <w:rsid w:val="00703B3E"/>
    <w:rsid w:val="00703CCF"/>
    <w:rsid w:val="007040D0"/>
    <w:rsid w:val="00704A64"/>
    <w:rsid w:val="00704F9E"/>
    <w:rsid w:val="0070537E"/>
    <w:rsid w:val="00705B22"/>
    <w:rsid w:val="0070628A"/>
    <w:rsid w:val="007062DE"/>
    <w:rsid w:val="007063AA"/>
    <w:rsid w:val="00706494"/>
    <w:rsid w:val="00706563"/>
    <w:rsid w:val="00706677"/>
    <w:rsid w:val="007066B5"/>
    <w:rsid w:val="00706814"/>
    <w:rsid w:val="00706836"/>
    <w:rsid w:val="00706873"/>
    <w:rsid w:val="007069E5"/>
    <w:rsid w:val="00706B5A"/>
    <w:rsid w:val="00707149"/>
    <w:rsid w:val="00707933"/>
    <w:rsid w:val="00707967"/>
    <w:rsid w:val="00707C1C"/>
    <w:rsid w:val="00707C9B"/>
    <w:rsid w:val="00707DAF"/>
    <w:rsid w:val="00710494"/>
    <w:rsid w:val="007104B0"/>
    <w:rsid w:val="00710A84"/>
    <w:rsid w:val="00710C79"/>
    <w:rsid w:val="00710CAB"/>
    <w:rsid w:val="0071120B"/>
    <w:rsid w:val="00711732"/>
    <w:rsid w:val="007117D7"/>
    <w:rsid w:val="007117E1"/>
    <w:rsid w:val="0071185F"/>
    <w:rsid w:val="007118A2"/>
    <w:rsid w:val="007119F6"/>
    <w:rsid w:val="00711AFC"/>
    <w:rsid w:val="00711CD8"/>
    <w:rsid w:val="0071203E"/>
    <w:rsid w:val="00712E99"/>
    <w:rsid w:val="0071313B"/>
    <w:rsid w:val="007132F3"/>
    <w:rsid w:val="007135C8"/>
    <w:rsid w:val="007136FA"/>
    <w:rsid w:val="00713ABE"/>
    <w:rsid w:val="00713BA8"/>
    <w:rsid w:val="00713FBC"/>
    <w:rsid w:val="00714783"/>
    <w:rsid w:val="007147CE"/>
    <w:rsid w:val="00714A61"/>
    <w:rsid w:val="007152DE"/>
    <w:rsid w:val="00715A3E"/>
    <w:rsid w:val="00716748"/>
    <w:rsid w:val="007167B9"/>
    <w:rsid w:val="00716D74"/>
    <w:rsid w:val="00716F3A"/>
    <w:rsid w:val="007170A0"/>
    <w:rsid w:val="00717192"/>
    <w:rsid w:val="0071726A"/>
    <w:rsid w:val="00717968"/>
    <w:rsid w:val="007200FB"/>
    <w:rsid w:val="007207F1"/>
    <w:rsid w:val="00720E9B"/>
    <w:rsid w:val="007214AA"/>
    <w:rsid w:val="00721A5F"/>
    <w:rsid w:val="00721F88"/>
    <w:rsid w:val="007222E8"/>
    <w:rsid w:val="007223B4"/>
    <w:rsid w:val="0072265E"/>
    <w:rsid w:val="007228B9"/>
    <w:rsid w:val="00722BFD"/>
    <w:rsid w:val="00722E40"/>
    <w:rsid w:val="00723370"/>
    <w:rsid w:val="00723643"/>
    <w:rsid w:val="0072383E"/>
    <w:rsid w:val="00723BD4"/>
    <w:rsid w:val="0072420C"/>
    <w:rsid w:val="0072434D"/>
    <w:rsid w:val="00724528"/>
    <w:rsid w:val="00724C04"/>
    <w:rsid w:val="00724C15"/>
    <w:rsid w:val="00724C2B"/>
    <w:rsid w:val="00725006"/>
    <w:rsid w:val="0072559E"/>
    <w:rsid w:val="00725CB5"/>
    <w:rsid w:val="00725D79"/>
    <w:rsid w:val="00725E77"/>
    <w:rsid w:val="00726180"/>
    <w:rsid w:val="0072620D"/>
    <w:rsid w:val="00726574"/>
    <w:rsid w:val="0072663D"/>
    <w:rsid w:val="007266BB"/>
    <w:rsid w:val="00726756"/>
    <w:rsid w:val="00726971"/>
    <w:rsid w:val="00726AE7"/>
    <w:rsid w:val="00726AE8"/>
    <w:rsid w:val="00726BF8"/>
    <w:rsid w:val="00726E95"/>
    <w:rsid w:val="007272EE"/>
    <w:rsid w:val="007276A8"/>
    <w:rsid w:val="0072777F"/>
    <w:rsid w:val="007277EF"/>
    <w:rsid w:val="0072787D"/>
    <w:rsid w:val="007279E9"/>
    <w:rsid w:val="00727F1E"/>
    <w:rsid w:val="0073010B"/>
    <w:rsid w:val="007305A8"/>
    <w:rsid w:val="007307D0"/>
    <w:rsid w:val="00730B7A"/>
    <w:rsid w:val="00731463"/>
    <w:rsid w:val="0073184B"/>
    <w:rsid w:val="00731E4E"/>
    <w:rsid w:val="00731FCA"/>
    <w:rsid w:val="0073211F"/>
    <w:rsid w:val="007324D7"/>
    <w:rsid w:val="00732657"/>
    <w:rsid w:val="007329F8"/>
    <w:rsid w:val="00732BF1"/>
    <w:rsid w:val="00732FA3"/>
    <w:rsid w:val="0073319B"/>
    <w:rsid w:val="007331B5"/>
    <w:rsid w:val="007333AF"/>
    <w:rsid w:val="007335CD"/>
    <w:rsid w:val="007335D4"/>
    <w:rsid w:val="0073370A"/>
    <w:rsid w:val="0073416A"/>
    <w:rsid w:val="00734323"/>
    <w:rsid w:val="00734832"/>
    <w:rsid w:val="00734CB0"/>
    <w:rsid w:val="00734FC6"/>
    <w:rsid w:val="007351D9"/>
    <w:rsid w:val="007351E5"/>
    <w:rsid w:val="0073544D"/>
    <w:rsid w:val="00735A53"/>
    <w:rsid w:val="00736399"/>
    <w:rsid w:val="007364E6"/>
    <w:rsid w:val="00736748"/>
    <w:rsid w:val="00736FAD"/>
    <w:rsid w:val="007379FA"/>
    <w:rsid w:val="007401D0"/>
    <w:rsid w:val="00740892"/>
    <w:rsid w:val="00740B6C"/>
    <w:rsid w:val="00740CD9"/>
    <w:rsid w:val="00740CE5"/>
    <w:rsid w:val="00740E8A"/>
    <w:rsid w:val="007412A0"/>
    <w:rsid w:val="0074134B"/>
    <w:rsid w:val="00741AB6"/>
    <w:rsid w:val="00741DB6"/>
    <w:rsid w:val="007424BE"/>
    <w:rsid w:val="0074274B"/>
    <w:rsid w:val="0074297A"/>
    <w:rsid w:val="007433C5"/>
    <w:rsid w:val="00743583"/>
    <w:rsid w:val="00743757"/>
    <w:rsid w:val="00743A59"/>
    <w:rsid w:val="00743CDF"/>
    <w:rsid w:val="0074437C"/>
    <w:rsid w:val="007446AD"/>
    <w:rsid w:val="007448B2"/>
    <w:rsid w:val="00744B3F"/>
    <w:rsid w:val="00744CD7"/>
    <w:rsid w:val="00744D50"/>
    <w:rsid w:val="00744E00"/>
    <w:rsid w:val="0074524A"/>
    <w:rsid w:val="0074596A"/>
    <w:rsid w:val="00745EA8"/>
    <w:rsid w:val="00746234"/>
    <w:rsid w:val="00746245"/>
    <w:rsid w:val="00746766"/>
    <w:rsid w:val="007469D8"/>
    <w:rsid w:val="00746A26"/>
    <w:rsid w:val="00746BEF"/>
    <w:rsid w:val="00746FA2"/>
    <w:rsid w:val="00747562"/>
    <w:rsid w:val="007478C5"/>
    <w:rsid w:val="007502B2"/>
    <w:rsid w:val="007507F3"/>
    <w:rsid w:val="00750BFB"/>
    <w:rsid w:val="00750FAF"/>
    <w:rsid w:val="00751794"/>
    <w:rsid w:val="00751B3C"/>
    <w:rsid w:val="007524E1"/>
    <w:rsid w:val="007527C5"/>
    <w:rsid w:val="00752976"/>
    <w:rsid w:val="00753000"/>
    <w:rsid w:val="0075307A"/>
    <w:rsid w:val="007532A9"/>
    <w:rsid w:val="00753358"/>
    <w:rsid w:val="00753719"/>
    <w:rsid w:val="007540A0"/>
    <w:rsid w:val="007541A0"/>
    <w:rsid w:val="00754266"/>
    <w:rsid w:val="0075434C"/>
    <w:rsid w:val="0075447A"/>
    <w:rsid w:val="00755191"/>
    <w:rsid w:val="00755B31"/>
    <w:rsid w:val="00755CDD"/>
    <w:rsid w:val="007561F6"/>
    <w:rsid w:val="00757798"/>
    <w:rsid w:val="007579BE"/>
    <w:rsid w:val="00757EB0"/>
    <w:rsid w:val="00760239"/>
    <w:rsid w:val="00760422"/>
    <w:rsid w:val="0076061A"/>
    <w:rsid w:val="007613FB"/>
    <w:rsid w:val="0076188B"/>
    <w:rsid w:val="00761DDA"/>
    <w:rsid w:val="00761FAA"/>
    <w:rsid w:val="00762055"/>
    <w:rsid w:val="007622F6"/>
    <w:rsid w:val="00762705"/>
    <w:rsid w:val="00762A83"/>
    <w:rsid w:val="00762D69"/>
    <w:rsid w:val="00763A74"/>
    <w:rsid w:val="00763C2E"/>
    <w:rsid w:val="00763F72"/>
    <w:rsid w:val="007641D1"/>
    <w:rsid w:val="007642B9"/>
    <w:rsid w:val="0076457D"/>
    <w:rsid w:val="007646F8"/>
    <w:rsid w:val="00764EAD"/>
    <w:rsid w:val="007658DF"/>
    <w:rsid w:val="00765906"/>
    <w:rsid w:val="0076597F"/>
    <w:rsid w:val="00765FC3"/>
    <w:rsid w:val="007663B2"/>
    <w:rsid w:val="00766660"/>
    <w:rsid w:val="00766860"/>
    <w:rsid w:val="007668D7"/>
    <w:rsid w:val="00766A2E"/>
    <w:rsid w:val="00766BF4"/>
    <w:rsid w:val="00767013"/>
    <w:rsid w:val="007677B8"/>
    <w:rsid w:val="00767EE4"/>
    <w:rsid w:val="0077034E"/>
    <w:rsid w:val="007708DA"/>
    <w:rsid w:val="007709B9"/>
    <w:rsid w:val="00770D5E"/>
    <w:rsid w:val="00771A88"/>
    <w:rsid w:val="00772255"/>
    <w:rsid w:val="007722B5"/>
    <w:rsid w:val="007722F0"/>
    <w:rsid w:val="00772ACB"/>
    <w:rsid w:val="0077331E"/>
    <w:rsid w:val="00773451"/>
    <w:rsid w:val="007736D2"/>
    <w:rsid w:val="00773D93"/>
    <w:rsid w:val="007747A9"/>
    <w:rsid w:val="00774DC7"/>
    <w:rsid w:val="007753E0"/>
    <w:rsid w:val="0077544F"/>
    <w:rsid w:val="007756AE"/>
    <w:rsid w:val="0077585A"/>
    <w:rsid w:val="00775A8B"/>
    <w:rsid w:val="00775CDD"/>
    <w:rsid w:val="00775E5A"/>
    <w:rsid w:val="00775F62"/>
    <w:rsid w:val="0077608D"/>
    <w:rsid w:val="00776195"/>
    <w:rsid w:val="00776231"/>
    <w:rsid w:val="0077647D"/>
    <w:rsid w:val="00776529"/>
    <w:rsid w:val="00776672"/>
    <w:rsid w:val="00776B0A"/>
    <w:rsid w:val="00776EBF"/>
    <w:rsid w:val="00777022"/>
    <w:rsid w:val="0077708A"/>
    <w:rsid w:val="0077772A"/>
    <w:rsid w:val="0077779D"/>
    <w:rsid w:val="007779D2"/>
    <w:rsid w:val="00777FB9"/>
    <w:rsid w:val="0078042F"/>
    <w:rsid w:val="007804C5"/>
    <w:rsid w:val="00780992"/>
    <w:rsid w:val="00780C1B"/>
    <w:rsid w:val="00780CAB"/>
    <w:rsid w:val="007817F8"/>
    <w:rsid w:val="00781AD1"/>
    <w:rsid w:val="00781E69"/>
    <w:rsid w:val="00782656"/>
    <w:rsid w:val="00782BB0"/>
    <w:rsid w:val="00782D0E"/>
    <w:rsid w:val="0078306C"/>
    <w:rsid w:val="007834C0"/>
    <w:rsid w:val="007838AD"/>
    <w:rsid w:val="007840EA"/>
    <w:rsid w:val="00784266"/>
    <w:rsid w:val="007845E6"/>
    <w:rsid w:val="0078485F"/>
    <w:rsid w:val="00784D50"/>
    <w:rsid w:val="00784DE7"/>
    <w:rsid w:val="00785378"/>
    <w:rsid w:val="00785FEF"/>
    <w:rsid w:val="0078614F"/>
    <w:rsid w:val="0078616F"/>
    <w:rsid w:val="00786193"/>
    <w:rsid w:val="00786E72"/>
    <w:rsid w:val="00786F7B"/>
    <w:rsid w:val="00787112"/>
    <w:rsid w:val="007872A5"/>
    <w:rsid w:val="00787849"/>
    <w:rsid w:val="00787A40"/>
    <w:rsid w:val="00787D17"/>
    <w:rsid w:val="00787DF6"/>
    <w:rsid w:val="00790355"/>
    <w:rsid w:val="007909A8"/>
    <w:rsid w:val="00790BC9"/>
    <w:rsid w:val="00790FB8"/>
    <w:rsid w:val="007914AA"/>
    <w:rsid w:val="007926FE"/>
    <w:rsid w:val="0079275C"/>
    <w:rsid w:val="00793066"/>
    <w:rsid w:val="007931AA"/>
    <w:rsid w:val="00793C55"/>
    <w:rsid w:val="00793CE6"/>
    <w:rsid w:val="007941B5"/>
    <w:rsid w:val="0079467B"/>
    <w:rsid w:val="00794D15"/>
    <w:rsid w:val="00795111"/>
    <w:rsid w:val="00795399"/>
    <w:rsid w:val="0079590F"/>
    <w:rsid w:val="00796255"/>
    <w:rsid w:val="00796606"/>
    <w:rsid w:val="007969B1"/>
    <w:rsid w:val="007969F9"/>
    <w:rsid w:val="00796B02"/>
    <w:rsid w:val="00797D54"/>
    <w:rsid w:val="007A05DD"/>
    <w:rsid w:val="007A07AB"/>
    <w:rsid w:val="007A07F4"/>
    <w:rsid w:val="007A0C61"/>
    <w:rsid w:val="007A0EC5"/>
    <w:rsid w:val="007A155C"/>
    <w:rsid w:val="007A175F"/>
    <w:rsid w:val="007A1C87"/>
    <w:rsid w:val="007A1D33"/>
    <w:rsid w:val="007A235B"/>
    <w:rsid w:val="007A23B2"/>
    <w:rsid w:val="007A27D7"/>
    <w:rsid w:val="007A29FF"/>
    <w:rsid w:val="007A2AC6"/>
    <w:rsid w:val="007A2C9E"/>
    <w:rsid w:val="007A3159"/>
    <w:rsid w:val="007A344B"/>
    <w:rsid w:val="007A365E"/>
    <w:rsid w:val="007A3CA4"/>
    <w:rsid w:val="007A3F26"/>
    <w:rsid w:val="007A413B"/>
    <w:rsid w:val="007A4164"/>
    <w:rsid w:val="007A41C9"/>
    <w:rsid w:val="007A4259"/>
    <w:rsid w:val="007A4397"/>
    <w:rsid w:val="007A45EC"/>
    <w:rsid w:val="007A460A"/>
    <w:rsid w:val="007A46FB"/>
    <w:rsid w:val="007A49A2"/>
    <w:rsid w:val="007A4B4A"/>
    <w:rsid w:val="007A4CAE"/>
    <w:rsid w:val="007A4E9C"/>
    <w:rsid w:val="007A5079"/>
    <w:rsid w:val="007A5BA2"/>
    <w:rsid w:val="007A5DDC"/>
    <w:rsid w:val="007A6622"/>
    <w:rsid w:val="007A66DA"/>
    <w:rsid w:val="007A66E3"/>
    <w:rsid w:val="007A6CF5"/>
    <w:rsid w:val="007A7702"/>
    <w:rsid w:val="007A7887"/>
    <w:rsid w:val="007A7D47"/>
    <w:rsid w:val="007B0884"/>
    <w:rsid w:val="007B0A40"/>
    <w:rsid w:val="007B0BD4"/>
    <w:rsid w:val="007B0F60"/>
    <w:rsid w:val="007B138F"/>
    <w:rsid w:val="007B14A5"/>
    <w:rsid w:val="007B1A99"/>
    <w:rsid w:val="007B1AF5"/>
    <w:rsid w:val="007B2153"/>
    <w:rsid w:val="007B24A5"/>
    <w:rsid w:val="007B2515"/>
    <w:rsid w:val="007B28CB"/>
    <w:rsid w:val="007B29B8"/>
    <w:rsid w:val="007B30D3"/>
    <w:rsid w:val="007B325C"/>
    <w:rsid w:val="007B3A7E"/>
    <w:rsid w:val="007B4769"/>
    <w:rsid w:val="007B4BDB"/>
    <w:rsid w:val="007B4C6E"/>
    <w:rsid w:val="007B4F13"/>
    <w:rsid w:val="007B512F"/>
    <w:rsid w:val="007B530C"/>
    <w:rsid w:val="007B53FA"/>
    <w:rsid w:val="007B5507"/>
    <w:rsid w:val="007B5737"/>
    <w:rsid w:val="007B5C25"/>
    <w:rsid w:val="007B5E68"/>
    <w:rsid w:val="007B6110"/>
    <w:rsid w:val="007B6A30"/>
    <w:rsid w:val="007B6A52"/>
    <w:rsid w:val="007B6DB8"/>
    <w:rsid w:val="007B7153"/>
    <w:rsid w:val="007B75DD"/>
    <w:rsid w:val="007B7696"/>
    <w:rsid w:val="007B76F5"/>
    <w:rsid w:val="007B7743"/>
    <w:rsid w:val="007B7F67"/>
    <w:rsid w:val="007C00B3"/>
    <w:rsid w:val="007C08C1"/>
    <w:rsid w:val="007C0940"/>
    <w:rsid w:val="007C0A70"/>
    <w:rsid w:val="007C0C09"/>
    <w:rsid w:val="007C0F3A"/>
    <w:rsid w:val="007C1330"/>
    <w:rsid w:val="007C142F"/>
    <w:rsid w:val="007C14AB"/>
    <w:rsid w:val="007C178E"/>
    <w:rsid w:val="007C18CE"/>
    <w:rsid w:val="007C196F"/>
    <w:rsid w:val="007C1E03"/>
    <w:rsid w:val="007C1EBD"/>
    <w:rsid w:val="007C2694"/>
    <w:rsid w:val="007C2829"/>
    <w:rsid w:val="007C343C"/>
    <w:rsid w:val="007C34C8"/>
    <w:rsid w:val="007C35A8"/>
    <w:rsid w:val="007C35E0"/>
    <w:rsid w:val="007C3CD1"/>
    <w:rsid w:val="007C4515"/>
    <w:rsid w:val="007C451E"/>
    <w:rsid w:val="007C46B1"/>
    <w:rsid w:val="007C4903"/>
    <w:rsid w:val="007C50A2"/>
    <w:rsid w:val="007C56CF"/>
    <w:rsid w:val="007C5CE1"/>
    <w:rsid w:val="007C5CF9"/>
    <w:rsid w:val="007C5DCC"/>
    <w:rsid w:val="007C60B0"/>
    <w:rsid w:val="007C614D"/>
    <w:rsid w:val="007C6ABD"/>
    <w:rsid w:val="007C6B6C"/>
    <w:rsid w:val="007C6D1B"/>
    <w:rsid w:val="007C6DFA"/>
    <w:rsid w:val="007C6E2E"/>
    <w:rsid w:val="007C7272"/>
    <w:rsid w:val="007C72EB"/>
    <w:rsid w:val="007C7475"/>
    <w:rsid w:val="007C7581"/>
    <w:rsid w:val="007C7DFA"/>
    <w:rsid w:val="007D0097"/>
    <w:rsid w:val="007D059A"/>
    <w:rsid w:val="007D0A24"/>
    <w:rsid w:val="007D0CBD"/>
    <w:rsid w:val="007D0D2F"/>
    <w:rsid w:val="007D11A2"/>
    <w:rsid w:val="007D1670"/>
    <w:rsid w:val="007D1B7C"/>
    <w:rsid w:val="007D229C"/>
    <w:rsid w:val="007D2479"/>
    <w:rsid w:val="007D2518"/>
    <w:rsid w:val="007D2670"/>
    <w:rsid w:val="007D2E42"/>
    <w:rsid w:val="007D3204"/>
    <w:rsid w:val="007D3656"/>
    <w:rsid w:val="007D3D07"/>
    <w:rsid w:val="007D415E"/>
    <w:rsid w:val="007D435F"/>
    <w:rsid w:val="007D463C"/>
    <w:rsid w:val="007D49E1"/>
    <w:rsid w:val="007D4A22"/>
    <w:rsid w:val="007D4CDE"/>
    <w:rsid w:val="007D4FAB"/>
    <w:rsid w:val="007D5009"/>
    <w:rsid w:val="007D5156"/>
    <w:rsid w:val="007D59C6"/>
    <w:rsid w:val="007D5A61"/>
    <w:rsid w:val="007D5B59"/>
    <w:rsid w:val="007D6219"/>
    <w:rsid w:val="007D6858"/>
    <w:rsid w:val="007D6913"/>
    <w:rsid w:val="007D7AFB"/>
    <w:rsid w:val="007D7B19"/>
    <w:rsid w:val="007D7C2C"/>
    <w:rsid w:val="007D7C59"/>
    <w:rsid w:val="007E019E"/>
    <w:rsid w:val="007E08EC"/>
    <w:rsid w:val="007E0A97"/>
    <w:rsid w:val="007E0FAE"/>
    <w:rsid w:val="007E216F"/>
    <w:rsid w:val="007E21FB"/>
    <w:rsid w:val="007E249C"/>
    <w:rsid w:val="007E256C"/>
    <w:rsid w:val="007E2646"/>
    <w:rsid w:val="007E2A4A"/>
    <w:rsid w:val="007E2EF1"/>
    <w:rsid w:val="007E3124"/>
    <w:rsid w:val="007E351B"/>
    <w:rsid w:val="007E3E29"/>
    <w:rsid w:val="007E4D27"/>
    <w:rsid w:val="007E56A6"/>
    <w:rsid w:val="007E5822"/>
    <w:rsid w:val="007E616F"/>
    <w:rsid w:val="007E62DE"/>
    <w:rsid w:val="007E66EF"/>
    <w:rsid w:val="007E672E"/>
    <w:rsid w:val="007E6C6F"/>
    <w:rsid w:val="007E6C96"/>
    <w:rsid w:val="007E7344"/>
    <w:rsid w:val="007E7556"/>
    <w:rsid w:val="007F030B"/>
    <w:rsid w:val="007F04A8"/>
    <w:rsid w:val="007F061C"/>
    <w:rsid w:val="007F0828"/>
    <w:rsid w:val="007F0992"/>
    <w:rsid w:val="007F0B99"/>
    <w:rsid w:val="007F14CB"/>
    <w:rsid w:val="007F1BE3"/>
    <w:rsid w:val="007F27FA"/>
    <w:rsid w:val="007F3071"/>
    <w:rsid w:val="007F3182"/>
    <w:rsid w:val="007F35B0"/>
    <w:rsid w:val="007F383F"/>
    <w:rsid w:val="007F384D"/>
    <w:rsid w:val="007F478B"/>
    <w:rsid w:val="007F47E6"/>
    <w:rsid w:val="007F4D80"/>
    <w:rsid w:val="007F4E31"/>
    <w:rsid w:val="007F52E5"/>
    <w:rsid w:val="007F539C"/>
    <w:rsid w:val="007F5BD2"/>
    <w:rsid w:val="007F5CB3"/>
    <w:rsid w:val="007F5FE9"/>
    <w:rsid w:val="007F6058"/>
    <w:rsid w:val="007F689A"/>
    <w:rsid w:val="007F68C3"/>
    <w:rsid w:val="007F6D1E"/>
    <w:rsid w:val="007F795B"/>
    <w:rsid w:val="007F7AA4"/>
    <w:rsid w:val="007F7CE0"/>
    <w:rsid w:val="00800505"/>
    <w:rsid w:val="008008CF"/>
    <w:rsid w:val="00800A38"/>
    <w:rsid w:val="00800AAC"/>
    <w:rsid w:val="0080137E"/>
    <w:rsid w:val="008015AB"/>
    <w:rsid w:val="00801614"/>
    <w:rsid w:val="0080165D"/>
    <w:rsid w:val="00801750"/>
    <w:rsid w:val="00801E3A"/>
    <w:rsid w:val="00802C44"/>
    <w:rsid w:val="0080318C"/>
    <w:rsid w:val="00803350"/>
    <w:rsid w:val="00803360"/>
    <w:rsid w:val="008034D4"/>
    <w:rsid w:val="008038A2"/>
    <w:rsid w:val="00803D27"/>
    <w:rsid w:val="00803E55"/>
    <w:rsid w:val="0080404D"/>
    <w:rsid w:val="008041FB"/>
    <w:rsid w:val="00804242"/>
    <w:rsid w:val="008044C2"/>
    <w:rsid w:val="008046F4"/>
    <w:rsid w:val="00804FA8"/>
    <w:rsid w:val="0080561C"/>
    <w:rsid w:val="00805BD3"/>
    <w:rsid w:val="00805C02"/>
    <w:rsid w:val="00805D9E"/>
    <w:rsid w:val="00806558"/>
    <w:rsid w:val="00806C16"/>
    <w:rsid w:val="00807971"/>
    <w:rsid w:val="008079AA"/>
    <w:rsid w:val="00807CF7"/>
    <w:rsid w:val="00807E39"/>
    <w:rsid w:val="0081008F"/>
    <w:rsid w:val="00810295"/>
    <w:rsid w:val="00810573"/>
    <w:rsid w:val="0081093B"/>
    <w:rsid w:val="00810C5E"/>
    <w:rsid w:val="00810CBE"/>
    <w:rsid w:val="00811624"/>
    <w:rsid w:val="00811A56"/>
    <w:rsid w:val="00811A7B"/>
    <w:rsid w:val="00812832"/>
    <w:rsid w:val="008129D0"/>
    <w:rsid w:val="00812EDD"/>
    <w:rsid w:val="00813038"/>
    <w:rsid w:val="008133C2"/>
    <w:rsid w:val="008137AA"/>
    <w:rsid w:val="00813969"/>
    <w:rsid w:val="00813DFD"/>
    <w:rsid w:val="0081450D"/>
    <w:rsid w:val="00814B12"/>
    <w:rsid w:val="00814DF4"/>
    <w:rsid w:val="0081572E"/>
    <w:rsid w:val="008158D2"/>
    <w:rsid w:val="008163EF"/>
    <w:rsid w:val="008166F5"/>
    <w:rsid w:val="00816BEF"/>
    <w:rsid w:val="00816BF1"/>
    <w:rsid w:val="00816F11"/>
    <w:rsid w:val="00816F3E"/>
    <w:rsid w:val="008170E6"/>
    <w:rsid w:val="0082013A"/>
    <w:rsid w:val="008205AE"/>
    <w:rsid w:val="00820802"/>
    <w:rsid w:val="00820AA4"/>
    <w:rsid w:val="0082102E"/>
    <w:rsid w:val="008211D9"/>
    <w:rsid w:val="008212BE"/>
    <w:rsid w:val="00821387"/>
    <w:rsid w:val="00821B8D"/>
    <w:rsid w:val="00822105"/>
    <w:rsid w:val="00822109"/>
    <w:rsid w:val="008222FF"/>
    <w:rsid w:val="0082279D"/>
    <w:rsid w:val="00822870"/>
    <w:rsid w:val="00822A51"/>
    <w:rsid w:val="00822D3F"/>
    <w:rsid w:val="00823128"/>
    <w:rsid w:val="008231D9"/>
    <w:rsid w:val="008231DC"/>
    <w:rsid w:val="008231E5"/>
    <w:rsid w:val="0082320C"/>
    <w:rsid w:val="00823A27"/>
    <w:rsid w:val="00823F49"/>
    <w:rsid w:val="00823F88"/>
    <w:rsid w:val="00823FB4"/>
    <w:rsid w:val="008247C0"/>
    <w:rsid w:val="0082483C"/>
    <w:rsid w:val="008248D7"/>
    <w:rsid w:val="00824AF6"/>
    <w:rsid w:val="00825EC4"/>
    <w:rsid w:val="00825F5D"/>
    <w:rsid w:val="00826512"/>
    <w:rsid w:val="008276C9"/>
    <w:rsid w:val="00827D26"/>
    <w:rsid w:val="008305E2"/>
    <w:rsid w:val="008305EB"/>
    <w:rsid w:val="0083092A"/>
    <w:rsid w:val="00830C4D"/>
    <w:rsid w:val="00830D07"/>
    <w:rsid w:val="008310AE"/>
    <w:rsid w:val="00831344"/>
    <w:rsid w:val="00831817"/>
    <w:rsid w:val="00831CC2"/>
    <w:rsid w:val="008324E1"/>
    <w:rsid w:val="008325C9"/>
    <w:rsid w:val="008327F3"/>
    <w:rsid w:val="00832A58"/>
    <w:rsid w:val="00832CB9"/>
    <w:rsid w:val="00832CEE"/>
    <w:rsid w:val="0083349E"/>
    <w:rsid w:val="008337A8"/>
    <w:rsid w:val="00833960"/>
    <w:rsid w:val="00833C73"/>
    <w:rsid w:val="00833D76"/>
    <w:rsid w:val="00833E45"/>
    <w:rsid w:val="00833F51"/>
    <w:rsid w:val="00834075"/>
    <w:rsid w:val="008340D7"/>
    <w:rsid w:val="00834E22"/>
    <w:rsid w:val="008356D6"/>
    <w:rsid w:val="00835ADC"/>
    <w:rsid w:val="00835DDB"/>
    <w:rsid w:val="00836499"/>
    <w:rsid w:val="00836520"/>
    <w:rsid w:val="00836B9C"/>
    <w:rsid w:val="00836BAA"/>
    <w:rsid w:val="00837665"/>
    <w:rsid w:val="00837816"/>
    <w:rsid w:val="00837BF4"/>
    <w:rsid w:val="00837FB9"/>
    <w:rsid w:val="00837FF8"/>
    <w:rsid w:val="0084017F"/>
    <w:rsid w:val="008408FE"/>
    <w:rsid w:val="0084114A"/>
    <w:rsid w:val="0084156A"/>
    <w:rsid w:val="00841624"/>
    <w:rsid w:val="0084176F"/>
    <w:rsid w:val="0084182E"/>
    <w:rsid w:val="00841892"/>
    <w:rsid w:val="008419BB"/>
    <w:rsid w:val="00841A96"/>
    <w:rsid w:val="00841CC4"/>
    <w:rsid w:val="00841E54"/>
    <w:rsid w:val="0084202B"/>
    <w:rsid w:val="008424E4"/>
    <w:rsid w:val="00843344"/>
    <w:rsid w:val="008434D6"/>
    <w:rsid w:val="00843772"/>
    <w:rsid w:val="008443EA"/>
    <w:rsid w:val="00844593"/>
    <w:rsid w:val="008445FE"/>
    <w:rsid w:val="00844948"/>
    <w:rsid w:val="00844B96"/>
    <w:rsid w:val="00844CB1"/>
    <w:rsid w:val="00845B2D"/>
    <w:rsid w:val="00845EBE"/>
    <w:rsid w:val="008465DC"/>
    <w:rsid w:val="008469C1"/>
    <w:rsid w:val="00847234"/>
    <w:rsid w:val="00847394"/>
    <w:rsid w:val="008473B9"/>
    <w:rsid w:val="00847707"/>
    <w:rsid w:val="00847882"/>
    <w:rsid w:val="008479F0"/>
    <w:rsid w:val="00847B2A"/>
    <w:rsid w:val="00847F02"/>
    <w:rsid w:val="00850010"/>
    <w:rsid w:val="0085004B"/>
    <w:rsid w:val="00850229"/>
    <w:rsid w:val="0085036A"/>
    <w:rsid w:val="00850538"/>
    <w:rsid w:val="00850B45"/>
    <w:rsid w:val="00850BE5"/>
    <w:rsid w:val="00850CAB"/>
    <w:rsid w:val="0085104D"/>
    <w:rsid w:val="00851138"/>
    <w:rsid w:val="0085134E"/>
    <w:rsid w:val="008513C4"/>
    <w:rsid w:val="0085154E"/>
    <w:rsid w:val="00851D89"/>
    <w:rsid w:val="00853012"/>
    <w:rsid w:val="00853166"/>
    <w:rsid w:val="00853302"/>
    <w:rsid w:val="00853562"/>
    <w:rsid w:val="008544BE"/>
    <w:rsid w:val="00854540"/>
    <w:rsid w:val="008546F5"/>
    <w:rsid w:val="008547D7"/>
    <w:rsid w:val="008549A4"/>
    <w:rsid w:val="00854A03"/>
    <w:rsid w:val="008554CE"/>
    <w:rsid w:val="00856067"/>
    <w:rsid w:val="008568B4"/>
    <w:rsid w:val="008573FE"/>
    <w:rsid w:val="008575A3"/>
    <w:rsid w:val="0085761E"/>
    <w:rsid w:val="00857922"/>
    <w:rsid w:val="00857C3A"/>
    <w:rsid w:val="00857E31"/>
    <w:rsid w:val="00860136"/>
    <w:rsid w:val="00860C05"/>
    <w:rsid w:val="00860CDD"/>
    <w:rsid w:val="00860F1D"/>
    <w:rsid w:val="008613A0"/>
    <w:rsid w:val="008617B6"/>
    <w:rsid w:val="00861961"/>
    <w:rsid w:val="00861CBA"/>
    <w:rsid w:val="00861E5C"/>
    <w:rsid w:val="00862216"/>
    <w:rsid w:val="0086239C"/>
    <w:rsid w:val="00862C32"/>
    <w:rsid w:val="008631D0"/>
    <w:rsid w:val="008638BE"/>
    <w:rsid w:val="00863BB3"/>
    <w:rsid w:val="00863C0F"/>
    <w:rsid w:val="00864735"/>
    <w:rsid w:val="008648B4"/>
    <w:rsid w:val="00864994"/>
    <w:rsid w:val="00864E31"/>
    <w:rsid w:val="0086580F"/>
    <w:rsid w:val="0086585B"/>
    <w:rsid w:val="00865B0E"/>
    <w:rsid w:val="0086656A"/>
    <w:rsid w:val="00866572"/>
    <w:rsid w:val="008669AD"/>
    <w:rsid w:val="00866BF2"/>
    <w:rsid w:val="008676FC"/>
    <w:rsid w:val="00867AB0"/>
    <w:rsid w:val="00867D94"/>
    <w:rsid w:val="0087022A"/>
    <w:rsid w:val="008705C4"/>
    <w:rsid w:val="008705D6"/>
    <w:rsid w:val="008705F4"/>
    <w:rsid w:val="00870B08"/>
    <w:rsid w:val="00871224"/>
    <w:rsid w:val="00871426"/>
    <w:rsid w:val="00871623"/>
    <w:rsid w:val="00871957"/>
    <w:rsid w:val="0087231C"/>
    <w:rsid w:val="00872344"/>
    <w:rsid w:val="0087276C"/>
    <w:rsid w:val="00872B08"/>
    <w:rsid w:val="00872CF2"/>
    <w:rsid w:val="008731BE"/>
    <w:rsid w:val="00873220"/>
    <w:rsid w:val="008734A0"/>
    <w:rsid w:val="0087389C"/>
    <w:rsid w:val="0087421C"/>
    <w:rsid w:val="0087460E"/>
    <w:rsid w:val="00874620"/>
    <w:rsid w:val="0087466B"/>
    <w:rsid w:val="00874A57"/>
    <w:rsid w:val="00874C06"/>
    <w:rsid w:val="00874F53"/>
    <w:rsid w:val="00875662"/>
    <w:rsid w:val="00875736"/>
    <w:rsid w:val="00875B5F"/>
    <w:rsid w:val="00875DF4"/>
    <w:rsid w:val="00875FDE"/>
    <w:rsid w:val="008760B1"/>
    <w:rsid w:val="0087615E"/>
    <w:rsid w:val="00876F42"/>
    <w:rsid w:val="00877247"/>
    <w:rsid w:val="008774C9"/>
    <w:rsid w:val="00877A03"/>
    <w:rsid w:val="00877E63"/>
    <w:rsid w:val="00880A36"/>
    <w:rsid w:val="00881BB6"/>
    <w:rsid w:val="00882227"/>
    <w:rsid w:val="00882CBE"/>
    <w:rsid w:val="00882EA5"/>
    <w:rsid w:val="008831CE"/>
    <w:rsid w:val="008835B1"/>
    <w:rsid w:val="00883656"/>
    <w:rsid w:val="008837D6"/>
    <w:rsid w:val="00883D19"/>
    <w:rsid w:val="00883E6E"/>
    <w:rsid w:val="00883FB0"/>
    <w:rsid w:val="0088455E"/>
    <w:rsid w:val="008847F8"/>
    <w:rsid w:val="00884A28"/>
    <w:rsid w:val="00884F1A"/>
    <w:rsid w:val="008850CC"/>
    <w:rsid w:val="0088523C"/>
    <w:rsid w:val="008854C4"/>
    <w:rsid w:val="00886151"/>
    <w:rsid w:val="00886C5F"/>
    <w:rsid w:val="00886D87"/>
    <w:rsid w:val="0088767B"/>
    <w:rsid w:val="008879A9"/>
    <w:rsid w:val="008908CF"/>
    <w:rsid w:val="0089103D"/>
    <w:rsid w:val="008917D8"/>
    <w:rsid w:val="00891FF6"/>
    <w:rsid w:val="00892240"/>
    <w:rsid w:val="008923DF"/>
    <w:rsid w:val="00892591"/>
    <w:rsid w:val="00892743"/>
    <w:rsid w:val="008928A8"/>
    <w:rsid w:val="00892A58"/>
    <w:rsid w:val="00892D76"/>
    <w:rsid w:val="00892F2F"/>
    <w:rsid w:val="00893073"/>
    <w:rsid w:val="0089363C"/>
    <w:rsid w:val="00893D66"/>
    <w:rsid w:val="00894273"/>
    <w:rsid w:val="00894620"/>
    <w:rsid w:val="00894927"/>
    <w:rsid w:val="008949DF"/>
    <w:rsid w:val="00894D66"/>
    <w:rsid w:val="00894EAA"/>
    <w:rsid w:val="00895318"/>
    <w:rsid w:val="00895A7A"/>
    <w:rsid w:val="008961DD"/>
    <w:rsid w:val="008966DA"/>
    <w:rsid w:val="008969EC"/>
    <w:rsid w:val="008970F5"/>
    <w:rsid w:val="008974A3"/>
    <w:rsid w:val="008977E0"/>
    <w:rsid w:val="00897925"/>
    <w:rsid w:val="00897D9A"/>
    <w:rsid w:val="00897FA5"/>
    <w:rsid w:val="008A0A60"/>
    <w:rsid w:val="008A170D"/>
    <w:rsid w:val="008A1B99"/>
    <w:rsid w:val="008A1FE7"/>
    <w:rsid w:val="008A2A66"/>
    <w:rsid w:val="008A2B4F"/>
    <w:rsid w:val="008A2D08"/>
    <w:rsid w:val="008A2E88"/>
    <w:rsid w:val="008A374A"/>
    <w:rsid w:val="008A3846"/>
    <w:rsid w:val="008A3DD7"/>
    <w:rsid w:val="008A3E34"/>
    <w:rsid w:val="008A4739"/>
    <w:rsid w:val="008A4B2C"/>
    <w:rsid w:val="008A4CD5"/>
    <w:rsid w:val="008A4D4B"/>
    <w:rsid w:val="008A4DFA"/>
    <w:rsid w:val="008A523F"/>
    <w:rsid w:val="008A57FC"/>
    <w:rsid w:val="008A597A"/>
    <w:rsid w:val="008A5C7D"/>
    <w:rsid w:val="008A5E47"/>
    <w:rsid w:val="008A61CB"/>
    <w:rsid w:val="008A654E"/>
    <w:rsid w:val="008A6687"/>
    <w:rsid w:val="008A6CAB"/>
    <w:rsid w:val="008A7413"/>
    <w:rsid w:val="008A743C"/>
    <w:rsid w:val="008B0360"/>
    <w:rsid w:val="008B10E7"/>
    <w:rsid w:val="008B1395"/>
    <w:rsid w:val="008B158B"/>
    <w:rsid w:val="008B175E"/>
    <w:rsid w:val="008B179A"/>
    <w:rsid w:val="008B196E"/>
    <w:rsid w:val="008B1A55"/>
    <w:rsid w:val="008B1EE0"/>
    <w:rsid w:val="008B2EC6"/>
    <w:rsid w:val="008B35CE"/>
    <w:rsid w:val="008B35EB"/>
    <w:rsid w:val="008B36C9"/>
    <w:rsid w:val="008B386A"/>
    <w:rsid w:val="008B3F27"/>
    <w:rsid w:val="008B4746"/>
    <w:rsid w:val="008B474C"/>
    <w:rsid w:val="008B48D0"/>
    <w:rsid w:val="008B55D4"/>
    <w:rsid w:val="008B5647"/>
    <w:rsid w:val="008B592A"/>
    <w:rsid w:val="008B5AA8"/>
    <w:rsid w:val="008B5B86"/>
    <w:rsid w:val="008B6385"/>
    <w:rsid w:val="008B6399"/>
    <w:rsid w:val="008B65E4"/>
    <w:rsid w:val="008B68EB"/>
    <w:rsid w:val="008B6CA2"/>
    <w:rsid w:val="008B6D9B"/>
    <w:rsid w:val="008B6F03"/>
    <w:rsid w:val="008B771D"/>
    <w:rsid w:val="008B77C6"/>
    <w:rsid w:val="008B77E2"/>
    <w:rsid w:val="008C006B"/>
    <w:rsid w:val="008C09DF"/>
    <w:rsid w:val="008C0C1B"/>
    <w:rsid w:val="008C102F"/>
    <w:rsid w:val="008C1512"/>
    <w:rsid w:val="008C15D0"/>
    <w:rsid w:val="008C1BB3"/>
    <w:rsid w:val="008C2536"/>
    <w:rsid w:val="008C267D"/>
    <w:rsid w:val="008C2FCE"/>
    <w:rsid w:val="008C2FD9"/>
    <w:rsid w:val="008C3294"/>
    <w:rsid w:val="008C3381"/>
    <w:rsid w:val="008C3B8E"/>
    <w:rsid w:val="008C3E9B"/>
    <w:rsid w:val="008C4395"/>
    <w:rsid w:val="008C44C8"/>
    <w:rsid w:val="008C450B"/>
    <w:rsid w:val="008C4D46"/>
    <w:rsid w:val="008C4E28"/>
    <w:rsid w:val="008C4EAD"/>
    <w:rsid w:val="008C4EDC"/>
    <w:rsid w:val="008C4FF2"/>
    <w:rsid w:val="008C51D4"/>
    <w:rsid w:val="008C51ED"/>
    <w:rsid w:val="008C593E"/>
    <w:rsid w:val="008C5D54"/>
    <w:rsid w:val="008C5E63"/>
    <w:rsid w:val="008C5F4E"/>
    <w:rsid w:val="008C627A"/>
    <w:rsid w:val="008C636E"/>
    <w:rsid w:val="008C69A1"/>
    <w:rsid w:val="008C6BAB"/>
    <w:rsid w:val="008C7540"/>
    <w:rsid w:val="008C793D"/>
    <w:rsid w:val="008C7B08"/>
    <w:rsid w:val="008C7C5A"/>
    <w:rsid w:val="008C7DAC"/>
    <w:rsid w:val="008D00E2"/>
    <w:rsid w:val="008D0C34"/>
    <w:rsid w:val="008D0E99"/>
    <w:rsid w:val="008D13AB"/>
    <w:rsid w:val="008D13BC"/>
    <w:rsid w:val="008D13EA"/>
    <w:rsid w:val="008D1BE9"/>
    <w:rsid w:val="008D20B0"/>
    <w:rsid w:val="008D2295"/>
    <w:rsid w:val="008D2597"/>
    <w:rsid w:val="008D298A"/>
    <w:rsid w:val="008D2D84"/>
    <w:rsid w:val="008D2DFA"/>
    <w:rsid w:val="008D2EC0"/>
    <w:rsid w:val="008D3280"/>
    <w:rsid w:val="008D32E6"/>
    <w:rsid w:val="008D335A"/>
    <w:rsid w:val="008D3384"/>
    <w:rsid w:val="008D34E5"/>
    <w:rsid w:val="008D358E"/>
    <w:rsid w:val="008D372E"/>
    <w:rsid w:val="008D3816"/>
    <w:rsid w:val="008D3A62"/>
    <w:rsid w:val="008D3F0C"/>
    <w:rsid w:val="008D471D"/>
    <w:rsid w:val="008D4BD9"/>
    <w:rsid w:val="008D4FDF"/>
    <w:rsid w:val="008D53D9"/>
    <w:rsid w:val="008D5599"/>
    <w:rsid w:val="008D55AB"/>
    <w:rsid w:val="008D5720"/>
    <w:rsid w:val="008D6103"/>
    <w:rsid w:val="008D675C"/>
    <w:rsid w:val="008D69CD"/>
    <w:rsid w:val="008D6CD3"/>
    <w:rsid w:val="008D6D84"/>
    <w:rsid w:val="008D6E8E"/>
    <w:rsid w:val="008D7547"/>
    <w:rsid w:val="008D7AA8"/>
    <w:rsid w:val="008D7AB6"/>
    <w:rsid w:val="008D7B4F"/>
    <w:rsid w:val="008D7F49"/>
    <w:rsid w:val="008E04C1"/>
    <w:rsid w:val="008E0840"/>
    <w:rsid w:val="008E09DA"/>
    <w:rsid w:val="008E0C3D"/>
    <w:rsid w:val="008E0EDF"/>
    <w:rsid w:val="008E0FE3"/>
    <w:rsid w:val="008E1090"/>
    <w:rsid w:val="008E1321"/>
    <w:rsid w:val="008E18CB"/>
    <w:rsid w:val="008E1AB2"/>
    <w:rsid w:val="008E2112"/>
    <w:rsid w:val="008E2207"/>
    <w:rsid w:val="008E2327"/>
    <w:rsid w:val="008E2978"/>
    <w:rsid w:val="008E2BE3"/>
    <w:rsid w:val="008E2C05"/>
    <w:rsid w:val="008E2DC8"/>
    <w:rsid w:val="008E2E25"/>
    <w:rsid w:val="008E2E8E"/>
    <w:rsid w:val="008E303F"/>
    <w:rsid w:val="008E315C"/>
    <w:rsid w:val="008E31FF"/>
    <w:rsid w:val="008E32A2"/>
    <w:rsid w:val="008E3531"/>
    <w:rsid w:val="008E357A"/>
    <w:rsid w:val="008E3A7F"/>
    <w:rsid w:val="008E41F3"/>
    <w:rsid w:val="008E4394"/>
    <w:rsid w:val="008E4428"/>
    <w:rsid w:val="008E456F"/>
    <w:rsid w:val="008E48C9"/>
    <w:rsid w:val="008E4AE8"/>
    <w:rsid w:val="008E4F28"/>
    <w:rsid w:val="008E5ABC"/>
    <w:rsid w:val="008E5C51"/>
    <w:rsid w:val="008E5D37"/>
    <w:rsid w:val="008E6B07"/>
    <w:rsid w:val="008E6C6B"/>
    <w:rsid w:val="008E708C"/>
    <w:rsid w:val="008E7729"/>
    <w:rsid w:val="008F028B"/>
    <w:rsid w:val="008F0722"/>
    <w:rsid w:val="008F08F4"/>
    <w:rsid w:val="008F0F61"/>
    <w:rsid w:val="008F1709"/>
    <w:rsid w:val="008F19C6"/>
    <w:rsid w:val="008F1A81"/>
    <w:rsid w:val="008F1E75"/>
    <w:rsid w:val="008F251F"/>
    <w:rsid w:val="008F2736"/>
    <w:rsid w:val="008F2783"/>
    <w:rsid w:val="008F2D30"/>
    <w:rsid w:val="008F2DF7"/>
    <w:rsid w:val="008F2E8B"/>
    <w:rsid w:val="008F3ABF"/>
    <w:rsid w:val="008F3BF2"/>
    <w:rsid w:val="008F403D"/>
    <w:rsid w:val="008F4041"/>
    <w:rsid w:val="008F43A9"/>
    <w:rsid w:val="008F5723"/>
    <w:rsid w:val="008F59E1"/>
    <w:rsid w:val="008F5A49"/>
    <w:rsid w:val="008F5E72"/>
    <w:rsid w:val="008F676F"/>
    <w:rsid w:val="008F7B43"/>
    <w:rsid w:val="008F7F67"/>
    <w:rsid w:val="00900008"/>
    <w:rsid w:val="00900411"/>
    <w:rsid w:val="00900DD2"/>
    <w:rsid w:val="0090104F"/>
    <w:rsid w:val="009022A0"/>
    <w:rsid w:val="009024BC"/>
    <w:rsid w:val="009028DE"/>
    <w:rsid w:val="00902A7E"/>
    <w:rsid w:val="00902C05"/>
    <w:rsid w:val="0090308A"/>
    <w:rsid w:val="009036D6"/>
    <w:rsid w:val="0090396C"/>
    <w:rsid w:val="0090401C"/>
    <w:rsid w:val="009040C9"/>
    <w:rsid w:val="00904382"/>
    <w:rsid w:val="009047B0"/>
    <w:rsid w:val="00904BD5"/>
    <w:rsid w:val="00904C3B"/>
    <w:rsid w:val="0090572D"/>
    <w:rsid w:val="00905740"/>
    <w:rsid w:val="009059B0"/>
    <w:rsid w:val="00905D24"/>
    <w:rsid w:val="009060B3"/>
    <w:rsid w:val="00906B5B"/>
    <w:rsid w:val="00906DC0"/>
    <w:rsid w:val="00906E16"/>
    <w:rsid w:val="00906EB1"/>
    <w:rsid w:val="00907022"/>
    <w:rsid w:val="00907093"/>
    <w:rsid w:val="00907BD0"/>
    <w:rsid w:val="009100C2"/>
    <w:rsid w:val="009105A2"/>
    <w:rsid w:val="00910973"/>
    <w:rsid w:val="00910C58"/>
    <w:rsid w:val="00910EE1"/>
    <w:rsid w:val="00911570"/>
    <w:rsid w:val="0091167B"/>
    <w:rsid w:val="0091170F"/>
    <w:rsid w:val="00911A59"/>
    <w:rsid w:val="00911E39"/>
    <w:rsid w:val="009120DE"/>
    <w:rsid w:val="00912175"/>
    <w:rsid w:val="00912331"/>
    <w:rsid w:val="00912582"/>
    <w:rsid w:val="009126AC"/>
    <w:rsid w:val="00912BDC"/>
    <w:rsid w:val="00912F7A"/>
    <w:rsid w:val="00913428"/>
    <w:rsid w:val="0091393F"/>
    <w:rsid w:val="00913F74"/>
    <w:rsid w:val="00913FCA"/>
    <w:rsid w:val="00914453"/>
    <w:rsid w:val="0091459F"/>
    <w:rsid w:val="00914D29"/>
    <w:rsid w:val="00914EA6"/>
    <w:rsid w:val="00915081"/>
    <w:rsid w:val="009153AB"/>
    <w:rsid w:val="0091562B"/>
    <w:rsid w:val="00915804"/>
    <w:rsid w:val="00915C09"/>
    <w:rsid w:val="00915CC3"/>
    <w:rsid w:val="009160A2"/>
    <w:rsid w:val="009162D9"/>
    <w:rsid w:val="00916CC7"/>
    <w:rsid w:val="00916FC3"/>
    <w:rsid w:val="00917165"/>
    <w:rsid w:val="00917BAA"/>
    <w:rsid w:val="00917E62"/>
    <w:rsid w:val="0092084A"/>
    <w:rsid w:val="00920F47"/>
    <w:rsid w:val="009212BC"/>
    <w:rsid w:val="009216D1"/>
    <w:rsid w:val="00921D25"/>
    <w:rsid w:val="00921FCF"/>
    <w:rsid w:val="009222CA"/>
    <w:rsid w:val="00922338"/>
    <w:rsid w:val="009224D0"/>
    <w:rsid w:val="00922FCA"/>
    <w:rsid w:val="009237D3"/>
    <w:rsid w:val="00923A90"/>
    <w:rsid w:val="00923B75"/>
    <w:rsid w:val="00924144"/>
    <w:rsid w:val="009246E3"/>
    <w:rsid w:val="00924ACD"/>
    <w:rsid w:val="00924B33"/>
    <w:rsid w:val="00925CA8"/>
    <w:rsid w:val="00925F42"/>
    <w:rsid w:val="00925FCD"/>
    <w:rsid w:val="009263BE"/>
    <w:rsid w:val="009264B0"/>
    <w:rsid w:val="0092678A"/>
    <w:rsid w:val="009267A3"/>
    <w:rsid w:val="00926BD8"/>
    <w:rsid w:val="00926EB9"/>
    <w:rsid w:val="00926EBE"/>
    <w:rsid w:val="009273B9"/>
    <w:rsid w:val="009273F7"/>
    <w:rsid w:val="009274EE"/>
    <w:rsid w:val="00927592"/>
    <w:rsid w:val="009275F4"/>
    <w:rsid w:val="009279AA"/>
    <w:rsid w:val="00927B41"/>
    <w:rsid w:val="00927C5E"/>
    <w:rsid w:val="00927FDA"/>
    <w:rsid w:val="00930283"/>
    <w:rsid w:val="0093042C"/>
    <w:rsid w:val="009304F1"/>
    <w:rsid w:val="00930D5E"/>
    <w:rsid w:val="00930F17"/>
    <w:rsid w:val="0093160A"/>
    <w:rsid w:val="00931709"/>
    <w:rsid w:val="0093193A"/>
    <w:rsid w:val="00931B29"/>
    <w:rsid w:val="00932184"/>
    <w:rsid w:val="00932464"/>
    <w:rsid w:val="009324AA"/>
    <w:rsid w:val="00933091"/>
    <w:rsid w:val="009339FC"/>
    <w:rsid w:val="0093465F"/>
    <w:rsid w:val="009346D2"/>
    <w:rsid w:val="009347EA"/>
    <w:rsid w:val="0093483D"/>
    <w:rsid w:val="00934B02"/>
    <w:rsid w:val="00934BAF"/>
    <w:rsid w:val="00934D22"/>
    <w:rsid w:val="00934E07"/>
    <w:rsid w:val="009351CE"/>
    <w:rsid w:val="00935380"/>
    <w:rsid w:val="0093563E"/>
    <w:rsid w:val="00935749"/>
    <w:rsid w:val="009362AA"/>
    <w:rsid w:val="009368F3"/>
    <w:rsid w:val="00936F3E"/>
    <w:rsid w:val="00937345"/>
    <w:rsid w:val="009373C3"/>
    <w:rsid w:val="0093754B"/>
    <w:rsid w:val="0093761B"/>
    <w:rsid w:val="00937918"/>
    <w:rsid w:val="009400C0"/>
    <w:rsid w:val="00940101"/>
    <w:rsid w:val="009406D3"/>
    <w:rsid w:val="00940BEF"/>
    <w:rsid w:val="00940D31"/>
    <w:rsid w:val="00940E3A"/>
    <w:rsid w:val="00940F0C"/>
    <w:rsid w:val="0094136B"/>
    <w:rsid w:val="009414A1"/>
    <w:rsid w:val="00941844"/>
    <w:rsid w:val="009418F0"/>
    <w:rsid w:val="00942330"/>
    <w:rsid w:val="0094247B"/>
    <w:rsid w:val="00942538"/>
    <w:rsid w:val="00942547"/>
    <w:rsid w:val="00942BF6"/>
    <w:rsid w:val="00942C8E"/>
    <w:rsid w:val="00942F27"/>
    <w:rsid w:val="009430C2"/>
    <w:rsid w:val="0094337C"/>
    <w:rsid w:val="00943483"/>
    <w:rsid w:val="00943616"/>
    <w:rsid w:val="00943ACC"/>
    <w:rsid w:val="00944181"/>
    <w:rsid w:val="009447BC"/>
    <w:rsid w:val="009449A1"/>
    <w:rsid w:val="00944B71"/>
    <w:rsid w:val="00944BD2"/>
    <w:rsid w:val="00944BE0"/>
    <w:rsid w:val="00944D4E"/>
    <w:rsid w:val="00945707"/>
    <w:rsid w:val="009457DD"/>
    <w:rsid w:val="00945EBB"/>
    <w:rsid w:val="00945F79"/>
    <w:rsid w:val="00945FDB"/>
    <w:rsid w:val="009463EB"/>
    <w:rsid w:val="00946524"/>
    <w:rsid w:val="00946B7A"/>
    <w:rsid w:val="0094718B"/>
    <w:rsid w:val="009473D2"/>
    <w:rsid w:val="009476B1"/>
    <w:rsid w:val="00947D9D"/>
    <w:rsid w:val="00950414"/>
    <w:rsid w:val="009508B4"/>
    <w:rsid w:val="00950C3D"/>
    <w:rsid w:val="00950E23"/>
    <w:rsid w:val="00951034"/>
    <w:rsid w:val="0095116C"/>
    <w:rsid w:val="009511EC"/>
    <w:rsid w:val="009514A2"/>
    <w:rsid w:val="009514C7"/>
    <w:rsid w:val="00951D77"/>
    <w:rsid w:val="00952CF0"/>
    <w:rsid w:val="00952D89"/>
    <w:rsid w:val="00953A17"/>
    <w:rsid w:val="00953CC7"/>
    <w:rsid w:val="00953F88"/>
    <w:rsid w:val="009543E8"/>
    <w:rsid w:val="00954E75"/>
    <w:rsid w:val="00954FCB"/>
    <w:rsid w:val="009556E9"/>
    <w:rsid w:val="00955852"/>
    <w:rsid w:val="009561AB"/>
    <w:rsid w:val="0095633B"/>
    <w:rsid w:val="00956592"/>
    <w:rsid w:val="00956663"/>
    <w:rsid w:val="00957040"/>
    <w:rsid w:val="00957069"/>
    <w:rsid w:val="0095797F"/>
    <w:rsid w:val="00960096"/>
    <w:rsid w:val="009605CC"/>
    <w:rsid w:val="00960BE4"/>
    <w:rsid w:val="00960D6E"/>
    <w:rsid w:val="00960D9D"/>
    <w:rsid w:val="009612F5"/>
    <w:rsid w:val="00961616"/>
    <w:rsid w:val="00961A3B"/>
    <w:rsid w:val="00961DD3"/>
    <w:rsid w:val="00961F72"/>
    <w:rsid w:val="009623EF"/>
    <w:rsid w:val="009624F7"/>
    <w:rsid w:val="00962BB7"/>
    <w:rsid w:val="00962C3A"/>
    <w:rsid w:val="0096307C"/>
    <w:rsid w:val="00963155"/>
    <w:rsid w:val="009633AE"/>
    <w:rsid w:val="00963453"/>
    <w:rsid w:val="009636FA"/>
    <w:rsid w:val="00963B5A"/>
    <w:rsid w:val="00963CE3"/>
    <w:rsid w:val="00964067"/>
    <w:rsid w:val="009640C4"/>
    <w:rsid w:val="009640D9"/>
    <w:rsid w:val="00964439"/>
    <w:rsid w:val="009648BC"/>
    <w:rsid w:val="00964B7C"/>
    <w:rsid w:val="0096537D"/>
    <w:rsid w:val="00965A78"/>
    <w:rsid w:val="00965AF4"/>
    <w:rsid w:val="00965E41"/>
    <w:rsid w:val="0096638A"/>
    <w:rsid w:val="009664EA"/>
    <w:rsid w:val="009665FF"/>
    <w:rsid w:val="00966946"/>
    <w:rsid w:val="00966BF5"/>
    <w:rsid w:val="00966F14"/>
    <w:rsid w:val="0096734D"/>
    <w:rsid w:val="009676B6"/>
    <w:rsid w:val="00967A97"/>
    <w:rsid w:val="00967C5E"/>
    <w:rsid w:val="009701A3"/>
    <w:rsid w:val="0097033A"/>
    <w:rsid w:val="0097064F"/>
    <w:rsid w:val="00970EBB"/>
    <w:rsid w:val="009710DD"/>
    <w:rsid w:val="009713FF"/>
    <w:rsid w:val="00971D7B"/>
    <w:rsid w:val="0097224D"/>
    <w:rsid w:val="00972639"/>
    <w:rsid w:val="009726D2"/>
    <w:rsid w:val="009727B9"/>
    <w:rsid w:val="0097289E"/>
    <w:rsid w:val="00972E7F"/>
    <w:rsid w:val="00973372"/>
    <w:rsid w:val="00973575"/>
    <w:rsid w:val="00973CA9"/>
    <w:rsid w:val="00973E49"/>
    <w:rsid w:val="00974839"/>
    <w:rsid w:val="0097511D"/>
    <w:rsid w:val="0097524F"/>
    <w:rsid w:val="009753D8"/>
    <w:rsid w:val="00975A46"/>
    <w:rsid w:val="00975C65"/>
    <w:rsid w:val="00975FBF"/>
    <w:rsid w:val="0097604E"/>
    <w:rsid w:val="009762C7"/>
    <w:rsid w:val="009763BE"/>
    <w:rsid w:val="00976B68"/>
    <w:rsid w:val="00977AA0"/>
    <w:rsid w:val="00977C1E"/>
    <w:rsid w:val="00977D04"/>
    <w:rsid w:val="00980155"/>
    <w:rsid w:val="0098089B"/>
    <w:rsid w:val="00980905"/>
    <w:rsid w:val="00980BD5"/>
    <w:rsid w:val="009813EA"/>
    <w:rsid w:val="00981470"/>
    <w:rsid w:val="009817FF"/>
    <w:rsid w:val="00981CE3"/>
    <w:rsid w:val="0098200B"/>
    <w:rsid w:val="00982213"/>
    <w:rsid w:val="009823AD"/>
    <w:rsid w:val="00982510"/>
    <w:rsid w:val="009826E9"/>
    <w:rsid w:val="00982B7E"/>
    <w:rsid w:val="00982CB7"/>
    <w:rsid w:val="00983336"/>
    <w:rsid w:val="00983613"/>
    <w:rsid w:val="00983C21"/>
    <w:rsid w:val="0098420B"/>
    <w:rsid w:val="009845CE"/>
    <w:rsid w:val="0098571F"/>
    <w:rsid w:val="0098587B"/>
    <w:rsid w:val="00985D7B"/>
    <w:rsid w:val="009862FA"/>
    <w:rsid w:val="0098688E"/>
    <w:rsid w:val="00986A66"/>
    <w:rsid w:val="00986B7C"/>
    <w:rsid w:val="00986FE3"/>
    <w:rsid w:val="009872FB"/>
    <w:rsid w:val="00987349"/>
    <w:rsid w:val="009877D9"/>
    <w:rsid w:val="0099034B"/>
    <w:rsid w:val="0099040F"/>
    <w:rsid w:val="009907B6"/>
    <w:rsid w:val="0099093C"/>
    <w:rsid w:val="009909F4"/>
    <w:rsid w:val="00990D54"/>
    <w:rsid w:val="00990E7F"/>
    <w:rsid w:val="00990EDE"/>
    <w:rsid w:val="009914AA"/>
    <w:rsid w:val="0099154E"/>
    <w:rsid w:val="00991A8A"/>
    <w:rsid w:val="00991E82"/>
    <w:rsid w:val="00991ECB"/>
    <w:rsid w:val="00992000"/>
    <w:rsid w:val="0099210A"/>
    <w:rsid w:val="00992590"/>
    <w:rsid w:val="009926B3"/>
    <w:rsid w:val="0099392E"/>
    <w:rsid w:val="00993CA4"/>
    <w:rsid w:val="00994457"/>
    <w:rsid w:val="009946BC"/>
    <w:rsid w:val="00994803"/>
    <w:rsid w:val="00995111"/>
    <w:rsid w:val="00995721"/>
    <w:rsid w:val="00995C95"/>
    <w:rsid w:val="00995D1D"/>
    <w:rsid w:val="00996043"/>
    <w:rsid w:val="00996751"/>
    <w:rsid w:val="0099768F"/>
    <w:rsid w:val="009976FD"/>
    <w:rsid w:val="00997C8E"/>
    <w:rsid w:val="009A026E"/>
    <w:rsid w:val="009A094A"/>
    <w:rsid w:val="009A0B57"/>
    <w:rsid w:val="009A0C82"/>
    <w:rsid w:val="009A11AE"/>
    <w:rsid w:val="009A126A"/>
    <w:rsid w:val="009A16BF"/>
    <w:rsid w:val="009A1888"/>
    <w:rsid w:val="009A18C9"/>
    <w:rsid w:val="009A18DF"/>
    <w:rsid w:val="009A202D"/>
    <w:rsid w:val="009A2217"/>
    <w:rsid w:val="009A2D62"/>
    <w:rsid w:val="009A3564"/>
    <w:rsid w:val="009A3866"/>
    <w:rsid w:val="009A4004"/>
    <w:rsid w:val="009A426D"/>
    <w:rsid w:val="009A446E"/>
    <w:rsid w:val="009A458A"/>
    <w:rsid w:val="009A498E"/>
    <w:rsid w:val="009A4DAC"/>
    <w:rsid w:val="009A53EF"/>
    <w:rsid w:val="009A585A"/>
    <w:rsid w:val="009A6078"/>
    <w:rsid w:val="009A6945"/>
    <w:rsid w:val="009A6CD2"/>
    <w:rsid w:val="009A728C"/>
    <w:rsid w:val="009A7578"/>
    <w:rsid w:val="009A7732"/>
    <w:rsid w:val="009A7B17"/>
    <w:rsid w:val="009B02DF"/>
    <w:rsid w:val="009B07D0"/>
    <w:rsid w:val="009B12CA"/>
    <w:rsid w:val="009B1364"/>
    <w:rsid w:val="009B1884"/>
    <w:rsid w:val="009B1975"/>
    <w:rsid w:val="009B1B7B"/>
    <w:rsid w:val="009B311D"/>
    <w:rsid w:val="009B3415"/>
    <w:rsid w:val="009B354D"/>
    <w:rsid w:val="009B354E"/>
    <w:rsid w:val="009B3636"/>
    <w:rsid w:val="009B3CB9"/>
    <w:rsid w:val="009B3ED3"/>
    <w:rsid w:val="009B4835"/>
    <w:rsid w:val="009B4995"/>
    <w:rsid w:val="009B4F64"/>
    <w:rsid w:val="009B5280"/>
    <w:rsid w:val="009B53E3"/>
    <w:rsid w:val="009B58E7"/>
    <w:rsid w:val="009B5938"/>
    <w:rsid w:val="009B5951"/>
    <w:rsid w:val="009B5981"/>
    <w:rsid w:val="009B5A45"/>
    <w:rsid w:val="009B6251"/>
    <w:rsid w:val="009B6347"/>
    <w:rsid w:val="009B65BC"/>
    <w:rsid w:val="009B6955"/>
    <w:rsid w:val="009B6C59"/>
    <w:rsid w:val="009B7AA0"/>
    <w:rsid w:val="009C01C9"/>
    <w:rsid w:val="009C02FE"/>
    <w:rsid w:val="009C0DF0"/>
    <w:rsid w:val="009C2042"/>
    <w:rsid w:val="009C2430"/>
    <w:rsid w:val="009C274D"/>
    <w:rsid w:val="009C2772"/>
    <w:rsid w:val="009C2907"/>
    <w:rsid w:val="009C2BA3"/>
    <w:rsid w:val="009C2BC1"/>
    <w:rsid w:val="009C2D75"/>
    <w:rsid w:val="009C2EE6"/>
    <w:rsid w:val="009C3102"/>
    <w:rsid w:val="009C3324"/>
    <w:rsid w:val="009C389D"/>
    <w:rsid w:val="009C438A"/>
    <w:rsid w:val="009C4E05"/>
    <w:rsid w:val="009C4F35"/>
    <w:rsid w:val="009C5786"/>
    <w:rsid w:val="009C59DE"/>
    <w:rsid w:val="009C650D"/>
    <w:rsid w:val="009C6F99"/>
    <w:rsid w:val="009C763E"/>
    <w:rsid w:val="009C77C4"/>
    <w:rsid w:val="009C7C73"/>
    <w:rsid w:val="009C7D60"/>
    <w:rsid w:val="009D015D"/>
    <w:rsid w:val="009D034B"/>
    <w:rsid w:val="009D0649"/>
    <w:rsid w:val="009D092A"/>
    <w:rsid w:val="009D09D0"/>
    <w:rsid w:val="009D0D10"/>
    <w:rsid w:val="009D133E"/>
    <w:rsid w:val="009D1784"/>
    <w:rsid w:val="009D190E"/>
    <w:rsid w:val="009D19C4"/>
    <w:rsid w:val="009D1F44"/>
    <w:rsid w:val="009D1FD6"/>
    <w:rsid w:val="009D2484"/>
    <w:rsid w:val="009D26BC"/>
    <w:rsid w:val="009D2AC5"/>
    <w:rsid w:val="009D30DE"/>
    <w:rsid w:val="009D3434"/>
    <w:rsid w:val="009D38E5"/>
    <w:rsid w:val="009D3B11"/>
    <w:rsid w:val="009D3BD3"/>
    <w:rsid w:val="009D3FC9"/>
    <w:rsid w:val="009D4252"/>
    <w:rsid w:val="009D4458"/>
    <w:rsid w:val="009D4721"/>
    <w:rsid w:val="009D485A"/>
    <w:rsid w:val="009D4911"/>
    <w:rsid w:val="009D4A51"/>
    <w:rsid w:val="009D4CB4"/>
    <w:rsid w:val="009D4ECE"/>
    <w:rsid w:val="009D4EE8"/>
    <w:rsid w:val="009D55B0"/>
    <w:rsid w:val="009D5609"/>
    <w:rsid w:val="009D66CC"/>
    <w:rsid w:val="009D687D"/>
    <w:rsid w:val="009D68CB"/>
    <w:rsid w:val="009D68E2"/>
    <w:rsid w:val="009D693F"/>
    <w:rsid w:val="009D6B88"/>
    <w:rsid w:val="009D6FDD"/>
    <w:rsid w:val="009D7770"/>
    <w:rsid w:val="009D778E"/>
    <w:rsid w:val="009D79D9"/>
    <w:rsid w:val="009E043A"/>
    <w:rsid w:val="009E0604"/>
    <w:rsid w:val="009E0720"/>
    <w:rsid w:val="009E0FFF"/>
    <w:rsid w:val="009E1262"/>
    <w:rsid w:val="009E15CD"/>
    <w:rsid w:val="009E1D0D"/>
    <w:rsid w:val="009E2354"/>
    <w:rsid w:val="009E2583"/>
    <w:rsid w:val="009E25F0"/>
    <w:rsid w:val="009E264C"/>
    <w:rsid w:val="009E27B3"/>
    <w:rsid w:val="009E2951"/>
    <w:rsid w:val="009E2D57"/>
    <w:rsid w:val="009E2E51"/>
    <w:rsid w:val="009E342F"/>
    <w:rsid w:val="009E35E1"/>
    <w:rsid w:val="009E3896"/>
    <w:rsid w:val="009E3E07"/>
    <w:rsid w:val="009E3F21"/>
    <w:rsid w:val="009E4058"/>
    <w:rsid w:val="009E4471"/>
    <w:rsid w:val="009E499C"/>
    <w:rsid w:val="009E4ACF"/>
    <w:rsid w:val="009E4D87"/>
    <w:rsid w:val="009E4FE5"/>
    <w:rsid w:val="009E5160"/>
    <w:rsid w:val="009E51A1"/>
    <w:rsid w:val="009E5355"/>
    <w:rsid w:val="009E549D"/>
    <w:rsid w:val="009E5B3E"/>
    <w:rsid w:val="009E5BA0"/>
    <w:rsid w:val="009E6051"/>
    <w:rsid w:val="009E61A8"/>
    <w:rsid w:val="009E62A9"/>
    <w:rsid w:val="009E65C6"/>
    <w:rsid w:val="009E6D38"/>
    <w:rsid w:val="009E6E00"/>
    <w:rsid w:val="009E71B3"/>
    <w:rsid w:val="009E74F7"/>
    <w:rsid w:val="009E788A"/>
    <w:rsid w:val="009F051E"/>
    <w:rsid w:val="009F1066"/>
    <w:rsid w:val="009F17D7"/>
    <w:rsid w:val="009F18FB"/>
    <w:rsid w:val="009F1A25"/>
    <w:rsid w:val="009F1CA4"/>
    <w:rsid w:val="009F2039"/>
    <w:rsid w:val="009F2151"/>
    <w:rsid w:val="009F24F9"/>
    <w:rsid w:val="009F2865"/>
    <w:rsid w:val="009F2D6B"/>
    <w:rsid w:val="009F31FC"/>
    <w:rsid w:val="009F3457"/>
    <w:rsid w:val="009F35EA"/>
    <w:rsid w:val="009F3650"/>
    <w:rsid w:val="009F385E"/>
    <w:rsid w:val="009F3CCF"/>
    <w:rsid w:val="009F3D53"/>
    <w:rsid w:val="009F40C8"/>
    <w:rsid w:val="009F4161"/>
    <w:rsid w:val="009F4575"/>
    <w:rsid w:val="009F459C"/>
    <w:rsid w:val="009F47C3"/>
    <w:rsid w:val="009F4AB7"/>
    <w:rsid w:val="009F50E4"/>
    <w:rsid w:val="009F530D"/>
    <w:rsid w:val="009F5468"/>
    <w:rsid w:val="009F569A"/>
    <w:rsid w:val="009F56F1"/>
    <w:rsid w:val="009F5A9F"/>
    <w:rsid w:val="009F5C96"/>
    <w:rsid w:val="009F64D7"/>
    <w:rsid w:val="009F7AC5"/>
    <w:rsid w:val="00A001C6"/>
    <w:rsid w:val="00A00649"/>
    <w:rsid w:val="00A00854"/>
    <w:rsid w:val="00A00856"/>
    <w:rsid w:val="00A00FF2"/>
    <w:rsid w:val="00A013A5"/>
    <w:rsid w:val="00A01670"/>
    <w:rsid w:val="00A01CE6"/>
    <w:rsid w:val="00A023C6"/>
    <w:rsid w:val="00A02909"/>
    <w:rsid w:val="00A02A6C"/>
    <w:rsid w:val="00A03515"/>
    <w:rsid w:val="00A03971"/>
    <w:rsid w:val="00A03B5F"/>
    <w:rsid w:val="00A03C82"/>
    <w:rsid w:val="00A03EB7"/>
    <w:rsid w:val="00A03FC2"/>
    <w:rsid w:val="00A0413C"/>
    <w:rsid w:val="00A04921"/>
    <w:rsid w:val="00A04B11"/>
    <w:rsid w:val="00A057CA"/>
    <w:rsid w:val="00A05A18"/>
    <w:rsid w:val="00A05B93"/>
    <w:rsid w:val="00A05DB6"/>
    <w:rsid w:val="00A0611C"/>
    <w:rsid w:val="00A061FF"/>
    <w:rsid w:val="00A06B6E"/>
    <w:rsid w:val="00A06ECD"/>
    <w:rsid w:val="00A06FB8"/>
    <w:rsid w:val="00A07B66"/>
    <w:rsid w:val="00A1108C"/>
    <w:rsid w:val="00A11193"/>
    <w:rsid w:val="00A1139B"/>
    <w:rsid w:val="00A114A7"/>
    <w:rsid w:val="00A115C3"/>
    <w:rsid w:val="00A1173C"/>
    <w:rsid w:val="00A11819"/>
    <w:rsid w:val="00A119DB"/>
    <w:rsid w:val="00A11DC6"/>
    <w:rsid w:val="00A1205F"/>
    <w:rsid w:val="00A121A1"/>
    <w:rsid w:val="00A128B5"/>
    <w:rsid w:val="00A132A4"/>
    <w:rsid w:val="00A1358B"/>
    <w:rsid w:val="00A13978"/>
    <w:rsid w:val="00A1410B"/>
    <w:rsid w:val="00A146A8"/>
    <w:rsid w:val="00A14704"/>
    <w:rsid w:val="00A150D1"/>
    <w:rsid w:val="00A15ADF"/>
    <w:rsid w:val="00A16857"/>
    <w:rsid w:val="00A16DED"/>
    <w:rsid w:val="00A16F8F"/>
    <w:rsid w:val="00A17154"/>
    <w:rsid w:val="00A179B8"/>
    <w:rsid w:val="00A17B17"/>
    <w:rsid w:val="00A204CD"/>
    <w:rsid w:val="00A20CC2"/>
    <w:rsid w:val="00A20FC6"/>
    <w:rsid w:val="00A211BE"/>
    <w:rsid w:val="00A211D5"/>
    <w:rsid w:val="00A22021"/>
    <w:rsid w:val="00A22372"/>
    <w:rsid w:val="00A22455"/>
    <w:rsid w:val="00A22507"/>
    <w:rsid w:val="00A22B4C"/>
    <w:rsid w:val="00A22E72"/>
    <w:rsid w:val="00A2431C"/>
    <w:rsid w:val="00A24454"/>
    <w:rsid w:val="00A246F2"/>
    <w:rsid w:val="00A2492E"/>
    <w:rsid w:val="00A24AE0"/>
    <w:rsid w:val="00A24F24"/>
    <w:rsid w:val="00A252CB"/>
    <w:rsid w:val="00A25316"/>
    <w:rsid w:val="00A254A1"/>
    <w:rsid w:val="00A258A5"/>
    <w:rsid w:val="00A259F7"/>
    <w:rsid w:val="00A25CB8"/>
    <w:rsid w:val="00A25E04"/>
    <w:rsid w:val="00A2655F"/>
    <w:rsid w:val="00A26B6E"/>
    <w:rsid w:val="00A26C10"/>
    <w:rsid w:val="00A2709A"/>
    <w:rsid w:val="00A27100"/>
    <w:rsid w:val="00A27828"/>
    <w:rsid w:val="00A27D41"/>
    <w:rsid w:val="00A3025D"/>
    <w:rsid w:val="00A30502"/>
    <w:rsid w:val="00A30E74"/>
    <w:rsid w:val="00A318CE"/>
    <w:rsid w:val="00A320E5"/>
    <w:rsid w:val="00A3229D"/>
    <w:rsid w:val="00A32709"/>
    <w:rsid w:val="00A3271F"/>
    <w:rsid w:val="00A32781"/>
    <w:rsid w:val="00A32B1B"/>
    <w:rsid w:val="00A32C47"/>
    <w:rsid w:val="00A33212"/>
    <w:rsid w:val="00A33B67"/>
    <w:rsid w:val="00A3479B"/>
    <w:rsid w:val="00A34B2D"/>
    <w:rsid w:val="00A34D21"/>
    <w:rsid w:val="00A34F91"/>
    <w:rsid w:val="00A35383"/>
    <w:rsid w:val="00A3542F"/>
    <w:rsid w:val="00A3549F"/>
    <w:rsid w:val="00A35942"/>
    <w:rsid w:val="00A359C4"/>
    <w:rsid w:val="00A35CCF"/>
    <w:rsid w:val="00A35D34"/>
    <w:rsid w:val="00A36299"/>
    <w:rsid w:val="00A36508"/>
    <w:rsid w:val="00A3651D"/>
    <w:rsid w:val="00A365B7"/>
    <w:rsid w:val="00A36B5B"/>
    <w:rsid w:val="00A36C3B"/>
    <w:rsid w:val="00A3716E"/>
    <w:rsid w:val="00A371BA"/>
    <w:rsid w:val="00A372C6"/>
    <w:rsid w:val="00A377AE"/>
    <w:rsid w:val="00A37978"/>
    <w:rsid w:val="00A37EE0"/>
    <w:rsid w:val="00A4016F"/>
    <w:rsid w:val="00A4028B"/>
    <w:rsid w:val="00A4034B"/>
    <w:rsid w:val="00A40A24"/>
    <w:rsid w:val="00A40B7A"/>
    <w:rsid w:val="00A40BE0"/>
    <w:rsid w:val="00A414EE"/>
    <w:rsid w:val="00A41C48"/>
    <w:rsid w:val="00A41F7E"/>
    <w:rsid w:val="00A41FE4"/>
    <w:rsid w:val="00A42065"/>
    <w:rsid w:val="00A424C7"/>
    <w:rsid w:val="00A4254C"/>
    <w:rsid w:val="00A425E4"/>
    <w:rsid w:val="00A43691"/>
    <w:rsid w:val="00A43840"/>
    <w:rsid w:val="00A43BF0"/>
    <w:rsid w:val="00A43D76"/>
    <w:rsid w:val="00A44080"/>
    <w:rsid w:val="00A44114"/>
    <w:rsid w:val="00A441A3"/>
    <w:rsid w:val="00A4461F"/>
    <w:rsid w:val="00A44A19"/>
    <w:rsid w:val="00A44DE0"/>
    <w:rsid w:val="00A44F4D"/>
    <w:rsid w:val="00A45633"/>
    <w:rsid w:val="00A45837"/>
    <w:rsid w:val="00A45C76"/>
    <w:rsid w:val="00A46035"/>
    <w:rsid w:val="00A46105"/>
    <w:rsid w:val="00A46480"/>
    <w:rsid w:val="00A465CB"/>
    <w:rsid w:val="00A46BDD"/>
    <w:rsid w:val="00A46DCA"/>
    <w:rsid w:val="00A46F85"/>
    <w:rsid w:val="00A47011"/>
    <w:rsid w:val="00A47031"/>
    <w:rsid w:val="00A47081"/>
    <w:rsid w:val="00A47263"/>
    <w:rsid w:val="00A473FC"/>
    <w:rsid w:val="00A4771A"/>
    <w:rsid w:val="00A478B6"/>
    <w:rsid w:val="00A47D3C"/>
    <w:rsid w:val="00A47E1A"/>
    <w:rsid w:val="00A47E7C"/>
    <w:rsid w:val="00A501FF"/>
    <w:rsid w:val="00A50749"/>
    <w:rsid w:val="00A507B4"/>
    <w:rsid w:val="00A50AAD"/>
    <w:rsid w:val="00A5126C"/>
    <w:rsid w:val="00A51403"/>
    <w:rsid w:val="00A5153F"/>
    <w:rsid w:val="00A51629"/>
    <w:rsid w:val="00A51A19"/>
    <w:rsid w:val="00A51BE2"/>
    <w:rsid w:val="00A51CE5"/>
    <w:rsid w:val="00A5200F"/>
    <w:rsid w:val="00A5243F"/>
    <w:rsid w:val="00A525E6"/>
    <w:rsid w:val="00A527D9"/>
    <w:rsid w:val="00A5287A"/>
    <w:rsid w:val="00A52A67"/>
    <w:rsid w:val="00A52B87"/>
    <w:rsid w:val="00A52E7B"/>
    <w:rsid w:val="00A5319F"/>
    <w:rsid w:val="00A53247"/>
    <w:rsid w:val="00A53520"/>
    <w:rsid w:val="00A53A12"/>
    <w:rsid w:val="00A53F9F"/>
    <w:rsid w:val="00A546AF"/>
    <w:rsid w:val="00A54CA3"/>
    <w:rsid w:val="00A55130"/>
    <w:rsid w:val="00A558C1"/>
    <w:rsid w:val="00A55B45"/>
    <w:rsid w:val="00A5608A"/>
    <w:rsid w:val="00A56267"/>
    <w:rsid w:val="00A56AF2"/>
    <w:rsid w:val="00A56C2F"/>
    <w:rsid w:val="00A5726A"/>
    <w:rsid w:val="00A572CA"/>
    <w:rsid w:val="00A5779F"/>
    <w:rsid w:val="00A57838"/>
    <w:rsid w:val="00A57956"/>
    <w:rsid w:val="00A57EC9"/>
    <w:rsid w:val="00A57F2F"/>
    <w:rsid w:val="00A60395"/>
    <w:rsid w:val="00A6073A"/>
    <w:rsid w:val="00A609C9"/>
    <w:rsid w:val="00A60FD3"/>
    <w:rsid w:val="00A613FA"/>
    <w:rsid w:val="00A61690"/>
    <w:rsid w:val="00A618FD"/>
    <w:rsid w:val="00A619CA"/>
    <w:rsid w:val="00A61AD0"/>
    <w:rsid w:val="00A61E13"/>
    <w:rsid w:val="00A61F2E"/>
    <w:rsid w:val="00A62224"/>
    <w:rsid w:val="00A62E21"/>
    <w:rsid w:val="00A632AA"/>
    <w:rsid w:val="00A6370F"/>
    <w:rsid w:val="00A63A48"/>
    <w:rsid w:val="00A63DAF"/>
    <w:rsid w:val="00A63E95"/>
    <w:rsid w:val="00A640AD"/>
    <w:rsid w:val="00A64936"/>
    <w:rsid w:val="00A6493A"/>
    <w:rsid w:val="00A64C84"/>
    <w:rsid w:val="00A64CB7"/>
    <w:rsid w:val="00A64D2D"/>
    <w:rsid w:val="00A64DE9"/>
    <w:rsid w:val="00A64F06"/>
    <w:rsid w:val="00A65530"/>
    <w:rsid w:val="00A657F0"/>
    <w:rsid w:val="00A6588F"/>
    <w:rsid w:val="00A659E4"/>
    <w:rsid w:val="00A65A33"/>
    <w:rsid w:val="00A65B5C"/>
    <w:rsid w:val="00A66116"/>
    <w:rsid w:val="00A669C0"/>
    <w:rsid w:val="00A67094"/>
    <w:rsid w:val="00A674AA"/>
    <w:rsid w:val="00A67554"/>
    <w:rsid w:val="00A67AC1"/>
    <w:rsid w:val="00A67FBD"/>
    <w:rsid w:val="00A70393"/>
    <w:rsid w:val="00A7043A"/>
    <w:rsid w:val="00A70545"/>
    <w:rsid w:val="00A7070B"/>
    <w:rsid w:val="00A707DD"/>
    <w:rsid w:val="00A70A40"/>
    <w:rsid w:val="00A70E53"/>
    <w:rsid w:val="00A70EF2"/>
    <w:rsid w:val="00A7118C"/>
    <w:rsid w:val="00A711D8"/>
    <w:rsid w:val="00A71325"/>
    <w:rsid w:val="00A71695"/>
    <w:rsid w:val="00A71EA2"/>
    <w:rsid w:val="00A7211A"/>
    <w:rsid w:val="00A722BE"/>
    <w:rsid w:val="00A72564"/>
    <w:rsid w:val="00A72EB2"/>
    <w:rsid w:val="00A73372"/>
    <w:rsid w:val="00A73C3F"/>
    <w:rsid w:val="00A73E14"/>
    <w:rsid w:val="00A7453E"/>
    <w:rsid w:val="00A747AA"/>
    <w:rsid w:val="00A74B51"/>
    <w:rsid w:val="00A74D35"/>
    <w:rsid w:val="00A74E81"/>
    <w:rsid w:val="00A752B2"/>
    <w:rsid w:val="00A75626"/>
    <w:rsid w:val="00A756F4"/>
    <w:rsid w:val="00A75942"/>
    <w:rsid w:val="00A75C53"/>
    <w:rsid w:val="00A762FE"/>
    <w:rsid w:val="00A763B7"/>
    <w:rsid w:val="00A76755"/>
    <w:rsid w:val="00A76861"/>
    <w:rsid w:val="00A76A09"/>
    <w:rsid w:val="00A76B3F"/>
    <w:rsid w:val="00A774CE"/>
    <w:rsid w:val="00A77789"/>
    <w:rsid w:val="00A77949"/>
    <w:rsid w:val="00A77C27"/>
    <w:rsid w:val="00A8042B"/>
    <w:rsid w:val="00A80460"/>
    <w:rsid w:val="00A80562"/>
    <w:rsid w:val="00A80C79"/>
    <w:rsid w:val="00A8103E"/>
    <w:rsid w:val="00A8104A"/>
    <w:rsid w:val="00A81618"/>
    <w:rsid w:val="00A822FC"/>
    <w:rsid w:val="00A8237C"/>
    <w:rsid w:val="00A82514"/>
    <w:rsid w:val="00A82AD4"/>
    <w:rsid w:val="00A82B2E"/>
    <w:rsid w:val="00A82E01"/>
    <w:rsid w:val="00A82E20"/>
    <w:rsid w:val="00A82FC8"/>
    <w:rsid w:val="00A83153"/>
    <w:rsid w:val="00A83469"/>
    <w:rsid w:val="00A834F5"/>
    <w:rsid w:val="00A83ADC"/>
    <w:rsid w:val="00A83AEE"/>
    <w:rsid w:val="00A84094"/>
    <w:rsid w:val="00A84246"/>
    <w:rsid w:val="00A843E9"/>
    <w:rsid w:val="00A84E2F"/>
    <w:rsid w:val="00A85187"/>
    <w:rsid w:val="00A85855"/>
    <w:rsid w:val="00A8598B"/>
    <w:rsid w:val="00A85C3F"/>
    <w:rsid w:val="00A85F37"/>
    <w:rsid w:val="00A86032"/>
    <w:rsid w:val="00A86124"/>
    <w:rsid w:val="00A8632A"/>
    <w:rsid w:val="00A864BA"/>
    <w:rsid w:val="00A86833"/>
    <w:rsid w:val="00A86A72"/>
    <w:rsid w:val="00A86B40"/>
    <w:rsid w:val="00A8702B"/>
    <w:rsid w:val="00A87517"/>
    <w:rsid w:val="00A90164"/>
    <w:rsid w:val="00A90219"/>
    <w:rsid w:val="00A90B1C"/>
    <w:rsid w:val="00A90F69"/>
    <w:rsid w:val="00A90F70"/>
    <w:rsid w:val="00A9115A"/>
    <w:rsid w:val="00A91ACA"/>
    <w:rsid w:val="00A91BFF"/>
    <w:rsid w:val="00A92162"/>
    <w:rsid w:val="00A921BD"/>
    <w:rsid w:val="00A928D0"/>
    <w:rsid w:val="00A92B62"/>
    <w:rsid w:val="00A92E3D"/>
    <w:rsid w:val="00A92FD6"/>
    <w:rsid w:val="00A92FF1"/>
    <w:rsid w:val="00A9317A"/>
    <w:rsid w:val="00A94349"/>
    <w:rsid w:val="00A9435C"/>
    <w:rsid w:val="00A9490D"/>
    <w:rsid w:val="00A9519B"/>
    <w:rsid w:val="00A953B8"/>
    <w:rsid w:val="00A95A6D"/>
    <w:rsid w:val="00A95B08"/>
    <w:rsid w:val="00A962CF"/>
    <w:rsid w:val="00A9677D"/>
    <w:rsid w:val="00A96975"/>
    <w:rsid w:val="00A96ABA"/>
    <w:rsid w:val="00A96BF4"/>
    <w:rsid w:val="00A972E7"/>
    <w:rsid w:val="00A97330"/>
    <w:rsid w:val="00A97CEC"/>
    <w:rsid w:val="00AA0285"/>
    <w:rsid w:val="00AA02C9"/>
    <w:rsid w:val="00AA0C10"/>
    <w:rsid w:val="00AA12B6"/>
    <w:rsid w:val="00AA1304"/>
    <w:rsid w:val="00AA1332"/>
    <w:rsid w:val="00AA1694"/>
    <w:rsid w:val="00AA1791"/>
    <w:rsid w:val="00AA1C5F"/>
    <w:rsid w:val="00AA1F73"/>
    <w:rsid w:val="00AA23B8"/>
    <w:rsid w:val="00AA26B3"/>
    <w:rsid w:val="00AA2E11"/>
    <w:rsid w:val="00AA2F5A"/>
    <w:rsid w:val="00AA371B"/>
    <w:rsid w:val="00AA3A88"/>
    <w:rsid w:val="00AA3BCB"/>
    <w:rsid w:val="00AA3C24"/>
    <w:rsid w:val="00AA408F"/>
    <w:rsid w:val="00AA4110"/>
    <w:rsid w:val="00AA41E1"/>
    <w:rsid w:val="00AA453B"/>
    <w:rsid w:val="00AA506C"/>
    <w:rsid w:val="00AA5308"/>
    <w:rsid w:val="00AA53A7"/>
    <w:rsid w:val="00AA57AF"/>
    <w:rsid w:val="00AA5D96"/>
    <w:rsid w:val="00AA60CB"/>
    <w:rsid w:val="00AA6189"/>
    <w:rsid w:val="00AA6445"/>
    <w:rsid w:val="00AA6A84"/>
    <w:rsid w:val="00AA6D0E"/>
    <w:rsid w:val="00AA6EFE"/>
    <w:rsid w:val="00AA701E"/>
    <w:rsid w:val="00AA70A9"/>
    <w:rsid w:val="00AA75D6"/>
    <w:rsid w:val="00AA7A4F"/>
    <w:rsid w:val="00AA7A9C"/>
    <w:rsid w:val="00AA7C98"/>
    <w:rsid w:val="00AA7E3D"/>
    <w:rsid w:val="00AB01C0"/>
    <w:rsid w:val="00AB02C8"/>
    <w:rsid w:val="00AB0874"/>
    <w:rsid w:val="00AB09DE"/>
    <w:rsid w:val="00AB0B1D"/>
    <w:rsid w:val="00AB0C73"/>
    <w:rsid w:val="00AB0F90"/>
    <w:rsid w:val="00AB0FDC"/>
    <w:rsid w:val="00AB10BA"/>
    <w:rsid w:val="00AB127B"/>
    <w:rsid w:val="00AB13EC"/>
    <w:rsid w:val="00AB1B79"/>
    <w:rsid w:val="00AB1CFE"/>
    <w:rsid w:val="00AB1ED8"/>
    <w:rsid w:val="00AB23A8"/>
    <w:rsid w:val="00AB2443"/>
    <w:rsid w:val="00AB28B1"/>
    <w:rsid w:val="00AB2915"/>
    <w:rsid w:val="00AB297E"/>
    <w:rsid w:val="00AB2A9F"/>
    <w:rsid w:val="00AB2DC8"/>
    <w:rsid w:val="00AB3440"/>
    <w:rsid w:val="00AB3685"/>
    <w:rsid w:val="00AB39B5"/>
    <w:rsid w:val="00AB3D05"/>
    <w:rsid w:val="00AB4810"/>
    <w:rsid w:val="00AB4FB1"/>
    <w:rsid w:val="00AB5290"/>
    <w:rsid w:val="00AB535A"/>
    <w:rsid w:val="00AB589C"/>
    <w:rsid w:val="00AB59E9"/>
    <w:rsid w:val="00AB5B6E"/>
    <w:rsid w:val="00AB5C7F"/>
    <w:rsid w:val="00AB6667"/>
    <w:rsid w:val="00AB66EC"/>
    <w:rsid w:val="00AB6CE7"/>
    <w:rsid w:val="00AB74BA"/>
    <w:rsid w:val="00AB7828"/>
    <w:rsid w:val="00AB7D84"/>
    <w:rsid w:val="00AC02C5"/>
    <w:rsid w:val="00AC0818"/>
    <w:rsid w:val="00AC0A9E"/>
    <w:rsid w:val="00AC0BC7"/>
    <w:rsid w:val="00AC0D3D"/>
    <w:rsid w:val="00AC1336"/>
    <w:rsid w:val="00AC2057"/>
    <w:rsid w:val="00AC2386"/>
    <w:rsid w:val="00AC2390"/>
    <w:rsid w:val="00AC25F7"/>
    <w:rsid w:val="00AC2956"/>
    <w:rsid w:val="00AC2B18"/>
    <w:rsid w:val="00AC2D57"/>
    <w:rsid w:val="00AC2DE3"/>
    <w:rsid w:val="00AC2F0C"/>
    <w:rsid w:val="00AC30B9"/>
    <w:rsid w:val="00AC39BB"/>
    <w:rsid w:val="00AC3A5D"/>
    <w:rsid w:val="00AC3D7D"/>
    <w:rsid w:val="00AC3E66"/>
    <w:rsid w:val="00AC4143"/>
    <w:rsid w:val="00AC4657"/>
    <w:rsid w:val="00AC4B2F"/>
    <w:rsid w:val="00AC4F20"/>
    <w:rsid w:val="00AC5536"/>
    <w:rsid w:val="00AC57C7"/>
    <w:rsid w:val="00AC59C5"/>
    <w:rsid w:val="00AC5A4D"/>
    <w:rsid w:val="00AC5EA0"/>
    <w:rsid w:val="00AC5EE5"/>
    <w:rsid w:val="00AC65C2"/>
    <w:rsid w:val="00AC666A"/>
    <w:rsid w:val="00AC6729"/>
    <w:rsid w:val="00AC68A3"/>
    <w:rsid w:val="00AC6EC1"/>
    <w:rsid w:val="00AC7070"/>
    <w:rsid w:val="00AC7246"/>
    <w:rsid w:val="00AC7411"/>
    <w:rsid w:val="00AC75F2"/>
    <w:rsid w:val="00AC7628"/>
    <w:rsid w:val="00AC7E18"/>
    <w:rsid w:val="00AD04B9"/>
    <w:rsid w:val="00AD0771"/>
    <w:rsid w:val="00AD1458"/>
    <w:rsid w:val="00AD149C"/>
    <w:rsid w:val="00AD1A4B"/>
    <w:rsid w:val="00AD1BE6"/>
    <w:rsid w:val="00AD2376"/>
    <w:rsid w:val="00AD297F"/>
    <w:rsid w:val="00AD2C87"/>
    <w:rsid w:val="00AD2DB7"/>
    <w:rsid w:val="00AD31D7"/>
    <w:rsid w:val="00AD3292"/>
    <w:rsid w:val="00AD45D9"/>
    <w:rsid w:val="00AD46E2"/>
    <w:rsid w:val="00AD4C48"/>
    <w:rsid w:val="00AD5401"/>
    <w:rsid w:val="00AD5899"/>
    <w:rsid w:val="00AD625E"/>
    <w:rsid w:val="00AD67AF"/>
    <w:rsid w:val="00AD6C7F"/>
    <w:rsid w:val="00AD6C81"/>
    <w:rsid w:val="00AD743D"/>
    <w:rsid w:val="00AE0128"/>
    <w:rsid w:val="00AE03F7"/>
    <w:rsid w:val="00AE0B52"/>
    <w:rsid w:val="00AE1A7E"/>
    <w:rsid w:val="00AE1B03"/>
    <w:rsid w:val="00AE20D8"/>
    <w:rsid w:val="00AE249F"/>
    <w:rsid w:val="00AE25F6"/>
    <w:rsid w:val="00AE26B5"/>
    <w:rsid w:val="00AE27B0"/>
    <w:rsid w:val="00AE27BF"/>
    <w:rsid w:val="00AE2B93"/>
    <w:rsid w:val="00AE313A"/>
    <w:rsid w:val="00AE37B9"/>
    <w:rsid w:val="00AE3C33"/>
    <w:rsid w:val="00AE3D8D"/>
    <w:rsid w:val="00AE42BD"/>
    <w:rsid w:val="00AE4421"/>
    <w:rsid w:val="00AE450B"/>
    <w:rsid w:val="00AE4716"/>
    <w:rsid w:val="00AE4C08"/>
    <w:rsid w:val="00AE4C1D"/>
    <w:rsid w:val="00AE5426"/>
    <w:rsid w:val="00AE557B"/>
    <w:rsid w:val="00AE583D"/>
    <w:rsid w:val="00AE5A8E"/>
    <w:rsid w:val="00AE6190"/>
    <w:rsid w:val="00AE645A"/>
    <w:rsid w:val="00AE6863"/>
    <w:rsid w:val="00AE6B2F"/>
    <w:rsid w:val="00AE70CA"/>
    <w:rsid w:val="00AE75F4"/>
    <w:rsid w:val="00AE76B5"/>
    <w:rsid w:val="00AE7BB6"/>
    <w:rsid w:val="00AE7C5F"/>
    <w:rsid w:val="00AF0167"/>
    <w:rsid w:val="00AF03C7"/>
    <w:rsid w:val="00AF03D8"/>
    <w:rsid w:val="00AF07A4"/>
    <w:rsid w:val="00AF0A2F"/>
    <w:rsid w:val="00AF11C7"/>
    <w:rsid w:val="00AF132E"/>
    <w:rsid w:val="00AF169A"/>
    <w:rsid w:val="00AF1BCD"/>
    <w:rsid w:val="00AF1FC0"/>
    <w:rsid w:val="00AF1FFE"/>
    <w:rsid w:val="00AF22A0"/>
    <w:rsid w:val="00AF2932"/>
    <w:rsid w:val="00AF2C09"/>
    <w:rsid w:val="00AF2F00"/>
    <w:rsid w:val="00AF3020"/>
    <w:rsid w:val="00AF32E4"/>
    <w:rsid w:val="00AF3A4A"/>
    <w:rsid w:val="00AF40AD"/>
    <w:rsid w:val="00AF4624"/>
    <w:rsid w:val="00AF4B2E"/>
    <w:rsid w:val="00AF4D71"/>
    <w:rsid w:val="00AF55C1"/>
    <w:rsid w:val="00AF5A3C"/>
    <w:rsid w:val="00AF5D77"/>
    <w:rsid w:val="00AF62C3"/>
    <w:rsid w:val="00AF654B"/>
    <w:rsid w:val="00AF6955"/>
    <w:rsid w:val="00AF70D1"/>
    <w:rsid w:val="00AF75FC"/>
    <w:rsid w:val="00AF7B77"/>
    <w:rsid w:val="00B0019A"/>
    <w:rsid w:val="00B00403"/>
    <w:rsid w:val="00B004C5"/>
    <w:rsid w:val="00B00617"/>
    <w:rsid w:val="00B007AB"/>
    <w:rsid w:val="00B009BC"/>
    <w:rsid w:val="00B00A06"/>
    <w:rsid w:val="00B00BBE"/>
    <w:rsid w:val="00B00E89"/>
    <w:rsid w:val="00B00E93"/>
    <w:rsid w:val="00B013C2"/>
    <w:rsid w:val="00B01879"/>
    <w:rsid w:val="00B01A86"/>
    <w:rsid w:val="00B01BEE"/>
    <w:rsid w:val="00B0241E"/>
    <w:rsid w:val="00B02424"/>
    <w:rsid w:val="00B03485"/>
    <w:rsid w:val="00B03610"/>
    <w:rsid w:val="00B038C5"/>
    <w:rsid w:val="00B03C6B"/>
    <w:rsid w:val="00B03E34"/>
    <w:rsid w:val="00B03F0A"/>
    <w:rsid w:val="00B042AF"/>
    <w:rsid w:val="00B046B3"/>
    <w:rsid w:val="00B05537"/>
    <w:rsid w:val="00B05848"/>
    <w:rsid w:val="00B065CF"/>
    <w:rsid w:val="00B06C06"/>
    <w:rsid w:val="00B07132"/>
    <w:rsid w:val="00B0745E"/>
    <w:rsid w:val="00B07D8B"/>
    <w:rsid w:val="00B07DE4"/>
    <w:rsid w:val="00B07F6A"/>
    <w:rsid w:val="00B10383"/>
    <w:rsid w:val="00B103AC"/>
    <w:rsid w:val="00B10446"/>
    <w:rsid w:val="00B10778"/>
    <w:rsid w:val="00B113B0"/>
    <w:rsid w:val="00B11453"/>
    <w:rsid w:val="00B1147E"/>
    <w:rsid w:val="00B114CB"/>
    <w:rsid w:val="00B114ED"/>
    <w:rsid w:val="00B11644"/>
    <w:rsid w:val="00B11EAF"/>
    <w:rsid w:val="00B12202"/>
    <w:rsid w:val="00B124F1"/>
    <w:rsid w:val="00B1293A"/>
    <w:rsid w:val="00B1310B"/>
    <w:rsid w:val="00B13120"/>
    <w:rsid w:val="00B1371C"/>
    <w:rsid w:val="00B137B7"/>
    <w:rsid w:val="00B138D5"/>
    <w:rsid w:val="00B138EA"/>
    <w:rsid w:val="00B13F2A"/>
    <w:rsid w:val="00B14361"/>
    <w:rsid w:val="00B14375"/>
    <w:rsid w:val="00B14A62"/>
    <w:rsid w:val="00B14CEE"/>
    <w:rsid w:val="00B14ED0"/>
    <w:rsid w:val="00B1535D"/>
    <w:rsid w:val="00B15630"/>
    <w:rsid w:val="00B15982"/>
    <w:rsid w:val="00B15F58"/>
    <w:rsid w:val="00B16B32"/>
    <w:rsid w:val="00B203ED"/>
    <w:rsid w:val="00B204E2"/>
    <w:rsid w:val="00B2094E"/>
    <w:rsid w:val="00B20D42"/>
    <w:rsid w:val="00B210EE"/>
    <w:rsid w:val="00B2161D"/>
    <w:rsid w:val="00B21850"/>
    <w:rsid w:val="00B21861"/>
    <w:rsid w:val="00B21AF0"/>
    <w:rsid w:val="00B21D73"/>
    <w:rsid w:val="00B220BE"/>
    <w:rsid w:val="00B22476"/>
    <w:rsid w:val="00B22EAF"/>
    <w:rsid w:val="00B23190"/>
    <w:rsid w:val="00B23476"/>
    <w:rsid w:val="00B23538"/>
    <w:rsid w:val="00B23BE3"/>
    <w:rsid w:val="00B24686"/>
    <w:rsid w:val="00B2473A"/>
    <w:rsid w:val="00B24F4E"/>
    <w:rsid w:val="00B25218"/>
    <w:rsid w:val="00B258E9"/>
    <w:rsid w:val="00B25C53"/>
    <w:rsid w:val="00B26404"/>
    <w:rsid w:val="00B2658A"/>
    <w:rsid w:val="00B26763"/>
    <w:rsid w:val="00B2687C"/>
    <w:rsid w:val="00B2688F"/>
    <w:rsid w:val="00B2693F"/>
    <w:rsid w:val="00B26B07"/>
    <w:rsid w:val="00B26B87"/>
    <w:rsid w:val="00B270B0"/>
    <w:rsid w:val="00B27180"/>
    <w:rsid w:val="00B273E3"/>
    <w:rsid w:val="00B2786D"/>
    <w:rsid w:val="00B27DD5"/>
    <w:rsid w:val="00B27F7F"/>
    <w:rsid w:val="00B304D6"/>
    <w:rsid w:val="00B3050E"/>
    <w:rsid w:val="00B30912"/>
    <w:rsid w:val="00B30E06"/>
    <w:rsid w:val="00B30F08"/>
    <w:rsid w:val="00B3184A"/>
    <w:rsid w:val="00B31A2C"/>
    <w:rsid w:val="00B31A54"/>
    <w:rsid w:val="00B32B28"/>
    <w:rsid w:val="00B32F5D"/>
    <w:rsid w:val="00B32F7B"/>
    <w:rsid w:val="00B33578"/>
    <w:rsid w:val="00B34B90"/>
    <w:rsid w:val="00B3507F"/>
    <w:rsid w:val="00B351D3"/>
    <w:rsid w:val="00B35602"/>
    <w:rsid w:val="00B358A9"/>
    <w:rsid w:val="00B35D87"/>
    <w:rsid w:val="00B36B0D"/>
    <w:rsid w:val="00B36D79"/>
    <w:rsid w:val="00B37516"/>
    <w:rsid w:val="00B37B26"/>
    <w:rsid w:val="00B403D9"/>
    <w:rsid w:val="00B404BD"/>
    <w:rsid w:val="00B409D2"/>
    <w:rsid w:val="00B40B30"/>
    <w:rsid w:val="00B41835"/>
    <w:rsid w:val="00B418B2"/>
    <w:rsid w:val="00B418DD"/>
    <w:rsid w:val="00B41BA7"/>
    <w:rsid w:val="00B41E12"/>
    <w:rsid w:val="00B4238B"/>
    <w:rsid w:val="00B4241E"/>
    <w:rsid w:val="00B42B31"/>
    <w:rsid w:val="00B42E5D"/>
    <w:rsid w:val="00B43084"/>
    <w:rsid w:val="00B4337C"/>
    <w:rsid w:val="00B43CBD"/>
    <w:rsid w:val="00B43D64"/>
    <w:rsid w:val="00B43DC9"/>
    <w:rsid w:val="00B43ECD"/>
    <w:rsid w:val="00B442EE"/>
    <w:rsid w:val="00B4437D"/>
    <w:rsid w:val="00B44C5C"/>
    <w:rsid w:val="00B44CC1"/>
    <w:rsid w:val="00B4502C"/>
    <w:rsid w:val="00B450CF"/>
    <w:rsid w:val="00B451B4"/>
    <w:rsid w:val="00B45215"/>
    <w:rsid w:val="00B452CB"/>
    <w:rsid w:val="00B45A9F"/>
    <w:rsid w:val="00B45CF9"/>
    <w:rsid w:val="00B45D89"/>
    <w:rsid w:val="00B46326"/>
    <w:rsid w:val="00B46503"/>
    <w:rsid w:val="00B46D04"/>
    <w:rsid w:val="00B46DBD"/>
    <w:rsid w:val="00B46E5A"/>
    <w:rsid w:val="00B4715B"/>
    <w:rsid w:val="00B47224"/>
    <w:rsid w:val="00B473B3"/>
    <w:rsid w:val="00B473D8"/>
    <w:rsid w:val="00B475ED"/>
    <w:rsid w:val="00B4796C"/>
    <w:rsid w:val="00B47CF2"/>
    <w:rsid w:val="00B47EEE"/>
    <w:rsid w:val="00B504F7"/>
    <w:rsid w:val="00B50549"/>
    <w:rsid w:val="00B50C3B"/>
    <w:rsid w:val="00B51FC3"/>
    <w:rsid w:val="00B52845"/>
    <w:rsid w:val="00B52B99"/>
    <w:rsid w:val="00B52FC0"/>
    <w:rsid w:val="00B537A5"/>
    <w:rsid w:val="00B538B7"/>
    <w:rsid w:val="00B53C91"/>
    <w:rsid w:val="00B53E26"/>
    <w:rsid w:val="00B542F8"/>
    <w:rsid w:val="00B54329"/>
    <w:rsid w:val="00B544C8"/>
    <w:rsid w:val="00B5489D"/>
    <w:rsid w:val="00B54A47"/>
    <w:rsid w:val="00B54D38"/>
    <w:rsid w:val="00B55086"/>
    <w:rsid w:val="00B55527"/>
    <w:rsid w:val="00B55551"/>
    <w:rsid w:val="00B55823"/>
    <w:rsid w:val="00B55C0E"/>
    <w:rsid w:val="00B56139"/>
    <w:rsid w:val="00B56285"/>
    <w:rsid w:val="00B56585"/>
    <w:rsid w:val="00B5673A"/>
    <w:rsid w:val="00B56857"/>
    <w:rsid w:val="00B569AA"/>
    <w:rsid w:val="00B56C40"/>
    <w:rsid w:val="00B56EA2"/>
    <w:rsid w:val="00B57720"/>
    <w:rsid w:val="00B57F72"/>
    <w:rsid w:val="00B600F3"/>
    <w:rsid w:val="00B60C1A"/>
    <w:rsid w:val="00B60C8E"/>
    <w:rsid w:val="00B60FE1"/>
    <w:rsid w:val="00B61030"/>
    <w:rsid w:val="00B61043"/>
    <w:rsid w:val="00B6140B"/>
    <w:rsid w:val="00B61994"/>
    <w:rsid w:val="00B61C1D"/>
    <w:rsid w:val="00B61FA5"/>
    <w:rsid w:val="00B6249C"/>
    <w:rsid w:val="00B62553"/>
    <w:rsid w:val="00B625DC"/>
    <w:rsid w:val="00B62E66"/>
    <w:rsid w:val="00B63272"/>
    <w:rsid w:val="00B632BF"/>
    <w:rsid w:val="00B63691"/>
    <w:rsid w:val="00B6369C"/>
    <w:rsid w:val="00B640C7"/>
    <w:rsid w:val="00B645B3"/>
    <w:rsid w:val="00B648F8"/>
    <w:rsid w:val="00B64BCA"/>
    <w:rsid w:val="00B65093"/>
    <w:rsid w:val="00B6576C"/>
    <w:rsid w:val="00B65B9F"/>
    <w:rsid w:val="00B6647B"/>
    <w:rsid w:val="00B665C4"/>
    <w:rsid w:val="00B66AA3"/>
    <w:rsid w:val="00B66E95"/>
    <w:rsid w:val="00B675E3"/>
    <w:rsid w:val="00B6799E"/>
    <w:rsid w:val="00B67A0E"/>
    <w:rsid w:val="00B67BDE"/>
    <w:rsid w:val="00B702C9"/>
    <w:rsid w:val="00B70450"/>
    <w:rsid w:val="00B707C6"/>
    <w:rsid w:val="00B70B53"/>
    <w:rsid w:val="00B70D32"/>
    <w:rsid w:val="00B71054"/>
    <w:rsid w:val="00B710AD"/>
    <w:rsid w:val="00B7165B"/>
    <w:rsid w:val="00B71EE5"/>
    <w:rsid w:val="00B71FF4"/>
    <w:rsid w:val="00B7207C"/>
    <w:rsid w:val="00B72511"/>
    <w:rsid w:val="00B725CE"/>
    <w:rsid w:val="00B7275F"/>
    <w:rsid w:val="00B72A1A"/>
    <w:rsid w:val="00B72AED"/>
    <w:rsid w:val="00B72D56"/>
    <w:rsid w:val="00B72F74"/>
    <w:rsid w:val="00B73255"/>
    <w:rsid w:val="00B732E7"/>
    <w:rsid w:val="00B736A1"/>
    <w:rsid w:val="00B73758"/>
    <w:rsid w:val="00B739CC"/>
    <w:rsid w:val="00B73DF9"/>
    <w:rsid w:val="00B73EC0"/>
    <w:rsid w:val="00B7423E"/>
    <w:rsid w:val="00B749B4"/>
    <w:rsid w:val="00B74AED"/>
    <w:rsid w:val="00B74B04"/>
    <w:rsid w:val="00B7507E"/>
    <w:rsid w:val="00B758F0"/>
    <w:rsid w:val="00B75C5E"/>
    <w:rsid w:val="00B75FFE"/>
    <w:rsid w:val="00B76134"/>
    <w:rsid w:val="00B7629F"/>
    <w:rsid w:val="00B76407"/>
    <w:rsid w:val="00B76995"/>
    <w:rsid w:val="00B76A19"/>
    <w:rsid w:val="00B76D9E"/>
    <w:rsid w:val="00B77018"/>
    <w:rsid w:val="00B7702F"/>
    <w:rsid w:val="00B7709D"/>
    <w:rsid w:val="00B77182"/>
    <w:rsid w:val="00B774A8"/>
    <w:rsid w:val="00B77687"/>
    <w:rsid w:val="00B77761"/>
    <w:rsid w:val="00B77A48"/>
    <w:rsid w:val="00B77A86"/>
    <w:rsid w:val="00B77A95"/>
    <w:rsid w:val="00B77CCA"/>
    <w:rsid w:val="00B77CE6"/>
    <w:rsid w:val="00B77DBF"/>
    <w:rsid w:val="00B807AB"/>
    <w:rsid w:val="00B80872"/>
    <w:rsid w:val="00B81045"/>
    <w:rsid w:val="00B810B5"/>
    <w:rsid w:val="00B81310"/>
    <w:rsid w:val="00B81766"/>
    <w:rsid w:val="00B819FF"/>
    <w:rsid w:val="00B81CFE"/>
    <w:rsid w:val="00B825CE"/>
    <w:rsid w:val="00B82A4B"/>
    <w:rsid w:val="00B82CE5"/>
    <w:rsid w:val="00B82E42"/>
    <w:rsid w:val="00B82E85"/>
    <w:rsid w:val="00B8315C"/>
    <w:rsid w:val="00B83374"/>
    <w:rsid w:val="00B83AD2"/>
    <w:rsid w:val="00B83D7F"/>
    <w:rsid w:val="00B83EB1"/>
    <w:rsid w:val="00B841EA"/>
    <w:rsid w:val="00B844A8"/>
    <w:rsid w:val="00B84C8D"/>
    <w:rsid w:val="00B85241"/>
    <w:rsid w:val="00B856A3"/>
    <w:rsid w:val="00B86CFD"/>
    <w:rsid w:val="00B87608"/>
    <w:rsid w:val="00B879B2"/>
    <w:rsid w:val="00B87B54"/>
    <w:rsid w:val="00B87F60"/>
    <w:rsid w:val="00B9034B"/>
    <w:rsid w:val="00B9076D"/>
    <w:rsid w:val="00B90BB7"/>
    <w:rsid w:val="00B90F65"/>
    <w:rsid w:val="00B912ED"/>
    <w:rsid w:val="00B91B1B"/>
    <w:rsid w:val="00B91F3F"/>
    <w:rsid w:val="00B9274F"/>
    <w:rsid w:val="00B929E6"/>
    <w:rsid w:val="00B92AD7"/>
    <w:rsid w:val="00B92B80"/>
    <w:rsid w:val="00B92DB7"/>
    <w:rsid w:val="00B92EA1"/>
    <w:rsid w:val="00B92EB4"/>
    <w:rsid w:val="00B930DC"/>
    <w:rsid w:val="00B9328E"/>
    <w:rsid w:val="00B9333E"/>
    <w:rsid w:val="00B9414C"/>
    <w:rsid w:val="00B94ACE"/>
    <w:rsid w:val="00B94BD4"/>
    <w:rsid w:val="00B94D21"/>
    <w:rsid w:val="00B95116"/>
    <w:rsid w:val="00B95358"/>
    <w:rsid w:val="00B96525"/>
    <w:rsid w:val="00B9734C"/>
    <w:rsid w:val="00B97427"/>
    <w:rsid w:val="00B97448"/>
    <w:rsid w:val="00B97573"/>
    <w:rsid w:val="00B97A5E"/>
    <w:rsid w:val="00B97CC4"/>
    <w:rsid w:val="00B97EEE"/>
    <w:rsid w:val="00BA0214"/>
    <w:rsid w:val="00BA0BD2"/>
    <w:rsid w:val="00BA0D60"/>
    <w:rsid w:val="00BA263F"/>
    <w:rsid w:val="00BA30E3"/>
    <w:rsid w:val="00BA3A72"/>
    <w:rsid w:val="00BA4479"/>
    <w:rsid w:val="00BA450D"/>
    <w:rsid w:val="00BA4B21"/>
    <w:rsid w:val="00BA4E91"/>
    <w:rsid w:val="00BA4F4F"/>
    <w:rsid w:val="00BA5043"/>
    <w:rsid w:val="00BA523C"/>
    <w:rsid w:val="00BA53E6"/>
    <w:rsid w:val="00BA5493"/>
    <w:rsid w:val="00BA59BD"/>
    <w:rsid w:val="00BA59C9"/>
    <w:rsid w:val="00BA5F9C"/>
    <w:rsid w:val="00BA5FC2"/>
    <w:rsid w:val="00BA610D"/>
    <w:rsid w:val="00BA61C7"/>
    <w:rsid w:val="00BA656A"/>
    <w:rsid w:val="00BA663A"/>
    <w:rsid w:val="00BA6942"/>
    <w:rsid w:val="00BA6CCB"/>
    <w:rsid w:val="00BA6E2B"/>
    <w:rsid w:val="00BA6FD1"/>
    <w:rsid w:val="00BA7FE3"/>
    <w:rsid w:val="00BB099F"/>
    <w:rsid w:val="00BB0C3E"/>
    <w:rsid w:val="00BB0D3E"/>
    <w:rsid w:val="00BB0DC3"/>
    <w:rsid w:val="00BB0E04"/>
    <w:rsid w:val="00BB0EC2"/>
    <w:rsid w:val="00BB1047"/>
    <w:rsid w:val="00BB13CF"/>
    <w:rsid w:val="00BB1504"/>
    <w:rsid w:val="00BB154C"/>
    <w:rsid w:val="00BB1F89"/>
    <w:rsid w:val="00BB253C"/>
    <w:rsid w:val="00BB25F3"/>
    <w:rsid w:val="00BB29AA"/>
    <w:rsid w:val="00BB2E6E"/>
    <w:rsid w:val="00BB2E86"/>
    <w:rsid w:val="00BB2F94"/>
    <w:rsid w:val="00BB2FCC"/>
    <w:rsid w:val="00BB309C"/>
    <w:rsid w:val="00BB30BA"/>
    <w:rsid w:val="00BB31B4"/>
    <w:rsid w:val="00BB360E"/>
    <w:rsid w:val="00BB3782"/>
    <w:rsid w:val="00BB386C"/>
    <w:rsid w:val="00BB3992"/>
    <w:rsid w:val="00BB3E31"/>
    <w:rsid w:val="00BB3E5E"/>
    <w:rsid w:val="00BB41F3"/>
    <w:rsid w:val="00BB44BC"/>
    <w:rsid w:val="00BB4770"/>
    <w:rsid w:val="00BB4987"/>
    <w:rsid w:val="00BB5245"/>
    <w:rsid w:val="00BB5331"/>
    <w:rsid w:val="00BB57D7"/>
    <w:rsid w:val="00BB5C1F"/>
    <w:rsid w:val="00BB5F35"/>
    <w:rsid w:val="00BB62D2"/>
    <w:rsid w:val="00BB67BA"/>
    <w:rsid w:val="00BB690E"/>
    <w:rsid w:val="00BB6AD8"/>
    <w:rsid w:val="00BB6EAB"/>
    <w:rsid w:val="00BB75EE"/>
    <w:rsid w:val="00BB78A8"/>
    <w:rsid w:val="00BB7B09"/>
    <w:rsid w:val="00BC00FE"/>
    <w:rsid w:val="00BC068F"/>
    <w:rsid w:val="00BC0B92"/>
    <w:rsid w:val="00BC0D53"/>
    <w:rsid w:val="00BC11F3"/>
    <w:rsid w:val="00BC17F1"/>
    <w:rsid w:val="00BC1908"/>
    <w:rsid w:val="00BC20C4"/>
    <w:rsid w:val="00BC2748"/>
    <w:rsid w:val="00BC3061"/>
    <w:rsid w:val="00BC317F"/>
    <w:rsid w:val="00BC39BC"/>
    <w:rsid w:val="00BC39CD"/>
    <w:rsid w:val="00BC4246"/>
    <w:rsid w:val="00BC4629"/>
    <w:rsid w:val="00BC489A"/>
    <w:rsid w:val="00BC5415"/>
    <w:rsid w:val="00BC5573"/>
    <w:rsid w:val="00BC5E8D"/>
    <w:rsid w:val="00BC6667"/>
    <w:rsid w:val="00BC6E8D"/>
    <w:rsid w:val="00BC7E38"/>
    <w:rsid w:val="00BC7EB9"/>
    <w:rsid w:val="00BD0122"/>
    <w:rsid w:val="00BD0895"/>
    <w:rsid w:val="00BD0D90"/>
    <w:rsid w:val="00BD1787"/>
    <w:rsid w:val="00BD1DBB"/>
    <w:rsid w:val="00BD2352"/>
    <w:rsid w:val="00BD3570"/>
    <w:rsid w:val="00BD357B"/>
    <w:rsid w:val="00BD3E97"/>
    <w:rsid w:val="00BD3FBC"/>
    <w:rsid w:val="00BD5752"/>
    <w:rsid w:val="00BD595D"/>
    <w:rsid w:val="00BD5A3F"/>
    <w:rsid w:val="00BD5BD3"/>
    <w:rsid w:val="00BD6223"/>
    <w:rsid w:val="00BD6520"/>
    <w:rsid w:val="00BD6665"/>
    <w:rsid w:val="00BD6C4A"/>
    <w:rsid w:val="00BD6E84"/>
    <w:rsid w:val="00BD717A"/>
    <w:rsid w:val="00BD7631"/>
    <w:rsid w:val="00BD78DD"/>
    <w:rsid w:val="00BD7985"/>
    <w:rsid w:val="00BE0BF7"/>
    <w:rsid w:val="00BE0CBD"/>
    <w:rsid w:val="00BE0E0B"/>
    <w:rsid w:val="00BE16FB"/>
    <w:rsid w:val="00BE194E"/>
    <w:rsid w:val="00BE1E51"/>
    <w:rsid w:val="00BE1F79"/>
    <w:rsid w:val="00BE2636"/>
    <w:rsid w:val="00BE2ACA"/>
    <w:rsid w:val="00BE2D89"/>
    <w:rsid w:val="00BE35AE"/>
    <w:rsid w:val="00BE3787"/>
    <w:rsid w:val="00BE461D"/>
    <w:rsid w:val="00BE4636"/>
    <w:rsid w:val="00BE4A44"/>
    <w:rsid w:val="00BE546A"/>
    <w:rsid w:val="00BE5A65"/>
    <w:rsid w:val="00BE5DB7"/>
    <w:rsid w:val="00BE5E68"/>
    <w:rsid w:val="00BE5FB8"/>
    <w:rsid w:val="00BE6AD7"/>
    <w:rsid w:val="00BE6B2A"/>
    <w:rsid w:val="00BE731D"/>
    <w:rsid w:val="00BE7E50"/>
    <w:rsid w:val="00BF0436"/>
    <w:rsid w:val="00BF0639"/>
    <w:rsid w:val="00BF0653"/>
    <w:rsid w:val="00BF08B9"/>
    <w:rsid w:val="00BF0BD7"/>
    <w:rsid w:val="00BF0C60"/>
    <w:rsid w:val="00BF0CFE"/>
    <w:rsid w:val="00BF1394"/>
    <w:rsid w:val="00BF15D1"/>
    <w:rsid w:val="00BF1A9B"/>
    <w:rsid w:val="00BF1D88"/>
    <w:rsid w:val="00BF20D4"/>
    <w:rsid w:val="00BF2225"/>
    <w:rsid w:val="00BF22A2"/>
    <w:rsid w:val="00BF242E"/>
    <w:rsid w:val="00BF25A1"/>
    <w:rsid w:val="00BF25E3"/>
    <w:rsid w:val="00BF2FF5"/>
    <w:rsid w:val="00BF30CA"/>
    <w:rsid w:val="00BF31E5"/>
    <w:rsid w:val="00BF32DC"/>
    <w:rsid w:val="00BF3349"/>
    <w:rsid w:val="00BF33A5"/>
    <w:rsid w:val="00BF347B"/>
    <w:rsid w:val="00BF34B4"/>
    <w:rsid w:val="00BF35ED"/>
    <w:rsid w:val="00BF3C4E"/>
    <w:rsid w:val="00BF41E1"/>
    <w:rsid w:val="00BF4479"/>
    <w:rsid w:val="00BF4F6D"/>
    <w:rsid w:val="00BF5586"/>
    <w:rsid w:val="00BF5676"/>
    <w:rsid w:val="00BF5736"/>
    <w:rsid w:val="00BF5CD7"/>
    <w:rsid w:val="00BF6132"/>
    <w:rsid w:val="00BF615F"/>
    <w:rsid w:val="00BF61A1"/>
    <w:rsid w:val="00BF65B5"/>
    <w:rsid w:val="00BF65BA"/>
    <w:rsid w:val="00BF66AC"/>
    <w:rsid w:val="00BF6979"/>
    <w:rsid w:val="00BF69F4"/>
    <w:rsid w:val="00BF6E56"/>
    <w:rsid w:val="00C0005C"/>
    <w:rsid w:val="00C00993"/>
    <w:rsid w:val="00C00C06"/>
    <w:rsid w:val="00C00D13"/>
    <w:rsid w:val="00C0126B"/>
    <w:rsid w:val="00C01758"/>
    <w:rsid w:val="00C01A03"/>
    <w:rsid w:val="00C022C0"/>
    <w:rsid w:val="00C026BA"/>
    <w:rsid w:val="00C0280E"/>
    <w:rsid w:val="00C03085"/>
    <w:rsid w:val="00C030A3"/>
    <w:rsid w:val="00C0342B"/>
    <w:rsid w:val="00C03495"/>
    <w:rsid w:val="00C038E2"/>
    <w:rsid w:val="00C03C31"/>
    <w:rsid w:val="00C03CB3"/>
    <w:rsid w:val="00C0436B"/>
    <w:rsid w:val="00C04535"/>
    <w:rsid w:val="00C04E8B"/>
    <w:rsid w:val="00C05128"/>
    <w:rsid w:val="00C0588E"/>
    <w:rsid w:val="00C05AA7"/>
    <w:rsid w:val="00C05BF2"/>
    <w:rsid w:val="00C05EB1"/>
    <w:rsid w:val="00C060D6"/>
    <w:rsid w:val="00C061DA"/>
    <w:rsid w:val="00C066D1"/>
    <w:rsid w:val="00C06724"/>
    <w:rsid w:val="00C06F7F"/>
    <w:rsid w:val="00C07577"/>
    <w:rsid w:val="00C0768B"/>
    <w:rsid w:val="00C07871"/>
    <w:rsid w:val="00C07CEF"/>
    <w:rsid w:val="00C07D73"/>
    <w:rsid w:val="00C07FEF"/>
    <w:rsid w:val="00C10150"/>
    <w:rsid w:val="00C103AD"/>
    <w:rsid w:val="00C105F1"/>
    <w:rsid w:val="00C106EF"/>
    <w:rsid w:val="00C10D79"/>
    <w:rsid w:val="00C11204"/>
    <w:rsid w:val="00C11264"/>
    <w:rsid w:val="00C120C0"/>
    <w:rsid w:val="00C1262B"/>
    <w:rsid w:val="00C12A73"/>
    <w:rsid w:val="00C12DF6"/>
    <w:rsid w:val="00C1314E"/>
    <w:rsid w:val="00C133F6"/>
    <w:rsid w:val="00C13795"/>
    <w:rsid w:val="00C13E9E"/>
    <w:rsid w:val="00C147A2"/>
    <w:rsid w:val="00C14E47"/>
    <w:rsid w:val="00C14EB9"/>
    <w:rsid w:val="00C14F9C"/>
    <w:rsid w:val="00C151A5"/>
    <w:rsid w:val="00C158D2"/>
    <w:rsid w:val="00C15CFB"/>
    <w:rsid w:val="00C16027"/>
    <w:rsid w:val="00C1655D"/>
    <w:rsid w:val="00C16576"/>
    <w:rsid w:val="00C1691A"/>
    <w:rsid w:val="00C16938"/>
    <w:rsid w:val="00C16C69"/>
    <w:rsid w:val="00C16CD0"/>
    <w:rsid w:val="00C16F1A"/>
    <w:rsid w:val="00C17660"/>
    <w:rsid w:val="00C17FAA"/>
    <w:rsid w:val="00C202ED"/>
    <w:rsid w:val="00C203AB"/>
    <w:rsid w:val="00C20F91"/>
    <w:rsid w:val="00C2104A"/>
    <w:rsid w:val="00C21110"/>
    <w:rsid w:val="00C21433"/>
    <w:rsid w:val="00C214E5"/>
    <w:rsid w:val="00C218BB"/>
    <w:rsid w:val="00C21A20"/>
    <w:rsid w:val="00C22244"/>
    <w:rsid w:val="00C228AC"/>
    <w:rsid w:val="00C22939"/>
    <w:rsid w:val="00C22948"/>
    <w:rsid w:val="00C22A55"/>
    <w:rsid w:val="00C22C1D"/>
    <w:rsid w:val="00C22E52"/>
    <w:rsid w:val="00C23030"/>
    <w:rsid w:val="00C238A0"/>
    <w:rsid w:val="00C23B9A"/>
    <w:rsid w:val="00C23DDE"/>
    <w:rsid w:val="00C242D8"/>
    <w:rsid w:val="00C24460"/>
    <w:rsid w:val="00C24783"/>
    <w:rsid w:val="00C248C8"/>
    <w:rsid w:val="00C24A70"/>
    <w:rsid w:val="00C24AF8"/>
    <w:rsid w:val="00C24BDF"/>
    <w:rsid w:val="00C24F1E"/>
    <w:rsid w:val="00C2505F"/>
    <w:rsid w:val="00C251E8"/>
    <w:rsid w:val="00C252F1"/>
    <w:rsid w:val="00C25993"/>
    <w:rsid w:val="00C25EB3"/>
    <w:rsid w:val="00C25EBA"/>
    <w:rsid w:val="00C261A7"/>
    <w:rsid w:val="00C2655E"/>
    <w:rsid w:val="00C26E2A"/>
    <w:rsid w:val="00C275A4"/>
    <w:rsid w:val="00C278A8"/>
    <w:rsid w:val="00C27B71"/>
    <w:rsid w:val="00C30055"/>
    <w:rsid w:val="00C3012C"/>
    <w:rsid w:val="00C30A6B"/>
    <w:rsid w:val="00C30CB3"/>
    <w:rsid w:val="00C30DC4"/>
    <w:rsid w:val="00C30E80"/>
    <w:rsid w:val="00C312C6"/>
    <w:rsid w:val="00C3131B"/>
    <w:rsid w:val="00C317C2"/>
    <w:rsid w:val="00C319F0"/>
    <w:rsid w:val="00C320D6"/>
    <w:rsid w:val="00C32A4E"/>
    <w:rsid w:val="00C32A67"/>
    <w:rsid w:val="00C32CE0"/>
    <w:rsid w:val="00C32F8E"/>
    <w:rsid w:val="00C333F9"/>
    <w:rsid w:val="00C334D2"/>
    <w:rsid w:val="00C33603"/>
    <w:rsid w:val="00C336F1"/>
    <w:rsid w:val="00C33A6B"/>
    <w:rsid w:val="00C33AFD"/>
    <w:rsid w:val="00C33C8E"/>
    <w:rsid w:val="00C33D20"/>
    <w:rsid w:val="00C33DBB"/>
    <w:rsid w:val="00C34227"/>
    <w:rsid w:val="00C3446E"/>
    <w:rsid w:val="00C34673"/>
    <w:rsid w:val="00C34908"/>
    <w:rsid w:val="00C3530E"/>
    <w:rsid w:val="00C35B87"/>
    <w:rsid w:val="00C35C98"/>
    <w:rsid w:val="00C35EE7"/>
    <w:rsid w:val="00C360A2"/>
    <w:rsid w:val="00C3637B"/>
    <w:rsid w:val="00C3637F"/>
    <w:rsid w:val="00C36453"/>
    <w:rsid w:val="00C36745"/>
    <w:rsid w:val="00C37029"/>
    <w:rsid w:val="00C370FB"/>
    <w:rsid w:val="00C37388"/>
    <w:rsid w:val="00C377AE"/>
    <w:rsid w:val="00C37961"/>
    <w:rsid w:val="00C37C0E"/>
    <w:rsid w:val="00C4057C"/>
    <w:rsid w:val="00C40643"/>
    <w:rsid w:val="00C409B3"/>
    <w:rsid w:val="00C40EF8"/>
    <w:rsid w:val="00C4126D"/>
    <w:rsid w:val="00C41274"/>
    <w:rsid w:val="00C412FA"/>
    <w:rsid w:val="00C4152E"/>
    <w:rsid w:val="00C415A0"/>
    <w:rsid w:val="00C41723"/>
    <w:rsid w:val="00C419E0"/>
    <w:rsid w:val="00C41AC3"/>
    <w:rsid w:val="00C41C87"/>
    <w:rsid w:val="00C41DE6"/>
    <w:rsid w:val="00C429FD"/>
    <w:rsid w:val="00C43042"/>
    <w:rsid w:val="00C43417"/>
    <w:rsid w:val="00C43D21"/>
    <w:rsid w:val="00C43D2A"/>
    <w:rsid w:val="00C441AC"/>
    <w:rsid w:val="00C448A4"/>
    <w:rsid w:val="00C45711"/>
    <w:rsid w:val="00C458F8"/>
    <w:rsid w:val="00C45A15"/>
    <w:rsid w:val="00C45FFD"/>
    <w:rsid w:val="00C46055"/>
    <w:rsid w:val="00C4662D"/>
    <w:rsid w:val="00C46715"/>
    <w:rsid w:val="00C46969"/>
    <w:rsid w:val="00C46D06"/>
    <w:rsid w:val="00C4701E"/>
    <w:rsid w:val="00C47175"/>
    <w:rsid w:val="00C47498"/>
    <w:rsid w:val="00C474CA"/>
    <w:rsid w:val="00C47D68"/>
    <w:rsid w:val="00C47DBE"/>
    <w:rsid w:val="00C502A6"/>
    <w:rsid w:val="00C50E41"/>
    <w:rsid w:val="00C50F5A"/>
    <w:rsid w:val="00C51993"/>
    <w:rsid w:val="00C5232A"/>
    <w:rsid w:val="00C5298F"/>
    <w:rsid w:val="00C52A81"/>
    <w:rsid w:val="00C530A5"/>
    <w:rsid w:val="00C53521"/>
    <w:rsid w:val="00C538B5"/>
    <w:rsid w:val="00C5405C"/>
    <w:rsid w:val="00C54B8D"/>
    <w:rsid w:val="00C5533B"/>
    <w:rsid w:val="00C5557B"/>
    <w:rsid w:val="00C55A69"/>
    <w:rsid w:val="00C55B7D"/>
    <w:rsid w:val="00C566EF"/>
    <w:rsid w:val="00C56E34"/>
    <w:rsid w:val="00C576FA"/>
    <w:rsid w:val="00C57D06"/>
    <w:rsid w:val="00C601BB"/>
    <w:rsid w:val="00C60304"/>
    <w:rsid w:val="00C60459"/>
    <w:rsid w:val="00C6059A"/>
    <w:rsid w:val="00C6066A"/>
    <w:rsid w:val="00C60A29"/>
    <w:rsid w:val="00C611BA"/>
    <w:rsid w:val="00C61647"/>
    <w:rsid w:val="00C61679"/>
    <w:rsid w:val="00C61ADD"/>
    <w:rsid w:val="00C61CAB"/>
    <w:rsid w:val="00C61EE3"/>
    <w:rsid w:val="00C620BB"/>
    <w:rsid w:val="00C625AD"/>
    <w:rsid w:val="00C6363C"/>
    <w:rsid w:val="00C6379F"/>
    <w:rsid w:val="00C63F3D"/>
    <w:rsid w:val="00C643CF"/>
    <w:rsid w:val="00C64B81"/>
    <w:rsid w:val="00C64E40"/>
    <w:rsid w:val="00C65161"/>
    <w:rsid w:val="00C655D2"/>
    <w:rsid w:val="00C6596B"/>
    <w:rsid w:val="00C65BE5"/>
    <w:rsid w:val="00C65C09"/>
    <w:rsid w:val="00C66012"/>
    <w:rsid w:val="00C6627B"/>
    <w:rsid w:val="00C66372"/>
    <w:rsid w:val="00C66D50"/>
    <w:rsid w:val="00C671F3"/>
    <w:rsid w:val="00C674E1"/>
    <w:rsid w:val="00C674F2"/>
    <w:rsid w:val="00C67625"/>
    <w:rsid w:val="00C67906"/>
    <w:rsid w:val="00C67DDA"/>
    <w:rsid w:val="00C67FA5"/>
    <w:rsid w:val="00C70A12"/>
    <w:rsid w:val="00C70D59"/>
    <w:rsid w:val="00C70E9C"/>
    <w:rsid w:val="00C70EFE"/>
    <w:rsid w:val="00C71365"/>
    <w:rsid w:val="00C713E3"/>
    <w:rsid w:val="00C715C9"/>
    <w:rsid w:val="00C71B70"/>
    <w:rsid w:val="00C71C5F"/>
    <w:rsid w:val="00C7205B"/>
    <w:rsid w:val="00C724CC"/>
    <w:rsid w:val="00C7253F"/>
    <w:rsid w:val="00C72931"/>
    <w:rsid w:val="00C72AB0"/>
    <w:rsid w:val="00C734E8"/>
    <w:rsid w:val="00C73EF7"/>
    <w:rsid w:val="00C74025"/>
    <w:rsid w:val="00C74156"/>
    <w:rsid w:val="00C7425D"/>
    <w:rsid w:val="00C74DE1"/>
    <w:rsid w:val="00C74E1C"/>
    <w:rsid w:val="00C74E9F"/>
    <w:rsid w:val="00C75914"/>
    <w:rsid w:val="00C75AAA"/>
    <w:rsid w:val="00C75B49"/>
    <w:rsid w:val="00C75B63"/>
    <w:rsid w:val="00C75DDC"/>
    <w:rsid w:val="00C75FB4"/>
    <w:rsid w:val="00C76046"/>
    <w:rsid w:val="00C762CE"/>
    <w:rsid w:val="00C77017"/>
    <w:rsid w:val="00C773E5"/>
    <w:rsid w:val="00C8000E"/>
    <w:rsid w:val="00C803AD"/>
    <w:rsid w:val="00C80554"/>
    <w:rsid w:val="00C80673"/>
    <w:rsid w:val="00C80EDD"/>
    <w:rsid w:val="00C81073"/>
    <w:rsid w:val="00C81516"/>
    <w:rsid w:val="00C815D2"/>
    <w:rsid w:val="00C8184B"/>
    <w:rsid w:val="00C81B97"/>
    <w:rsid w:val="00C81D5A"/>
    <w:rsid w:val="00C8246F"/>
    <w:rsid w:val="00C824A6"/>
    <w:rsid w:val="00C824D2"/>
    <w:rsid w:val="00C827E7"/>
    <w:rsid w:val="00C8280C"/>
    <w:rsid w:val="00C829E7"/>
    <w:rsid w:val="00C82C9F"/>
    <w:rsid w:val="00C8330A"/>
    <w:rsid w:val="00C838D1"/>
    <w:rsid w:val="00C839C8"/>
    <w:rsid w:val="00C83B14"/>
    <w:rsid w:val="00C83B36"/>
    <w:rsid w:val="00C842DA"/>
    <w:rsid w:val="00C844D7"/>
    <w:rsid w:val="00C848B4"/>
    <w:rsid w:val="00C84A28"/>
    <w:rsid w:val="00C84A70"/>
    <w:rsid w:val="00C84AA7"/>
    <w:rsid w:val="00C84C17"/>
    <w:rsid w:val="00C85039"/>
    <w:rsid w:val="00C8503A"/>
    <w:rsid w:val="00C85440"/>
    <w:rsid w:val="00C855E9"/>
    <w:rsid w:val="00C857E4"/>
    <w:rsid w:val="00C85C32"/>
    <w:rsid w:val="00C85F12"/>
    <w:rsid w:val="00C85FFA"/>
    <w:rsid w:val="00C862A5"/>
    <w:rsid w:val="00C8636C"/>
    <w:rsid w:val="00C8683B"/>
    <w:rsid w:val="00C869B4"/>
    <w:rsid w:val="00C86C46"/>
    <w:rsid w:val="00C86F8C"/>
    <w:rsid w:val="00C875B4"/>
    <w:rsid w:val="00C87AC0"/>
    <w:rsid w:val="00C90194"/>
    <w:rsid w:val="00C902FA"/>
    <w:rsid w:val="00C90335"/>
    <w:rsid w:val="00C90629"/>
    <w:rsid w:val="00C906EC"/>
    <w:rsid w:val="00C9072D"/>
    <w:rsid w:val="00C90C2A"/>
    <w:rsid w:val="00C90F6A"/>
    <w:rsid w:val="00C9116A"/>
    <w:rsid w:val="00C916F5"/>
    <w:rsid w:val="00C91796"/>
    <w:rsid w:val="00C91A63"/>
    <w:rsid w:val="00C91CF4"/>
    <w:rsid w:val="00C926A4"/>
    <w:rsid w:val="00C92B6F"/>
    <w:rsid w:val="00C92B8D"/>
    <w:rsid w:val="00C92BF2"/>
    <w:rsid w:val="00C92DC3"/>
    <w:rsid w:val="00C9319B"/>
    <w:rsid w:val="00C934E3"/>
    <w:rsid w:val="00C9386D"/>
    <w:rsid w:val="00C93975"/>
    <w:rsid w:val="00C939A9"/>
    <w:rsid w:val="00C93D87"/>
    <w:rsid w:val="00C94008"/>
    <w:rsid w:val="00C9416E"/>
    <w:rsid w:val="00C94D28"/>
    <w:rsid w:val="00C94EFF"/>
    <w:rsid w:val="00C95AC8"/>
    <w:rsid w:val="00C95CFA"/>
    <w:rsid w:val="00C96BE8"/>
    <w:rsid w:val="00C96DB0"/>
    <w:rsid w:val="00C9716A"/>
    <w:rsid w:val="00C9778C"/>
    <w:rsid w:val="00C9783D"/>
    <w:rsid w:val="00C97B54"/>
    <w:rsid w:val="00C97CC1"/>
    <w:rsid w:val="00C97E84"/>
    <w:rsid w:val="00CA0010"/>
    <w:rsid w:val="00CA004D"/>
    <w:rsid w:val="00CA0880"/>
    <w:rsid w:val="00CA094E"/>
    <w:rsid w:val="00CA09DE"/>
    <w:rsid w:val="00CA0C3A"/>
    <w:rsid w:val="00CA0DE8"/>
    <w:rsid w:val="00CA17A7"/>
    <w:rsid w:val="00CA19CB"/>
    <w:rsid w:val="00CA1F90"/>
    <w:rsid w:val="00CA2318"/>
    <w:rsid w:val="00CA263B"/>
    <w:rsid w:val="00CA2A93"/>
    <w:rsid w:val="00CA2D15"/>
    <w:rsid w:val="00CA2D77"/>
    <w:rsid w:val="00CA381A"/>
    <w:rsid w:val="00CA4401"/>
    <w:rsid w:val="00CA46D2"/>
    <w:rsid w:val="00CA49EA"/>
    <w:rsid w:val="00CA571A"/>
    <w:rsid w:val="00CA5980"/>
    <w:rsid w:val="00CA5D88"/>
    <w:rsid w:val="00CA5DF6"/>
    <w:rsid w:val="00CA6379"/>
    <w:rsid w:val="00CA6476"/>
    <w:rsid w:val="00CA64FC"/>
    <w:rsid w:val="00CA68F9"/>
    <w:rsid w:val="00CA6D2B"/>
    <w:rsid w:val="00CA6EA8"/>
    <w:rsid w:val="00CA768D"/>
    <w:rsid w:val="00CA796E"/>
    <w:rsid w:val="00CB0BBD"/>
    <w:rsid w:val="00CB0DF6"/>
    <w:rsid w:val="00CB1019"/>
    <w:rsid w:val="00CB12F4"/>
    <w:rsid w:val="00CB140A"/>
    <w:rsid w:val="00CB14AA"/>
    <w:rsid w:val="00CB185E"/>
    <w:rsid w:val="00CB1FA9"/>
    <w:rsid w:val="00CB206A"/>
    <w:rsid w:val="00CB211F"/>
    <w:rsid w:val="00CB23E2"/>
    <w:rsid w:val="00CB249D"/>
    <w:rsid w:val="00CB265C"/>
    <w:rsid w:val="00CB2C77"/>
    <w:rsid w:val="00CB2CEB"/>
    <w:rsid w:val="00CB2D14"/>
    <w:rsid w:val="00CB3396"/>
    <w:rsid w:val="00CB379C"/>
    <w:rsid w:val="00CB3800"/>
    <w:rsid w:val="00CB3D4E"/>
    <w:rsid w:val="00CB43F1"/>
    <w:rsid w:val="00CB4438"/>
    <w:rsid w:val="00CB44BB"/>
    <w:rsid w:val="00CB4657"/>
    <w:rsid w:val="00CB471F"/>
    <w:rsid w:val="00CB50A8"/>
    <w:rsid w:val="00CB5649"/>
    <w:rsid w:val="00CB57EE"/>
    <w:rsid w:val="00CB5A1E"/>
    <w:rsid w:val="00CB5D4E"/>
    <w:rsid w:val="00CB5F69"/>
    <w:rsid w:val="00CB604F"/>
    <w:rsid w:val="00CB6E90"/>
    <w:rsid w:val="00CB725F"/>
    <w:rsid w:val="00CB7791"/>
    <w:rsid w:val="00CB79F7"/>
    <w:rsid w:val="00CB7D5E"/>
    <w:rsid w:val="00CB7DBA"/>
    <w:rsid w:val="00CC095C"/>
    <w:rsid w:val="00CC0A94"/>
    <w:rsid w:val="00CC0DB3"/>
    <w:rsid w:val="00CC13E2"/>
    <w:rsid w:val="00CC160A"/>
    <w:rsid w:val="00CC16F8"/>
    <w:rsid w:val="00CC1848"/>
    <w:rsid w:val="00CC1EE7"/>
    <w:rsid w:val="00CC209C"/>
    <w:rsid w:val="00CC21A4"/>
    <w:rsid w:val="00CC2318"/>
    <w:rsid w:val="00CC25E9"/>
    <w:rsid w:val="00CC2731"/>
    <w:rsid w:val="00CC28E8"/>
    <w:rsid w:val="00CC2DF9"/>
    <w:rsid w:val="00CC34EA"/>
    <w:rsid w:val="00CC35E2"/>
    <w:rsid w:val="00CC3753"/>
    <w:rsid w:val="00CC395E"/>
    <w:rsid w:val="00CC428F"/>
    <w:rsid w:val="00CC4A3B"/>
    <w:rsid w:val="00CC4F62"/>
    <w:rsid w:val="00CC52F7"/>
    <w:rsid w:val="00CC53F4"/>
    <w:rsid w:val="00CC5706"/>
    <w:rsid w:val="00CC5744"/>
    <w:rsid w:val="00CC5A2B"/>
    <w:rsid w:val="00CC5F41"/>
    <w:rsid w:val="00CC623C"/>
    <w:rsid w:val="00CC68E0"/>
    <w:rsid w:val="00CC69CF"/>
    <w:rsid w:val="00CC7291"/>
    <w:rsid w:val="00CC72E5"/>
    <w:rsid w:val="00CC75B3"/>
    <w:rsid w:val="00CC7A1F"/>
    <w:rsid w:val="00CC7ED1"/>
    <w:rsid w:val="00CD0022"/>
    <w:rsid w:val="00CD0596"/>
    <w:rsid w:val="00CD05A4"/>
    <w:rsid w:val="00CD08B7"/>
    <w:rsid w:val="00CD0B0F"/>
    <w:rsid w:val="00CD0D89"/>
    <w:rsid w:val="00CD10E4"/>
    <w:rsid w:val="00CD124A"/>
    <w:rsid w:val="00CD13BE"/>
    <w:rsid w:val="00CD1680"/>
    <w:rsid w:val="00CD17AE"/>
    <w:rsid w:val="00CD17E5"/>
    <w:rsid w:val="00CD2334"/>
    <w:rsid w:val="00CD2759"/>
    <w:rsid w:val="00CD3471"/>
    <w:rsid w:val="00CD3AF1"/>
    <w:rsid w:val="00CD4C3A"/>
    <w:rsid w:val="00CD4EC1"/>
    <w:rsid w:val="00CD4FBC"/>
    <w:rsid w:val="00CD5178"/>
    <w:rsid w:val="00CD5B35"/>
    <w:rsid w:val="00CD6372"/>
    <w:rsid w:val="00CD6437"/>
    <w:rsid w:val="00CD6BC4"/>
    <w:rsid w:val="00CD6C59"/>
    <w:rsid w:val="00CD6C5E"/>
    <w:rsid w:val="00CD6E46"/>
    <w:rsid w:val="00CD716C"/>
    <w:rsid w:val="00CD7ED3"/>
    <w:rsid w:val="00CE007B"/>
    <w:rsid w:val="00CE018F"/>
    <w:rsid w:val="00CE0781"/>
    <w:rsid w:val="00CE07B4"/>
    <w:rsid w:val="00CE0CA2"/>
    <w:rsid w:val="00CE0E81"/>
    <w:rsid w:val="00CE1989"/>
    <w:rsid w:val="00CE24B7"/>
    <w:rsid w:val="00CE2CC6"/>
    <w:rsid w:val="00CE2E96"/>
    <w:rsid w:val="00CE300D"/>
    <w:rsid w:val="00CE306B"/>
    <w:rsid w:val="00CE39BA"/>
    <w:rsid w:val="00CE3C84"/>
    <w:rsid w:val="00CE3F31"/>
    <w:rsid w:val="00CE4039"/>
    <w:rsid w:val="00CE40F6"/>
    <w:rsid w:val="00CE436B"/>
    <w:rsid w:val="00CE46B5"/>
    <w:rsid w:val="00CE4B35"/>
    <w:rsid w:val="00CE4B74"/>
    <w:rsid w:val="00CE4FB1"/>
    <w:rsid w:val="00CE5792"/>
    <w:rsid w:val="00CE5A7D"/>
    <w:rsid w:val="00CE5BB0"/>
    <w:rsid w:val="00CE5DEC"/>
    <w:rsid w:val="00CE61F0"/>
    <w:rsid w:val="00CE65BE"/>
    <w:rsid w:val="00CE6726"/>
    <w:rsid w:val="00CE6E1C"/>
    <w:rsid w:val="00CE72CD"/>
    <w:rsid w:val="00CF074F"/>
    <w:rsid w:val="00CF0A6F"/>
    <w:rsid w:val="00CF0C03"/>
    <w:rsid w:val="00CF0C9B"/>
    <w:rsid w:val="00CF0CC0"/>
    <w:rsid w:val="00CF1352"/>
    <w:rsid w:val="00CF135D"/>
    <w:rsid w:val="00CF159D"/>
    <w:rsid w:val="00CF1635"/>
    <w:rsid w:val="00CF1714"/>
    <w:rsid w:val="00CF1A98"/>
    <w:rsid w:val="00CF1F57"/>
    <w:rsid w:val="00CF23CF"/>
    <w:rsid w:val="00CF2B35"/>
    <w:rsid w:val="00CF2D3C"/>
    <w:rsid w:val="00CF34AF"/>
    <w:rsid w:val="00CF3B49"/>
    <w:rsid w:val="00CF429C"/>
    <w:rsid w:val="00CF45C4"/>
    <w:rsid w:val="00CF4EBC"/>
    <w:rsid w:val="00CF522F"/>
    <w:rsid w:val="00CF5340"/>
    <w:rsid w:val="00CF540D"/>
    <w:rsid w:val="00CF55DE"/>
    <w:rsid w:val="00CF590D"/>
    <w:rsid w:val="00CF5BAD"/>
    <w:rsid w:val="00CF602D"/>
    <w:rsid w:val="00CF6577"/>
    <w:rsid w:val="00CF67DF"/>
    <w:rsid w:val="00CF6BC9"/>
    <w:rsid w:val="00CF6DC2"/>
    <w:rsid w:val="00CF6ED8"/>
    <w:rsid w:val="00CF7142"/>
    <w:rsid w:val="00CF7242"/>
    <w:rsid w:val="00CF757A"/>
    <w:rsid w:val="00CF7CEF"/>
    <w:rsid w:val="00D0015F"/>
    <w:rsid w:val="00D00401"/>
    <w:rsid w:val="00D008E1"/>
    <w:rsid w:val="00D00914"/>
    <w:rsid w:val="00D00E3E"/>
    <w:rsid w:val="00D011EC"/>
    <w:rsid w:val="00D0152F"/>
    <w:rsid w:val="00D01860"/>
    <w:rsid w:val="00D01FB9"/>
    <w:rsid w:val="00D021A7"/>
    <w:rsid w:val="00D02404"/>
    <w:rsid w:val="00D0249A"/>
    <w:rsid w:val="00D0259A"/>
    <w:rsid w:val="00D026EE"/>
    <w:rsid w:val="00D0274F"/>
    <w:rsid w:val="00D029E7"/>
    <w:rsid w:val="00D02CC8"/>
    <w:rsid w:val="00D030E5"/>
    <w:rsid w:val="00D031C4"/>
    <w:rsid w:val="00D0338B"/>
    <w:rsid w:val="00D0386A"/>
    <w:rsid w:val="00D03CAC"/>
    <w:rsid w:val="00D03E67"/>
    <w:rsid w:val="00D0453A"/>
    <w:rsid w:val="00D04A4C"/>
    <w:rsid w:val="00D052CD"/>
    <w:rsid w:val="00D05C86"/>
    <w:rsid w:val="00D05E53"/>
    <w:rsid w:val="00D065D0"/>
    <w:rsid w:val="00D07C1B"/>
    <w:rsid w:val="00D103FC"/>
    <w:rsid w:val="00D106FD"/>
    <w:rsid w:val="00D1073B"/>
    <w:rsid w:val="00D107EE"/>
    <w:rsid w:val="00D10BE6"/>
    <w:rsid w:val="00D1112C"/>
    <w:rsid w:val="00D112DF"/>
    <w:rsid w:val="00D113E5"/>
    <w:rsid w:val="00D1181B"/>
    <w:rsid w:val="00D11A57"/>
    <w:rsid w:val="00D11FC1"/>
    <w:rsid w:val="00D12165"/>
    <w:rsid w:val="00D121FE"/>
    <w:rsid w:val="00D129DB"/>
    <w:rsid w:val="00D12EA6"/>
    <w:rsid w:val="00D13165"/>
    <w:rsid w:val="00D1348F"/>
    <w:rsid w:val="00D136E9"/>
    <w:rsid w:val="00D13EF3"/>
    <w:rsid w:val="00D141D1"/>
    <w:rsid w:val="00D1448F"/>
    <w:rsid w:val="00D151DA"/>
    <w:rsid w:val="00D15783"/>
    <w:rsid w:val="00D157E7"/>
    <w:rsid w:val="00D15A24"/>
    <w:rsid w:val="00D161E3"/>
    <w:rsid w:val="00D16386"/>
    <w:rsid w:val="00D164C3"/>
    <w:rsid w:val="00D16B46"/>
    <w:rsid w:val="00D16EDD"/>
    <w:rsid w:val="00D171C5"/>
    <w:rsid w:val="00D17496"/>
    <w:rsid w:val="00D17A57"/>
    <w:rsid w:val="00D17D28"/>
    <w:rsid w:val="00D2017C"/>
    <w:rsid w:val="00D206F2"/>
    <w:rsid w:val="00D20835"/>
    <w:rsid w:val="00D20C28"/>
    <w:rsid w:val="00D20F65"/>
    <w:rsid w:val="00D21016"/>
    <w:rsid w:val="00D21245"/>
    <w:rsid w:val="00D212DC"/>
    <w:rsid w:val="00D2136A"/>
    <w:rsid w:val="00D214B4"/>
    <w:rsid w:val="00D21A70"/>
    <w:rsid w:val="00D21D34"/>
    <w:rsid w:val="00D2201B"/>
    <w:rsid w:val="00D22152"/>
    <w:rsid w:val="00D22532"/>
    <w:rsid w:val="00D226A3"/>
    <w:rsid w:val="00D22A10"/>
    <w:rsid w:val="00D22BC2"/>
    <w:rsid w:val="00D22F00"/>
    <w:rsid w:val="00D236D4"/>
    <w:rsid w:val="00D238D0"/>
    <w:rsid w:val="00D238DB"/>
    <w:rsid w:val="00D2390F"/>
    <w:rsid w:val="00D23BB4"/>
    <w:rsid w:val="00D23D19"/>
    <w:rsid w:val="00D23FCB"/>
    <w:rsid w:val="00D241E6"/>
    <w:rsid w:val="00D241F8"/>
    <w:rsid w:val="00D24307"/>
    <w:rsid w:val="00D249AD"/>
    <w:rsid w:val="00D24ED6"/>
    <w:rsid w:val="00D25540"/>
    <w:rsid w:val="00D257F6"/>
    <w:rsid w:val="00D25D14"/>
    <w:rsid w:val="00D25E96"/>
    <w:rsid w:val="00D25F10"/>
    <w:rsid w:val="00D265A0"/>
    <w:rsid w:val="00D26864"/>
    <w:rsid w:val="00D26871"/>
    <w:rsid w:val="00D26CAA"/>
    <w:rsid w:val="00D26EF0"/>
    <w:rsid w:val="00D27377"/>
    <w:rsid w:val="00D2745C"/>
    <w:rsid w:val="00D274ED"/>
    <w:rsid w:val="00D275E2"/>
    <w:rsid w:val="00D277B6"/>
    <w:rsid w:val="00D27B28"/>
    <w:rsid w:val="00D30222"/>
    <w:rsid w:val="00D30361"/>
    <w:rsid w:val="00D3057B"/>
    <w:rsid w:val="00D30837"/>
    <w:rsid w:val="00D30E0E"/>
    <w:rsid w:val="00D31852"/>
    <w:rsid w:val="00D31A0C"/>
    <w:rsid w:val="00D31DB0"/>
    <w:rsid w:val="00D31E8E"/>
    <w:rsid w:val="00D31EB6"/>
    <w:rsid w:val="00D325B8"/>
    <w:rsid w:val="00D326B1"/>
    <w:rsid w:val="00D32957"/>
    <w:rsid w:val="00D329CF"/>
    <w:rsid w:val="00D32A2A"/>
    <w:rsid w:val="00D32F22"/>
    <w:rsid w:val="00D3346E"/>
    <w:rsid w:val="00D33595"/>
    <w:rsid w:val="00D3365B"/>
    <w:rsid w:val="00D33FCC"/>
    <w:rsid w:val="00D3442E"/>
    <w:rsid w:val="00D34A6D"/>
    <w:rsid w:val="00D34E00"/>
    <w:rsid w:val="00D34E1C"/>
    <w:rsid w:val="00D34EA8"/>
    <w:rsid w:val="00D350A1"/>
    <w:rsid w:val="00D35260"/>
    <w:rsid w:val="00D357C6"/>
    <w:rsid w:val="00D35D31"/>
    <w:rsid w:val="00D35E7F"/>
    <w:rsid w:val="00D35F72"/>
    <w:rsid w:val="00D363C7"/>
    <w:rsid w:val="00D36603"/>
    <w:rsid w:val="00D368D0"/>
    <w:rsid w:val="00D369C8"/>
    <w:rsid w:val="00D36ECB"/>
    <w:rsid w:val="00D36ED6"/>
    <w:rsid w:val="00D37036"/>
    <w:rsid w:val="00D374AF"/>
    <w:rsid w:val="00D37BC2"/>
    <w:rsid w:val="00D40970"/>
    <w:rsid w:val="00D40A4C"/>
    <w:rsid w:val="00D41973"/>
    <w:rsid w:val="00D41ED1"/>
    <w:rsid w:val="00D421FF"/>
    <w:rsid w:val="00D427C6"/>
    <w:rsid w:val="00D42912"/>
    <w:rsid w:val="00D42A56"/>
    <w:rsid w:val="00D42F84"/>
    <w:rsid w:val="00D43190"/>
    <w:rsid w:val="00D4324A"/>
    <w:rsid w:val="00D432AC"/>
    <w:rsid w:val="00D43893"/>
    <w:rsid w:val="00D43B6F"/>
    <w:rsid w:val="00D43D49"/>
    <w:rsid w:val="00D43D73"/>
    <w:rsid w:val="00D44073"/>
    <w:rsid w:val="00D443C8"/>
    <w:rsid w:val="00D44599"/>
    <w:rsid w:val="00D448EB"/>
    <w:rsid w:val="00D449B2"/>
    <w:rsid w:val="00D44A12"/>
    <w:rsid w:val="00D44C5E"/>
    <w:rsid w:val="00D45058"/>
    <w:rsid w:val="00D45172"/>
    <w:rsid w:val="00D45DE5"/>
    <w:rsid w:val="00D45E31"/>
    <w:rsid w:val="00D4623F"/>
    <w:rsid w:val="00D46390"/>
    <w:rsid w:val="00D464FB"/>
    <w:rsid w:val="00D46CE8"/>
    <w:rsid w:val="00D470E7"/>
    <w:rsid w:val="00D471FB"/>
    <w:rsid w:val="00D47638"/>
    <w:rsid w:val="00D476BF"/>
    <w:rsid w:val="00D47C7F"/>
    <w:rsid w:val="00D47D55"/>
    <w:rsid w:val="00D50017"/>
    <w:rsid w:val="00D5067E"/>
    <w:rsid w:val="00D506C5"/>
    <w:rsid w:val="00D5078B"/>
    <w:rsid w:val="00D50CDD"/>
    <w:rsid w:val="00D50DEF"/>
    <w:rsid w:val="00D5164A"/>
    <w:rsid w:val="00D5171D"/>
    <w:rsid w:val="00D519F9"/>
    <w:rsid w:val="00D51C81"/>
    <w:rsid w:val="00D51D81"/>
    <w:rsid w:val="00D51E86"/>
    <w:rsid w:val="00D51FFD"/>
    <w:rsid w:val="00D52183"/>
    <w:rsid w:val="00D52420"/>
    <w:rsid w:val="00D52820"/>
    <w:rsid w:val="00D52AAD"/>
    <w:rsid w:val="00D53045"/>
    <w:rsid w:val="00D5309D"/>
    <w:rsid w:val="00D533CA"/>
    <w:rsid w:val="00D533D4"/>
    <w:rsid w:val="00D53842"/>
    <w:rsid w:val="00D5384B"/>
    <w:rsid w:val="00D539A1"/>
    <w:rsid w:val="00D53CF0"/>
    <w:rsid w:val="00D53D56"/>
    <w:rsid w:val="00D54119"/>
    <w:rsid w:val="00D543EF"/>
    <w:rsid w:val="00D54E9B"/>
    <w:rsid w:val="00D54FA0"/>
    <w:rsid w:val="00D54FF1"/>
    <w:rsid w:val="00D54FF2"/>
    <w:rsid w:val="00D55158"/>
    <w:rsid w:val="00D559C3"/>
    <w:rsid w:val="00D55C50"/>
    <w:rsid w:val="00D55FF2"/>
    <w:rsid w:val="00D56286"/>
    <w:rsid w:val="00D56318"/>
    <w:rsid w:val="00D56365"/>
    <w:rsid w:val="00D56779"/>
    <w:rsid w:val="00D56ADE"/>
    <w:rsid w:val="00D56F1D"/>
    <w:rsid w:val="00D570C1"/>
    <w:rsid w:val="00D5769D"/>
    <w:rsid w:val="00D57D6F"/>
    <w:rsid w:val="00D57D7F"/>
    <w:rsid w:val="00D6019F"/>
    <w:rsid w:val="00D60CCC"/>
    <w:rsid w:val="00D60EBE"/>
    <w:rsid w:val="00D61000"/>
    <w:rsid w:val="00D61399"/>
    <w:rsid w:val="00D616BE"/>
    <w:rsid w:val="00D61A15"/>
    <w:rsid w:val="00D61B9E"/>
    <w:rsid w:val="00D61F54"/>
    <w:rsid w:val="00D62189"/>
    <w:rsid w:val="00D62BC6"/>
    <w:rsid w:val="00D62C3F"/>
    <w:rsid w:val="00D62D86"/>
    <w:rsid w:val="00D6306A"/>
    <w:rsid w:val="00D630A7"/>
    <w:rsid w:val="00D632AE"/>
    <w:rsid w:val="00D63416"/>
    <w:rsid w:val="00D634DA"/>
    <w:rsid w:val="00D63653"/>
    <w:rsid w:val="00D63A31"/>
    <w:rsid w:val="00D63B50"/>
    <w:rsid w:val="00D63EAF"/>
    <w:rsid w:val="00D64008"/>
    <w:rsid w:val="00D642F6"/>
    <w:rsid w:val="00D64317"/>
    <w:rsid w:val="00D6520C"/>
    <w:rsid w:val="00D65A66"/>
    <w:rsid w:val="00D65C70"/>
    <w:rsid w:val="00D65E35"/>
    <w:rsid w:val="00D662C6"/>
    <w:rsid w:val="00D66CBC"/>
    <w:rsid w:val="00D66D85"/>
    <w:rsid w:val="00D67AA3"/>
    <w:rsid w:val="00D67AF1"/>
    <w:rsid w:val="00D67D9C"/>
    <w:rsid w:val="00D67DC0"/>
    <w:rsid w:val="00D67F6E"/>
    <w:rsid w:val="00D70013"/>
    <w:rsid w:val="00D70194"/>
    <w:rsid w:val="00D70417"/>
    <w:rsid w:val="00D7094D"/>
    <w:rsid w:val="00D70C3A"/>
    <w:rsid w:val="00D70F89"/>
    <w:rsid w:val="00D71099"/>
    <w:rsid w:val="00D711F2"/>
    <w:rsid w:val="00D71678"/>
    <w:rsid w:val="00D71C0B"/>
    <w:rsid w:val="00D7246C"/>
    <w:rsid w:val="00D727ED"/>
    <w:rsid w:val="00D7288B"/>
    <w:rsid w:val="00D72B36"/>
    <w:rsid w:val="00D730A8"/>
    <w:rsid w:val="00D7331E"/>
    <w:rsid w:val="00D7336C"/>
    <w:rsid w:val="00D735EB"/>
    <w:rsid w:val="00D748E3"/>
    <w:rsid w:val="00D74ECA"/>
    <w:rsid w:val="00D74EF2"/>
    <w:rsid w:val="00D750B5"/>
    <w:rsid w:val="00D7536B"/>
    <w:rsid w:val="00D7546A"/>
    <w:rsid w:val="00D758F4"/>
    <w:rsid w:val="00D7596A"/>
    <w:rsid w:val="00D75F11"/>
    <w:rsid w:val="00D76A8C"/>
    <w:rsid w:val="00D76CB8"/>
    <w:rsid w:val="00D7745B"/>
    <w:rsid w:val="00D77D06"/>
    <w:rsid w:val="00D77E35"/>
    <w:rsid w:val="00D77E60"/>
    <w:rsid w:val="00D80031"/>
    <w:rsid w:val="00D802AE"/>
    <w:rsid w:val="00D803AF"/>
    <w:rsid w:val="00D8047F"/>
    <w:rsid w:val="00D80C72"/>
    <w:rsid w:val="00D81A86"/>
    <w:rsid w:val="00D81D4E"/>
    <w:rsid w:val="00D82285"/>
    <w:rsid w:val="00D826FA"/>
    <w:rsid w:val="00D82892"/>
    <w:rsid w:val="00D82959"/>
    <w:rsid w:val="00D82DF6"/>
    <w:rsid w:val="00D8320C"/>
    <w:rsid w:val="00D83861"/>
    <w:rsid w:val="00D83A2F"/>
    <w:rsid w:val="00D83FA5"/>
    <w:rsid w:val="00D8409D"/>
    <w:rsid w:val="00D8489D"/>
    <w:rsid w:val="00D84C06"/>
    <w:rsid w:val="00D84F25"/>
    <w:rsid w:val="00D84F65"/>
    <w:rsid w:val="00D8515A"/>
    <w:rsid w:val="00D85531"/>
    <w:rsid w:val="00D8560D"/>
    <w:rsid w:val="00D85C59"/>
    <w:rsid w:val="00D8686F"/>
    <w:rsid w:val="00D86B7F"/>
    <w:rsid w:val="00D87039"/>
    <w:rsid w:val="00D8728D"/>
    <w:rsid w:val="00D8739F"/>
    <w:rsid w:val="00D87947"/>
    <w:rsid w:val="00D90122"/>
    <w:rsid w:val="00D9022F"/>
    <w:rsid w:val="00D902B5"/>
    <w:rsid w:val="00D90588"/>
    <w:rsid w:val="00D908C4"/>
    <w:rsid w:val="00D91272"/>
    <w:rsid w:val="00D91280"/>
    <w:rsid w:val="00D91319"/>
    <w:rsid w:val="00D915D6"/>
    <w:rsid w:val="00D91C39"/>
    <w:rsid w:val="00D91EFB"/>
    <w:rsid w:val="00D91FD5"/>
    <w:rsid w:val="00D92444"/>
    <w:rsid w:val="00D92712"/>
    <w:rsid w:val="00D92799"/>
    <w:rsid w:val="00D927A4"/>
    <w:rsid w:val="00D92D0E"/>
    <w:rsid w:val="00D93098"/>
    <w:rsid w:val="00D93239"/>
    <w:rsid w:val="00D933C4"/>
    <w:rsid w:val="00D9357B"/>
    <w:rsid w:val="00D94210"/>
    <w:rsid w:val="00D942C9"/>
    <w:rsid w:val="00D94339"/>
    <w:rsid w:val="00D951C8"/>
    <w:rsid w:val="00D9521D"/>
    <w:rsid w:val="00D955BC"/>
    <w:rsid w:val="00D95E31"/>
    <w:rsid w:val="00D9604A"/>
    <w:rsid w:val="00D96126"/>
    <w:rsid w:val="00D96386"/>
    <w:rsid w:val="00D966C5"/>
    <w:rsid w:val="00D96ECC"/>
    <w:rsid w:val="00D96F50"/>
    <w:rsid w:val="00D96F7C"/>
    <w:rsid w:val="00D96FC8"/>
    <w:rsid w:val="00DA0171"/>
    <w:rsid w:val="00DA072A"/>
    <w:rsid w:val="00DA08E0"/>
    <w:rsid w:val="00DA0BC2"/>
    <w:rsid w:val="00DA0CA0"/>
    <w:rsid w:val="00DA1039"/>
    <w:rsid w:val="00DA12CD"/>
    <w:rsid w:val="00DA1C11"/>
    <w:rsid w:val="00DA1D31"/>
    <w:rsid w:val="00DA2154"/>
    <w:rsid w:val="00DA2D9A"/>
    <w:rsid w:val="00DA2E4F"/>
    <w:rsid w:val="00DA2EF1"/>
    <w:rsid w:val="00DA3056"/>
    <w:rsid w:val="00DA305B"/>
    <w:rsid w:val="00DA3124"/>
    <w:rsid w:val="00DA3973"/>
    <w:rsid w:val="00DA3BAF"/>
    <w:rsid w:val="00DA3C7E"/>
    <w:rsid w:val="00DA3D40"/>
    <w:rsid w:val="00DA3F3B"/>
    <w:rsid w:val="00DA507F"/>
    <w:rsid w:val="00DA54EA"/>
    <w:rsid w:val="00DA573B"/>
    <w:rsid w:val="00DA5796"/>
    <w:rsid w:val="00DA5A24"/>
    <w:rsid w:val="00DA618D"/>
    <w:rsid w:val="00DA632B"/>
    <w:rsid w:val="00DA6363"/>
    <w:rsid w:val="00DA6529"/>
    <w:rsid w:val="00DA66CE"/>
    <w:rsid w:val="00DA6DAC"/>
    <w:rsid w:val="00DA7245"/>
    <w:rsid w:val="00DA7733"/>
    <w:rsid w:val="00DA7A03"/>
    <w:rsid w:val="00DA7C3C"/>
    <w:rsid w:val="00DA7C82"/>
    <w:rsid w:val="00DB04AF"/>
    <w:rsid w:val="00DB0534"/>
    <w:rsid w:val="00DB05E2"/>
    <w:rsid w:val="00DB12E0"/>
    <w:rsid w:val="00DB1BDB"/>
    <w:rsid w:val="00DB22B7"/>
    <w:rsid w:val="00DB2522"/>
    <w:rsid w:val="00DB264C"/>
    <w:rsid w:val="00DB2C02"/>
    <w:rsid w:val="00DB2E6E"/>
    <w:rsid w:val="00DB2E77"/>
    <w:rsid w:val="00DB3092"/>
    <w:rsid w:val="00DB31E5"/>
    <w:rsid w:val="00DB335F"/>
    <w:rsid w:val="00DB36A4"/>
    <w:rsid w:val="00DB36FF"/>
    <w:rsid w:val="00DB3CB5"/>
    <w:rsid w:val="00DB4179"/>
    <w:rsid w:val="00DB4269"/>
    <w:rsid w:val="00DB46B2"/>
    <w:rsid w:val="00DB4B94"/>
    <w:rsid w:val="00DB4BB1"/>
    <w:rsid w:val="00DB52C7"/>
    <w:rsid w:val="00DB5493"/>
    <w:rsid w:val="00DB5BE3"/>
    <w:rsid w:val="00DB602A"/>
    <w:rsid w:val="00DB662A"/>
    <w:rsid w:val="00DB6780"/>
    <w:rsid w:val="00DB68FC"/>
    <w:rsid w:val="00DB69B2"/>
    <w:rsid w:val="00DB6A2F"/>
    <w:rsid w:val="00DB706C"/>
    <w:rsid w:val="00DB7424"/>
    <w:rsid w:val="00DB7536"/>
    <w:rsid w:val="00DB7960"/>
    <w:rsid w:val="00DB7AC0"/>
    <w:rsid w:val="00DB7BDC"/>
    <w:rsid w:val="00DB7E03"/>
    <w:rsid w:val="00DC003F"/>
    <w:rsid w:val="00DC01BD"/>
    <w:rsid w:val="00DC0723"/>
    <w:rsid w:val="00DC0BCB"/>
    <w:rsid w:val="00DC0D36"/>
    <w:rsid w:val="00DC0DB5"/>
    <w:rsid w:val="00DC0F95"/>
    <w:rsid w:val="00DC144E"/>
    <w:rsid w:val="00DC21A2"/>
    <w:rsid w:val="00DC23EB"/>
    <w:rsid w:val="00DC24E5"/>
    <w:rsid w:val="00DC26C2"/>
    <w:rsid w:val="00DC2852"/>
    <w:rsid w:val="00DC2E43"/>
    <w:rsid w:val="00DC3392"/>
    <w:rsid w:val="00DC36A4"/>
    <w:rsid w:val="00DC3944"/>
    <w:rsid w:val="00DC3A9E"/>
    <w:rsid w:val="00DC3C6D"/>
    <w:rsid w:val="00DC4034"/>
    <w:rsid w:val="00DC4837"/>
    <w:rsid w:val="00DC4CEB"/>
    <w:rsid w:val="00DC501C"/>
    <w:rsid w:val="00DC5470"/>
    <w:rsid w:val="00DC5562"/>
    <w:rsid w:val="00DC5752"/>
    <w:rsid w:val="00DC58C4"/>
    <w:rsid w:val="00DC59B8"/>
    <w:rsid w:val="00DC614A"/>
    <w:rsid w:val="00DC6786"/>
    <w:rsid w:val="00DC67E7"/>
    <w:rsid w:val="00DC6C79"/>
    <w:rsid w:val="00DC6D10"/>
    <w:rsid w:val="00DC6DC2"/>
    <w:rsid w:val="00DC7038"/>
    <w:rsid w:val="00DC72BE"/>
    <w:rsid w:val="00DC76F1"/>
    <w:rsid w:val="00DC7C8D"/>
    <w:rsid w:val="00DD0107"/>
    <w:rsid w:val="00DD0FF1"/>
    <w:rsid w:val="00DD148B"/>
    <w:rsid w:val="00DD1774"/>
    <w:rsid w:val="00DD191D"/>
    <w:rsid w:val="00DD1AE6"/>
    <w:rsid w:val="00DD1D78"/>
    <w:rsid w:val="00DD1FA7"/>
    <w:rsid w:val="00DD1FB2"/>
    <w:rsid w:val="00DD24A1"/>
    <w:rsid w:val="00DD2E64"/>
    <w:rsid w:val="00DD2F32"/>
    <w:rsid w:val="00DD2F76"/>
    <w:rsid w:val="00DD398C"/>
    <w:rsid w:val="00DD3E12"/>
    <w:rsid w:val="00DD40D7"/>
    <w:rsid w:val="00DD4438"/>
    <w:rsid w:val="00DD47B4"/>
    <w:rsid w:val="00DD4C2D"/>
    <w:rsid w:val="00DD4CBD"/>
    <w:rsid w:val="00DD4F2E"/>
    <w:rsid w:val="00DD51D5"/>
    <w:rsid w:val="00DD58FE"/>
    <w:rsid w:val="00DD5AB3"/>
    <w:rsid w:val="00DD5B98"/>
    <w:rsid w:val="00DD5CE2"/>
    <w:rsid w:val="00DD6307"/>
    <w:rsid w:val="00DD75E7"/>
    <w:rsid w:val="00DD767C"/>
    <w:rsid w:val="00DD770F"/>
    <w:rsid w:val="00DD778F"/>
    <w:rsid w:val="00DD7BB7"/>
    <w:rsid w:val="00DE010A"/>
    <w:rsid w:val="00DE0DFF"/>
    <w:rsid w:val="00DE128F"/>
    <w:rsid w:val="00DE193C"/>
    <w:rsid w:val="00DE195E"/>
    <w:rsid w:val="00DE19A8"/>
    <w:rsid w:val="00DE1ADA"/>
    <w:rsid w:val="00DE22BE"/>
    <w:rsid w:val="00DE2306"/>
    <w:rsid w:val="00DE31F9"/>
    <w:rsid w:val="00DE39AE"/>
    <w:rsid w:val="00DE3CD1"/>
    <w:rsid w:val="00DE44F3"/>
    <w:rsid w:val="00DE4552"/>
    <w:rsid w:val="00DE45C2"/>
    <w:rsid w:val="00DE4B2B"/>
    <w:rsid w:val="00DE4EC5"/>
    <w:rsid w:val="00DE5158"/>
    <w:rsid w:val="00DE5175"/>
    <w:rsid w:val="00DE523E"/>
    <w:rsid w:val="00DE54CE"/>
    <w:rsid w:val="00DE5738"/>
    <w:rsid w:val="00DE5917"/>
    <w:rsid w:val="00DE5A80"/>
    <w:rsid w:val="00DE5DE8"/>
    <w:rsid w:val="00DE5F5F"/>
    <w:rsid w:val="00DE5FFA"/>
    <w:rsid w:val="00DE631E"/>
    <w:rsid w:val="00DE634F"/>
    <w:rsid w:val="00DE67A7"/>
    <w:rsid w:val="00DE69EB"/>
    <w:rsid w:val="00DE7054"/>
    <w:rsid w:val="00DE72C1"/>
    <w:rsid w:val="00DE7715"/>
    <w:rsid w:val="00DE771C"/>
    <w:rsid w:val="00DE7AEF"/>
    <w:rsid w:val="00DE7C96"/>
    <w:rsid w:val="00DE7CEB"/>
    <w:rsid w:val="00DE7EBE"/>
    <w:rsid w:val="00DF016A"/>
    <w:rsid w:val="00DF044D"/>
    <w:rsid w:val="00DF04E2"/>
    <w:rsid w:val="00DF0A18"/>
    <w:rsid w:val="00DF0ED7"/>
    <w:rsid w:val="00DF12B0"/>
    <w:rsid w:val="00DF15C2"/>
    <w:rsid w:val="00DF170C"/>
    <w:rsid w:val="00DF18F3"/>
    <w:rsid w:val="00DF1B6B"/>
    <w:rsid w:val="00DF1FA0"/>
    <w:rsid w:val="00DF1FFC"/>
    <w:rsid w:val="00DF22CD"/>
    <w:rsid w:val="00DF2926"/>
    <w:rsid w:val="00DF2E74"/>
    <w:rsid w:val="00DF3052"/>
    <w:rsid w:val="00DF42E2"/>
    <w:rsid w:val="00DF4461"/>
    <w:rsid w:val="00DF50C8"/>
    <w:rsid w:val="00DF5252"/>
    <w:rsid w:val="00DF52A6"/>
    <w:rsid w:val="00DF5436"/>
    <w:rsid w:val="00DF5DB0"/>
    <w:rsid w:val="00DF5DD1"/>
    <w:rsid w:val="00DF6136"/>
    <w:rsid w:val="00DF6752"/>
    <w:rsid w:val="00DF6B67"/>
    <w:rsid w:val="00DF6B7A"/>
    <w:rsid w:val="00DF760D"/>
    <w:rsid w:val="00E00BA2"/>
    <w:rsid w:val="00E00BC5"/>
    <w:rsid w:val="00E01275"/>
    <w:rsid w:val="00E01327"/>
    <w:rsid w:val="00E0183D"/>
    <w:rsid w:val="00E01AA8"/>
    <w:rsid w:val="00E0262C"/>
    <w:rsid w:val="00E026F1"/>
    <w:rsid w:val="00E02827"/>
    <w:rsid w:val="00E039ED"/>
    <w:rsid w:val="00E03BF6"/>
    <w:rsid w:val="00E040A4"/>
    <w:rsid w:val="00E0417E"/>
    <w:rsid w:val="00E04A88"/>
    <w:rsid w:val="00E04BCF"/>
    <w:rsid w:val="00E05400"/>
    <w:rsid w:val="00E054EC"/>
    <w:rsid w:val="00E058D9"/>
    <w:rsid w:val="00E05C0E"/>
    <w:rsid w:val="00E05E48"/>
    <w:rsid w:val="00E05E7D"/>
    <w:rsid w:val="00E06157"/>
    <w:rsid w:val="00E0631F"/>
    <w:rsid w:val="00E06A0B"/>
    <w:rsid w:val="00E0734F"/>
    <w:rsid w:val="00E076B0"/>
    <w:rsid w:val="00E07BFD"/>
    <w:rsid w:val="00E07CF5"/>
    <w:rsid w:val="00E07FF3"/>
    <w:rsid w:val="00E10345"/>
    <w:rsid w:val="00E10427"/>
    <w:rsid w:val="00E10A70"/>
    <w:rsid w:val="00E10DDD"/>
    <w:rsid w:val="00E11416"/>
    <w:rsid w:val="00E11A4C"/>
    <w:rsid w:val="00E11EA8"/>
    <w:rsid w:val="00E11EBF"/>
    <w:rsid w:val="00E120F2"/>
    <w:rsid w:val="00E1229B"/>
    <w:rsid w:val="00E122A5"/>
    <w:rsid w:val="00E125E7"/>
    <w:rsid w:val="00E12D19"/>
    <w:rsid w:val="00E12FF9"/>
    <w:rsid w:val="00E14085"/>
    <w:rsid w:val="00E14470"/>
    <w:rsid w:val="00E14D0C"/>
    <w:rsid w:val="00E14E0D"/>
    <w:rsid w:val="00E1567F"/>
    <w:rsid w:val="00E15747"/>
    <w:rsid w:val="00E15897"/>
    <w:rsid w:val="00E15BAC"/>
    <w:rsid w:val="00E15E3B"/>
    <w:rsid w:val="00E15F03"/>
    <w:rsid w:val="00E166A2"/>
    <w:rsid w:val="00E16779"/>
    <w:rsid w:val="00E167DE"/>
    <w:rsid w:val="00E16BB7"/>
    <w:rsid w:val="00E1706B"/>
    <w:rsid w:val="00E172B3"/>
    <w:rsid w:val="00E17358"/>
    <w:rsid w:val="00E17845"/>
    <w:rsid w:val="00E17A8C"/>
    <w:rsid w:val="00E17DC2"/>
    <w:rsid w:val="00E210BC"/>
    <w:rsid w:val="00E2142E"/>
    <w:rsid w:val="00E21794"/>
    <w:rsid w:val="00E21A59"/>
    <w:rsid w:val="00E21E70"/>
    <w:rsid w:val="00E225A1"/>
    <w:rsid w:val="00E22A57"/>
    <w:rsid w:val="00E22FB9"/>
    <w:rsid w:val="00E230EC"/>
    <w:rsid w:val="00E2319A"/>
    <w:rsid w:val="00E23452"/>
    <w:rsid w:val="00E235E0"/>
    <w:rsid w:val="00E23866"/>
    <w:rsid w:val="00E2412C"/>
    <w:rsid w:val="00E2420A"/>
    <w:rsid w:val="00E24CBE"/>
    <w:rsid w:val="00E24D97"/>
    <w:rsid w:val="00E24DB9"/>
    <w:rsid w:val="00E250B6"/>
    <w:rsid w:val="00E2589C"/>
    <w:rsid w:val="00E25C8A"/>
    <w:rsid w:val="00E25D7F"/>
    <w:rsid w:val="00E26094"/>
    <w:rsid w:val="00E263A2"/>
    <w:rsid w:val="00E26536"/>
    <w:rsid w:val="00E2655D"/>
    <w:rsid w:val="00E268ED"/>
    <w:rsid w:val="00E26B6F"/>
    <w:rsid w:val="00E26E21"/>
    <w:rsid w:val="00E27459"/>
    <w:rsid w:val="00E276BA"/>
    <w:rsid w:val="00E27713"/>
    <w:rsid w:val="00E27940"/>
    <w:rsid w:val="00E27AC5"/>
    <w:rsid w:val="00E27AE9"/>
    <w:rsid w:val="00E30433"/>
    <w:rsid w:val="00E309F2"/>
    <w:rsid w:val="00E30E1D"/>
    <w:rsid w:val="00E31321"/>
    <w:rsid w:val="00E3133C"/>
    <w:rsid w:val="00E3137A"/>
    <w:rsid w:val="00E315F9"/>
    <w:rsid w:val="00E325DE"/>
    <w:rsid w:val="00E32F75"/>
    <w:rsid w:val="00E33154"/>
    <w:rsid w:val="00E33365"/>
    <w:rsid w:val="00E336A8"/>
    <w:rsid w:val="00E33AAF"/>
    <w:rsid w:val="00E33F38"/>
    <w:rsid w:val="00E34ED2"/>
    <w:rsid w:val="00E34F67"/>
    <w:rsid w:val="00E35015"/>
    <w:rsid w:val="00E359A7"/>
    <w:rsid w:val="00E35BBE"/>
    <w:rsid w:val="00E3650F"/>
    <w:rsid w:val="00E36E0D"/>
    <w:rsid w:val="00E36ED8"/>
    <w:rsid w:val="00E36F04"/>
    <w:rsid w:val="00E377B5"/>
    <w:rsid w:val="00E377E3"/>
    <w:rsid w:val="00E4004C"/>
    <w:rsid w:val="00E4010F"/>
    <w:rsid w:val="00E40203"/>
    <w:rsid w:val="00E40251"/>
    <w:rsid w:val="00E40747"/>
    <w:rsid w:val="00E40D6E"/>
    <w:rsid w:val="00E4108B"/>
    <w:rsid w:val="00E411D7"/>
    <w:rsid w:val="00E41488"/>
    <w:rsid w:val="00E41575"/>
    <w:rsid w:val="00E41948"/>
    <w:rsid w:val="00E423B1"/>
    <w:rsid w:val="00E4262D"/>
    <w:rsid w:val="00E4265A"/>
    <w:rsid w:val="00E428F0"/>
    <w:rsid w:val="00E42DC7"/>
    <w:rsid w:val="00E431B2"/>
    <w:rsid w:val="00E43890"/>
    <w:rsid w:val="00E43E5C"/>
    <w:rsid w:val="00E43E5E"/>
    <w:rsid w:val="00E44098"/>
    <w:rsid w:val="00E44836"/>
    <w:rsid w:val="00E44985"/>
    <w:rsid w:val="00E44E1D"/>
    <w:rsid w:val="00E44E5B"/>
    <w:rsid w:val="00E450AE"/>
    <w:rsid w:val="00E451EC"/>
    <w:rsid w:val="00E4525E"/>
    <w:rsid w:val="00E463D4"/>
    <w:rsid w:val="00E46491"/>
    <w:rsid w:val="00E46541"/>
    <w:rsid w:val="00E469D4"/>
    <w:rsid w:val="00E46A2B"/>
    <w:rsid w:val="00E47595"/>
    <w:rsid w:val="00E4770C"/>
    <w:rsid w:val="00E47A67"/>
    <w:rsid w:val="00E50AA9"/>
    <w:rsid w:val="00E50C72"/>
    <w:rsid w:val="00E50EE7"/>
    <w:rsid w:val="00E50F13"/>
    <w:rsid w:val="00E511F1"/>
    <w:rsid w:val="00E513CC"/>
    <w:rsid w:val="00E51C7F"/>
    <w:rsid w:val="00E51E2D"/>
    <w:rsid w:val="00E51FB6"/>
    <w:rsid w:val="00E520CF"/>
    <w:rsid w:val="00E520D7"/>
    <w:rsid w:val="00E52110"/>
    <w:rsid w:val="00E53250"/>
    <w:rsid w:val="00E53BC3"/>
    <w:rsid w:val="00E53E09"/>
    <w:rsid w:val="00E54204"/>
    <w:rsid w:val="00E54289"/>
    <w:rsid w:val="00E54371"/>
    <w:rsid w:val="00E5464F"/>
    <w:rsid w:val="00E54945"/>
    <w:rsid w:val="00E555F1"/>
    <w:rsid w:val="00E55732"/>
    <w:rsid w:val="00E5588C"/>
    <w:rsid w:val="00E55FDE"/>
    <w:rsid w:val="00E56261"/>
    <w:rsid w:val="00E564F7"/>
    <w:rsid w:val="00E56868"/>
    <w:rsid w:val="00E569A4"/>
    <w:rsid w:val="00E56DD6"/>
    <w:rsid w:val="00E56DEE"/>
    <w:rsid w:val="00E56FC5"/>
    <w:rsid w:val="00E5713D"/>
    <w:rsid w:val="00E576CC"/>
    <w:rsid w:val="00E5796C"/>
    <w:rsid w:val="00E57E1C"/>
    <w:rsid w:val="00E601E9"/>
    <w:rsid w:val="00E602E0"/>
    <w:rsid w:val="00E60AAC"/>
    <w:rsid w:val="00E60CBF"/>
    <w:rsid w:val="00E60EF0"/>
    <w:rsid w:val="00E6113C"/>
    <w:rsid w:val="00E61239"/>
    <w:rsid w:val="00E62164"/>
    <w:rsid w:val="00E62393"/>
    <w:rsid w:val="00E623A5"/>
    <w:rsid w:val="00E63F98"/>
    <w:rsid w:val="00E64261"/>
    <w:rsid w:val="00E643F6"/>
    <w:rsid w:val="00E652AB"/>
    <w:rsid w:val="00E665A7"/>
    <w:rsid w:val="00E66BB7"/>
    <w:rsid w:val="00E66BC9"/>
    <w:rsid w:val="00E675D6"/>
    <w:rsid w:val="00E676AB"/>
    <w:rsid w:val="00E7040B"/>
    <w:rsid w:val="00E7040C"/>
    <w:rsid w:val="00E705FE"/>
    <w:rsid w:val="00E70698"/>
    <w:rsid w:val="00E7092F"/>
    <w:rsid w:val="00E70995"/>
    <w:rsid w:val="00E709B1"/>
    <w:rsid w:val="00E70FB3"/>
    <w:rsid w:val="00E711B1"/>
    <w:rsid w:val="00E71347"/>
    <w:rsid w:val="00E71A34"/>
    <w:rsid w:val="00E71B31"/>
    <w:rsid w:val="00E720DA"/>
    <w:rsid w:val="00E72510"/>
    <w:rsid w:val="00E72BBA"/>
    <w:rsid w:val="00E72D7E"/>
    <w:rsid w:val="00E72FDA"/>
    <w:rsid w:val="00E734F2"/>
    <w:rsid w:val="00E73810"/>
    <w:rsid w:val="00E7398C"/>
    <w:rsid w:val="00E73D93"/>
    <w:rsid w:val="00E747D9"/>
    <w:rsid w:val="00E74A39"/>
    <w:rsid w:val="00E74BD6"/>
    <w:rsid w:val="00E74DE1"/>
    <w:rsid w:val="00E74EB6"/>
    <w:rsid w:val="00E75282"/>
    <w:rsid w:val="00E7579C"/>
    <w:rsid w:val="00E757B1"/>
    <w:rsid w:val="00E75AC8"/>
    <w:rsid w:val="00E75AE0"/>
    <w:rsid w:val="00E75BC7"/>
    <w:rsid w:val="00E75E85"/>
    <w:rsid w:val="00E76399"/>
    <w:rsid w:val="00E7639F"/>
    <w:rsid w:val="00E7644F"/>
    <w:rsid w:val="00E7695A"/>
    <w:rsid w:val="00E76B37"/>
    <w:rsid w:val="00E76D17"/>
    <w:rsid w:val="00E76FB2"/>
    <w:rsid w:val="00E7715B"/>
    <w:rsid w:val="00E7786A"/>
    <w:rsid w:val="00E778D3"/>
    <w:rsid w:val="00E77FD7"/>
    <w:rsid w:val="00E80516"/>
    <w:rsid w:val="00E80D1E"/>
    <w:rsid w:val="00E80EF8"/>
    <w:rsid w:val="00E81089"/>
    <w:rsid w:val="00E81286"/>
    <w:rsid w:val="00E8138F"/>
    <w:rsid w:val="00E818A0"/>
    <w:rsid w:val="00E81BC4"/>
    <w:rsid w:val="00E81DAC"/>
    <w:rsid w:val="00E81F18"/>
    <w:rsid w:val="00E81FB4"/>
    <w:rsid w:val="00E823B0"/>
    <w:rsid w:val="00E8247E"/>
    <w:rsid w:val="00E829E7"/>
    <w:rsid w:val="00E82A33"/>
    <w:rsid w:val="00E82D51"/>
    <w:rsid w:val="00E832AB"/>
    <w:rsid w:val="00E83752"/>
    <w:rsid w:val="00E83AC7"/>
    <w:rsid w:val="00E83B59"/>
    <w:rsid w:val="00E83F4F"/>
    <w:rsid w:val="00E8438B"/>
    <w:rsid w:val="00E84C76"/>
    <w:rsid w:val="00E84D1E"/>
    <w:rsid w:val="00E851CC"/>
    <w:rsid w:val="00E85467"/>
    <w:rsid w:val="00E856DA"/>
    <w:rsid w:val="00E857A0"/>
    <w:rsid w:val="00E861C7"/>
    <w:rsid w:val="00E8628C"/>
    <w:rsid w:val="00E86342"/>
    <w:rsid w:val="00E86521"/>
    <w:rsid w:val="00E86847"/>
    <w:rsid w:val="00E870B5"/>
    <w:rsid w:val="00E874BE"/>
    <w:rsid w:val="00E87776"/>
    <w:rsid w:val="00E9096B"/>
    <w:rsid w:val="00E91605"/>
    <w:rsid w:val="00E92673"/>
    <w:rsid w:val="00E92A07"/>
    <w:rsid w:val="00E92EBA"/>
    <w:rsid w:val="00E92F8B"/>
    <w:rsid w:val="00E92FCA"/>
    <w:rsid w:val="00E9309A"/>
    <w:rsid w:val="00E9325A"/>
    <w:rsid w:val="00E9327C"/>
    <w:rsid w:val="00E93463"/>
    <w:rsid w:val="00E934AD"/>
    <w:rsid w:val="00E93A72"/>
    <w:rsid w:val="00E93CC5"/>
    <w:rsid w:val="00E93FEC"/>
    <w:rsid w:val="00E945E0"/>
    <w:rsid w:val="00E94625"/>
    <w:rsid w:val="00E95337"/>
    <w:rsid w:val="00E95636"/>
    <w:rsid w:val="00E95643"/>
    <w:rsid w:val="00E962F5"/>
    <w:rsid w:val="00E96485"/>
    <w:rsid w:val="00E968D5"/>
    <w:rsid w:val="00E96941"/>
    <w:rsid w:val="00E9733E"/>
    <w:rsid w:val="00E976C4"/>
    <w:rsid w:val="00E97B79"/>
    <w:rsid w:val="00E97D1F"/>
    <w:rsid w:val="00E97EA4"/>
    <w:rsid w:val="00EA039F"/>
    <w:rsid w:val="00EA0774"/>
    <w:rsid w:val="00EA082B"/>
    <w:rsid w:val="00EA0C56"/>
    <w:rsid w:val="00EA0E90"/>
    <w:rsid w:val="00EA0F54"/>
    <w:rsid w:val="00EA0FF9"/>
    <w:rsid w:val="00EA14E0"/>
    <w:rsid w:val="00EA1826"/>
    <w:rsid w:val="00EA1D84"/>
    <w:rsid w:val="00EA301B"/>
    <w:rsid w:val="00EA3230"/>
    <w:rsid w:val="00EA3236"/>
    <w:rsid w:val="00EA3C12"/>
    <w:rsid w:val="00EA3E4F"/>
    <w:rsid w:val="00EA3FEF"/>
    <w:rsid w:val="00EA4091"/>
    <w:rsid w:val="00EA41D8"/>
    <w:rsid w:val="00EA478D"/>
    <w:rsid w:val="00EA490D"/>
    <w:rsid w:val="00EA4EA4"/>
    <w:rsid w:val="00EA5157"/>
    <w:rsid w:val="00EA5548"/>
    <w:rsid w:val="00EA56FD"/>
    <w:rsid w:val="00EA58D7"/>
    <w:rsid w:val="00EA5A68"/>
    <w:rsid w:val="00EA602A"/>
    <w:rsid w:val="00EA6609"/>
    <w:rsid w:val="00EA6A24"/>
    <w:rsid w:val="00EA6EFB"/>
    <w:rsid w:val="00EA75D6"/>
    <w:rsid w:val="00EA7892"/>
    <w:rsid w:val="00EA7A40"/>
    <w:rsid w:val="00EB0116"/>
    <w:rsid w:val="00EB0E9E"/>
    <w:rsid w:val="00EB13BF"/>
    <w:rsid w:val="00EB1849"/>
    <w:rsid w:val="00EB1C8C"/>
    <w:rsid w:val="00EB295A"/>
    <w:rsid w:val="00EB2B3B"/>
    <w:rsid w:val="00EB2E45"/>
    <w:rsid w:val="00EB35BE"/>
    <w:rsid w:val="00EB44B9"/>
    <w:rsid w:val="00EB4A6E"/>
    <w:rsid w:val="00EB4CF4"/>
    <w:rsid w:val="00EB4DF5"/>
    <w:rsid w:val="00EB53E6"/>
    <w:rsid w:val="00EB54FD"/>
    <w:rsid w:val="00EB606D"/>
    <w:rsid w:val="00EB6162"/>
    <w:rsid w:val="00EB65D1"/>
    <w:rsid w:val="00EB68F6"/>
    <w:rsid w:val="00EB742A"/>
    <w:rsid w:val="00EB7518"/>
    <w:rsid w:val="00EB76B5"/>
    <w:rsid w:val="00EB76C2"/>
    <w:rsid w:val="00EB774C"/>
    <w:rsid w:val="00EB7B13"/>
    <w:rsid w:val="00EC0A51"/>
    <w:rsid w:val="00EC0D91"/>
    <w:rsid w:val="00EC0EBB"/>
    <w:rsid w:val="00EC1B24"/>
    <w:rsid w:val="00EC1BC1"/>
    <w:rsid w:val="00EC1C58"/>
    <w:rsid w:val="00EC1E3E"/>
    <w:rsid w:val="00EC1F6E"/>
    <w:rsid w:val="00EC1F87"/>
    <w:rsid w:val="00EC2510"/>
    <w:rsid w:val="00EC26C9"/>
    <w:rsid w:val="00EC26FE"/>
    <w:rsid w:val="00EC2713"/>
    <w:rsid w:val="00EC3144"/>
    <w:rsid w:val="00EC36A4"/>
    <w:rsid w:val="00EC37B6"/>
    <w:rsid w:val="00EC405D"/>
    <w:rsid w:val="00EC42DB"/>
    <w:rsid w:val="00EC4690"/>
    <w:rsid w:val="00EC46FD"/>
    <w:rsid w:val="00EC520F"/>
    <w:rsid w:val="00EC561B"/>
    <w:rsid w:val="00EC56B7"/>
    <w:rsid w:val="00EC56BC"/>
    <w:rsid w:val="00EC6712"/>
    <w:rsid w:val="00EC67D4"/>
    <w:rsid w:val="00EC6870"/>
    <w:rsid w:val="00EC688B"/>
    <w:rsid w:val="00EC6ACC"/>
    <w:rsid w:val="00EC6BB7"/>
    <w:rsid w:val="00EC6D24"/>
    <w:rsid w:val="00EC6E00"/>
    <w:rsid w:val="00EC74E1"/>
    <w:rsid w:val="00EC7A98"/>
    <w:rsid w:val="00EC7D75"/>
    <w:rsid w:val="00ED0124"/>
    <w:rsid w:val="00ED0360"/>
    <w:rsid w:val="00ED04A9"/>
    <w:rsid w:val="00ED0C63"/>
    <w:rsid w:val="00ED0F46"/>
    <w:rsid w:val="00ED113B"/>
    <w:rsid w:val="00ED11EB"/>
    <w:rsid w:val="00ED1332"/>
    <w:rsid w:val="00ED1459"/>
    <w:rsid w:val="00ED14FD"/>
    <w:rsid w:val="00ED172A"/>
    <w:rsid w:val="00ED21FA"/>
    <w:rsid w:val="00ED2B36"/>
    <w:rsid w:val="00ED2C0E"/>
    <w:rsid w:val="00ED2CB0"/>
    <w:rsid w:val="00ED2F86"/>
    <w:rsid w:val="00ED3599"/>
    <w:rsid w:val="00ED37AD"/>
    <w:rsid w:val="00ED45CE"/>
    <w:rsid w:val="00ED468B"/>
    <w:rsid w:val="00ED473B"/>
    <w:rsid w:val="00ED488B"/>
    <w:rsid w:val="00ED4AF9"/>
    <w:rsid w:val="00ED4F43"/>
    <w:rsid w:val="00ED500E"/>
    <w:rsid w:val="00ED509D"/>
    <w:rsid w:val="00ED51AA"/>
    <w:rsid w:val="00ED589F"/>
    <w:rsid w:val="00ED58BB"/>
    <w:rsid w:val="00ED591C"/>
    <w:rsid w:val="00ED5FD9"/>
    <w:rsid w:val="00ED6165"/>
    <w:rsid w:val="00ED6EB7"/>
    <w:rsid w:val="00ED7665"/>
    <w:rsid w:val="00ED77E8"/>
    <w:rsid w:val="00ED7843"/>
    <w:rsid w:val="00ED7BD3"/>
    <w:rsid w:val="00EE027E"/>
    <w:rsid w:val="00EE079C"/>
    <w:rsid w:val="00EE0894"/>
    <w:rsid w:val="00EE0A1F"/>
    <w:rsid w:val="00EE1359"/>
    <w:rsid w:val="00EE1493"/>
    <w:rsid w:val="00EE18FD"/>
    <w:rsid w:val="00EE265E"/>
    <w:rsid w:val="00EE2C78"/>
    <w:rsid w:val="00EE2D27"/>
    <w:rsid w:val="00EE2E3D"/>
    <w:rsid w:val="00EE336B"/>
    <w:rsid w:val="00EE3531"/>
    <w:rsid w:val="00EE3581"/>
    <w:rsid w:val="00EE363D"/>
    <w:rsid w:val="00EE39C9"/>
    <w:rsid w:val="00EE3BDD"/>
    <w:rsid w:val="00EE48FD"/>
    <w:rsid w:val="00EE496C"/>
    <w:rsid w:val="00EE4CFF"/>
    <w:rsid w:val="00EE5210"/>
    <w:rsid w:val="00EE5293"/>
    <w:rsid w:val="00EE5409"/>
    <w:rsid w:val="00EE547F"/>
    <w:rsid w:val="00EE5494"/>
    <w:rsid w:val="00EE54F3"/>
    <w:rsid w:val="00EE5925"/>
    <w:rsid w:val="00EE5E51"/>
    <w:rsid w:val="00EE6275"/>
    <w:rsid w:val="00EE6507"/>
    <w:rsid w:val="00EE6807"/>
    <w:rsid w:val="00EE6CAE"/>
    <w:rsid w:val="00EE76B0"/>
    <w:rsid w:val="00EE7B41"/>
    <w:rsid w:val="00EE7B4E"/>
    <w:rsid w:val="00EE7D99"/>
    <w:rsid w:val="00EF030D"/>
    <w:rsid w:val="00EF043C"/>
    <w:rsid w:val="00EF043F"/>
    <w:rsid w:val="00EF04E9"/>
    <w:rsid w:val="00EF0632"/>
    <w:rsid w:val="00EF0795"/>
    <w:rsid w:val="00EF08C9"/>
    <w:rsid w:val="00EF0983"/>
    <w:rsid w:val="00EF12C1"/>
    <w:rsid w:val="00EF1AF1"/>
    <w:rsid w:val="00EF1C82"/>
    <w:rsid w:val="00EF1D2D"/>
    <w:rsid w:val="00EF21A1"/>
    <w:rsid w:val="00EF2A5B"/>
    <w:rsid w:val="00EF2B9A"/>
    <w:rsid w:val="00EF31E2"/>
    <w:rsid w:val="00EF334E"/>
    <w:rsid w:val="00EF33F2"/>
    <w:rsid w:val="00EF39CE"/>
    <w:rsid w:val="00EF3A37"/>
    <w:rsid w:val="00EF3E09"/>
    <w:rsid w:val="00EF3F7E"/>
    <w:rsid w:val="00EF41AB"/>
    <w:rsid w:val="00EF460E"/>
    <w:rsid w:val="00EF477B"/>
    <w:rsid w:val="00EF5243"/>
    <w:rsid w:val="00EF5314"/>
    <w:rsid w:val="00EF55C4"/>
    <w:rsid w:val="00EF5947"/>
    <w:rsid w:val="00EF5B9A"/>
    <w:rsid w:val="00EF5F48"/>
    <w:rsid w:val="00EF6369"/>
    <w:rsid w:val="00EF6538"/>
    <w:rsid w:val="00EF660F"/>
    <w:rsid w:val="00EF6C48"/>
    <w:rsid w:val="00EF6C90"/>
    <w:rsid w:val="00EF6DEA"/>
    <w:rsid w:val="00EF6E74"/>
    <w:rsid w:val="00EF6EEB"/>
    <w:rsid w:val="00EF7262"/>
    <w:rsid w:val="00EF73F5"/>
    <w:rsid w:val="00EF7663"/>
    <w:rsid w:val="00EF784C"/>
    <w:rsid w:val="00EF78B1"/>
    <w:rsid w:val="00EF7D84"/>
    <w:rsid w:val="00EF7DFD"/>
    <w:rsid w:val="00F004CE"/>
    <w:rsid w:val="00F00617"/>
    <w:rsid w:val="00F00B77"/>
    <w:rsid w:val="00F00E12"/>
    <w:rsid w:val="00F012CC"/>
    <w:rsid w:val="00F020D3"/>
    <w:rsid w:val="00F02228"/>
    <w:rsid w:val="00F0231B"/>
    <w:rsid w:val="00F02EC9"/>
    <w:rsid w:val="00F0360A"/>
    <w:rsid w:val="00F0362B"/>
    <w:rsid w:val="00F03837"/>
    <w:rsid w:val="00F03976"/>
    <w:rsid w:val="00F03B3B"/>
    <w:rsid w:val="00F03E81"/>
    <w:rsid w:val="00F04976"/>
    <w:rsid w:val="00F04EAC"/>
    <w:rsid w:val="00F04FD9"/>
    <w:rsid w:val="00F06345"/>
    <w:rsid w:val="00F06905"/>
    <w:rsid w:val="00F06C77"/>
    <w:rsid w:val="00F06C9F"/>
    <w:rsid w:val="00F06DD9"/>
    <w:rsid w:val="00F06F36"/>
    <w:rsid w:val="00F07200"/>
    <w:rsid w:val="00F0781C"/>
    <w:rsid w:val="00F079B2"/>
    <w:rsid w:val="00F07C6E"/>
    <w:rsid w:val="00F07F95"/>
    <w:rsid w:val="00F102AE"/>
    <w:rsid w:val="00F1030B"/>
    <w:rsid w:val="00F1057E"/>
    <w:rsid w:val="00F1061E"/>
    <w:rsid w:val="00F1072E"/>
    <w:rsid w:val="00F109D5"/>
    <w:rsid w:val="00F10CB5"/>
    <w:rsid w:val="00F10DFB"/>
    <w:rsid w:val="00F10F64"/>
    <w:rsid w:val="00F115D5"/>
    <w:rsid w:val="00F119C0"/>
    <w:rsid w:val="00F11A73"/>
    <w:rsid w:val="00F11C03"/>
    <w:rsid w:val="00F11C06"/>
    <w:rsid w:val="00F11DD8"/>
    <w:rsid w:val="00F121BC"/>
    <w:rsid w:val="00F12446"/>
    <w:rsid w:val="00F1250B"/>
    <w:rsid w:val="00F12970"/>
    <w:rsid w:val="00F12980"/>
    <w:rsid w:val="00F12C2E"/>
    <w:rsid w:val="00F1324C"/>
    <w:rsid w:val="00F135C7"/>
    <w:rsid w:val="00F13E6F"/>
    <w:rsid w:val="00F13F96"/>
    <w:rsid w:val="00F1419C"/>
    <w:rsid w:val="00F14678"/>
    <w:rsid w:val="00F14A33"/>
    <w:rsid w:val="00F14B40"/>
    <w:rsid w:val="00F14C7F"/>
    <w:rsid w:val="00F14F61"/>
    <w:rsid w:val="00F151D7"/>
    <w:rsid w:val="00F15930"/>
    <w:rsid w:val="00F160CE"/>
    <w:rsid w:val="00F1619A"/>
    <w:rsid w:val="00F16587"/>
    <w:rsid w:val="00F166A8"/>
    <w:rsid w:val="00F166D4"/>
    <w:rsid w:val="00F16895"/>
    <w:rsid w:val="00F1691B"/>
    <w:rsid w:val="00F16AD4"/>
    <w:rsid w:val="00F16C11"/>
    <w:rsid w:val="00F16DBE"/>
    <w:rsid w:val="00F16EA6"/>
    <w:rsid w:val="00F170D5"/>
    <w:rsid w:val="00F1747C"/>
    <w:rsid w:val="00F17548"/>
    <w:rsid w:val="00F17868"/>
    <w:rsid w:val="00F179DD"/>
    <w:rsid w:val="00F17E2D"/>
    <w:rsid w:val="00F200B6"/>
    <w:rsid w:val="00F20123"/>
    <w:rsid w:val="00F20B89"/>
    <w:rsid w:val="00F20E00"/>
    <w:rsid w:val="00F21884"/>
    <w:rsid w:val="00F221C0"/>
    <w:rsid w:val="00F232E6"/>
    <w:rsid w:val="00F23670"/>
    <w:rsid w:val="00F237FB"/>
    <w:rsid w:val="00F23B0E"/>
    <w:rsid w:val="00F23B10"/>
    <w:rsid w:val="00F23CEF"/>
    <w:rsid w:val="00F23FEA"/>
    <w:rsid w:val="00F243BD"/>
    <w:rsid w:val="00F24588"/>
    <w:rsid w:val="00F24AB7"/>
    <w:rsid w:val="00F24DEE"/>
    <w:rsid w:val="00F24F1C"/>
    <w:rsid w:val="00F25DD9"/>
    <w:rsid w:val="00F25F68"/>
    <w:rsid w:val="00F261A8"/>
    <w:rsid w:val="00F264FD"/>
    <w:rsid w:val="00F2653B"/>
    <w:rsid w:val="00F267A5"/>
    <w:rsid w:val="00F27074"/>
    <w:rsid w:val="00F2741B"/>
    <w:rsid w:val="00F2786A"/>
    <w:rsid w:val="00F27A08"/>
    <w:rsid w:val="00F27BCB"/>
    <w:rsid w:val="00F27EAD"/>
    <w:rsid w:val="00F309C0"/>
    <w:rsid w:val="00F30CD1"/>
    <w:rsid w:val="00F312EB"/>
    <w:rsid w:val="00F31CB5"/>
    <w:rsid w:val="00F31EB0"/>
    <w:rsid w:val="00F32386"/>
    <w:rsid w:val="00F3267B"/>
    <w:rsid w:val="00F327FE"/>
    <w:rsid w:val="00F340F3"/>
    <w:rsid w:val="00F34CFA"/>
    <w:rsid w:val="00F35222"/>
    <w:rsid w:val="00F35C04"/>
    <w:rsid w:val="00F35F04"/>
    <w:rsid w:val="00F35FDA"/>
    <w:rsid w:val="00F36433"/>
    <w:rsid w:val="00F36528"/>
    <w:rsid w:val="00F3664C"/>
    <w:rsid w:val="00F368A7"/>
    <w:rsid w:val="00F36E39"/>
    <w:rsid w:val="00F36F9E"/>
    <w:rsid w:val="00F37125"/>
    <w:rsid w:val="00F371EE"/>
    <w:rsid w:val="00F3761F"/>
    <w:rsid w:val="00F378E3"/>
    <w:rsid w:val="00F37AA5"/>
    <w:rsid w:val="00F37C62"/>
    <w:rsid w:val="00F37F1E"/>
    <w:rsid w:val="00F37F44"/>
    <w:rsid w:val="00F40837"/>
    <w:rsid w:val="00F41C5B"/>
    <w:rsid w:val="00F41D85"/>
    <w:rsid w:val="00F41E1B"/>
    <w:rsid w:val="00F42494"/>
    <w:rsid w:val="00F426D2"/>
    <w:rsid w:val="00F42A09"/>
    <w:rsid w:val="00F42CF1"/>
    <w:rsid w:val="00F42FB3"/>
    <w:rsid w:val="00F43368"/>
    <w:rsid w:val="00F44456"/>
    <w:rsid w:val="00F4475A"/>
    <w:rsid w:val="00F449D1"/>
    <w:rsid w:val="00F44F3C"/>
    <w:rsid w:val="00F44FC4"/>
    <w:rsid w:val="00F45093"/>
    <w:rsid w:val="00F458B0"/>
    <w:rsid w:val="00F45D68"/>
    <w:rsid w:val="00F45DB4"/>
    <w:rsid w:val="00F45F41"/>
    <w:rsid w:val="00F46151"/>
    <w:rsid w:val="00F463AA"/>
    <w:rsid w:val="00F46792"/>
    <w:rsid w:val="00F47DA3"/>
    <w:rsid w:val="00F47DA7"/>
    <w:rsid w:val="00F50721"/>
    <w:rsid w:val="00F5083A"/>
    <w:rsid w:val="00F50C13"/>
    <w:rsid w:val="00F512A0"/>
    <w:rsid w:val="00F51692"/>
    <w:rsid w:val="00F51840"/>
    <w:rsid w:val="00F51A65"/>
    <w:rsid w:val="00F51B43"/>
    <w:rsid w:val="00F51D88"/>
    <w:rsid w:val="00F51E53"/>
    <w:rsid w:val="00F51F4B"/>
    <w:rsid w:val="00F51F60"/>
    <w:rsid w:val="00F52434"/>
    <w:rsid w:val="00F528CD"/>
    <w:rsid w:val="00F534CE"/>
    <w:rsid w:val="00F5370E"/>
    <w:rsid w:val="00F53BDC"/>
    <w:rsid w:val="00F53CBB"/>
    <w:rsid w:val="00F53FA3"/>
    <w:rsid w:val="00F540B6"/>
    <w:rsid w:val="00F5445F"/>
    <w:rsid w:val="00F54A0B"/>
    <w:rsid w:val="00F54F52"/>
    <w:rsid w:val="00F5527A"/>
    <w:rsid w:val="00F55857"/>
    <w:rsid w:val="00F559B6"/>
    <w:rsid w:val="00F55C3A"/>
    <w:rsid w:val="00F560BE"/>
    <w:rsid w:val="00F56106"/>
    <w:rsid w:val="00F562F3"/>
    <w:rsid w:val="00F566EF"/>
    <w:rsid w:val="00F569A2"/>
    <w:rsid w:val="00F56E89"/>
    <w:rsid w:val="00F56EB1"/>
    <w:rsid w:val="00F56EBC"/>
    <w:rsid w:val="00F56F8E"/>
    <w:rsid w:val="00F60159"/>
    <w:rsid w:val="00F60481"/>
    <w:rsid w:val="00F6081D"/>
    <w:rsid w:val="00F6095D"/>
    <w:rsid w:val="00F60E44"/>
    <w:rsid w:val="00F6165C"/>
    <w:rsid w:val="00F61916"/>
    <w:rsid w:val="00F61919"/>
    <w:rsid w:val="00F61A4E"/>
    <w:rsid w:val="00F61AC4"/>
    <w:rsid w:val="00F61AD1"/>
    <w:rsid w:val="00F61C49"/>
    <w:rsid w:val="00F62164"/>
    <w:rsid w:val="00F622AB"/>
    <w:rsid w:val="00F6299D"/>
    <w:rsid w:val="00F62A22"/>
    <w:rsid w:val="00F62E3C"/>
    <w:rsid w:val="00F62F6A"/>
    <w:rsid w:val="00F63077"/>
    <w:rsid w:val="00F639DC"/>
    <w:rsid w:val="00F64567"/>
    <w:rsid w:val="00F64AE0"/>
    <w:rsid w:val="00F64B0C"/>
    <w:rsid w:val="00F64D32"/>
    <w:rsid w:val="00F65149"/>
    <w:rsid w:val="00F657DF"/>
    <w:rsid w:val="00F6580A"/>
    <w:rsid w:val="00F65936"/>
    <w:rsid w:val="00F659AB"/>
    <w:rsid w:val="00F65C43"/>
    <w:rsid w:val="00F65FBD"/>
    <w:rsid w:val="00F66048"/>
    <w:rsid w:val="00F6630B"/>
    <w:rsid w:val="00F6676A"/>
    <w:rsid w:val="00F67000"/>
    <w:rsid w:val="00F674AC"/>
    <w:rsid w:val="00F674FA"/>
    <w:rsid w:val="00F67893"/>
    <w:rsid w:val="00F6792D"/>
    <w:rsid w:val="00F67BB3"/>
    <w:rsid w:val="00F7018E"/>
    <w:rsid w:val="00F70E62"/>
    <w:rsid w:val="00F717C8"/>
    <w:rsid w:val="00F71956"/>
    <w:rsid w:val="00F71B4F"/>
    <w:rsid w:val="00F71FB4"/>
    <w:rsid w:val="00F72323"/>
    <w:rsid w:val="00F72404"/>
    <w:rsid w:val="00F724F3"/>
    <w:rsid w:val="00F725C4"/>
    <w:rsid w:val="00F7295C"/>
    <w:rsid w:val="00F72CE7"/>
    <w:rsid w:val="00F72DCA"/>
    <w:rsid w:val="00F7342A"/>
    <w:rsid w:val="00F7346E"/>
    <w:rsid w:val="00F7355F"/>
    <w:rsid w:val="00F73844"/>
    <w:rsid w:val="00F73A82"/>
    <w:rsid w:val="00F73AD2"/>
    <w:rsid w:val="00F73B19"/>
    <w:rsid w:val="00F73C35"/>
    <w:rsid w:val="00F74375"/>
    <w:rsid w:val="00F74C28"/>
    <w:rsid w:val="00F74D3A"/>
    <w:rsid w:val="00F74EAA"/>
    <w:rsid w:val="00F74F2C"/>
    <w:rsid w:val="00F7509A"/>
    <w:rsid w:val="00F75176"/>
    <w:rsid w:val="00F753C1"/>
    <w:rsid w:val="00F7558B"/>
    <w:rsid w:val="00F75D5C"/>
    <w:rsid w:val="00F75D7E"/>
    <w:rsid w:val="00F75FE7"/>
    <w:rsid w:val="00F76030"/>
    <w:rsid w:val="00F760FB"/>
    <w:rsid w:val="00F76172"/>
    <w:rsid w:val="00F761F7"/>
    <w:rsid w:val="00F76318"/>
    <w:rsid w:val="00F76422"/>
    <w:rsid w:val="00F764C2"/>
    <w:rsid w:val="00F7668A"/>
    <w:rsid w:val="00F778F2"/>
    <w:rsid w:val="00F77A1B"/>
    <w:rsid w:val="00F77C2D"/>
    <w:rsid w:val="00F80173"/>
    <w:rsid w:val="00F80252"/>
    <w:rsid w:val="00F80C62"/>
    <w:rsid w:val="00F81190"/>
    <w:rsid w:val="00F812E3"/>
    <w:rsid w:val="00F81D79"/>
    <w:rsid w:val="00F81FC4"/>
    <w:rsid w:val="00F82307"/>
    <w:rsid w:val="00F831C3"/>
    <w:rsid w:val="00F83255"/>
    <w:rsid w:val="00F8341A"/>
    <w:rsid w:val="00F83711"/>
    <w:rsid w:val="00F83AEB"/>
    <w:rsid w:val="00F84000"/>
    <w:rsid w:val="00F844F3"/>
    <w:rsid w:val="00F84613"/>
    <w:rsid w:val="00F847E0"/>
    <w:rsid w:val="00F847EC"/>
    <w:rsid w:val="00F849A8"/>
    <w:rsid w:val="00F8563F"/>
    <w:rsid w:val="00F859B5"/>
    <w:rsid w:val="00F85C18"/>
    <w:rsid w:val="00F86A94"/>
    <w:rsid w:val="00F871F5"/>
    <w:rsid w:val="00F8728E"/>
    <w:rsid w:val="00F87889"/>
    <w:rsid w:val="00F879D9"/>
    <w:rsid w:val="00F87C6B"/>
    <w:rsid w:val="00F903C6"/>
    <w:rsid w:val="00F90613"/>
    <w:rsid w:val="00F906E5"/>
    <w:rsid w:val="00F90A18"/>
    <w:rsid w:val="00F90B5B"/>
    <w:rsid w:val="00F90D99"/>
    <w:rsid w:val="00F90F0D"/>
    <w:rsid w:val="00F90F4E"/>
    <w:rsid w:val="00F91016"/>
    <w:rsid w:val="00F91244"/>
    <w:rsid w:val="00F915A0"/>
    <w:rsid w:val="00F917DA"/>
    <w:rsid w:val="00F919E5"/>
    <w:rsid w:val="00F91CDE"/>
    <w:rsid w:val="00F91D11"/>
    <w:rsid w:val="00F91FAC"/>
    <w:rsid w:val="00F92312"/>
    <w:rsid w:val="00F92629"/>
    <w:rsid w:val="00F92954"/>
    <w:rsid w:val="00F92B3A"/>
    <w:rsid w:val="00F92F30"/>
    <w:rsid w:val="00F93005"/>
    <w:rsid w:val="00F937A3"/>
    <w:rsid w:val="00F93FBD"/>
    <w:rsid w:val="00F93FE0"/>
    <w:rsid w:val="00F94603"/>
    <w:rsid w:val="00F947B5"/>
    <w:rsid w:val="00F94A0A"/>
    <w:rsid w:val="00F94ACD"/>
    <w:rsid w:val="00F95325"/>
    <w:rsid w:val="00F959A8"/>
    <w:rsid w:val="00F959E7"/>
    <w:rsid w:val="00F95C1C"/>
    <w:rsid w:val="00F963CE"/>
    <w:rsid w:val="00F96645"/>
    <w:rsid w:val="00F9664B"/>
    <w:rsid w:val="00F96F15"/>
    <w:rsid w:val="00F96F2B"/>
    <w:rsid w:val="00F97058"/>
    <w:rsid w:val="00F97469"/>
    <w:rsid w:val="00F9779D"/>
    <w:rsid w:val="00F97C4A"/>
    <w:rsid w:val="00FA07B2"/>
    <w:rsid w:val="00FA0A89"/>
    <w:rsid w:val="00FA1467"/>
    <w:rsid w:val="00FA14CB"/>
    <w:rsid w:val="00FA1705"/>
    <w:rsid w:val="00FA1CB7"/>
    <w:rsid w:val="00FA1D55"/>
    <w:rsid w:val="00FA2336"/>
    <w:rsid w:val="00FA25CD"/>
    <w:rsid w:val="00FA2704"/>
    <w:rsid w:val="00FA2877"/>
    <w:rsid w:val="00FA2D42"/>
    <w:rsid w:val="00FA30F1"/>
    <w:rsid w:val="00FA30F2"/>
    <w:rsid w:val="00FA32DF"/>
    <w:rsid w:val="00FA3423"/>
    <w:rsid w:val="00FA3608"/>
    <w:rsid w:val="00FA4238"/>
    <w:rsid w:val="00FA43B7"/>
    <w:rsid w:val="00FA474A"/>
    <w:rsid w:val="00FA4BC8"/>
    <w:rsid w:val="00FA4F89"/>
    <w:rsid w:val="00FA58B4"/>
    <w:rsid w:val="00FA5EE7"/>
    <w:rsid w:val="00FA6F8A"/>
    <w:rsid w:val="00FA7455"/>
    <w:rsid w:val="00FA7651"/>
    <w:rsid w:val="00FB0198"/>
    <w:rsid w:val="00FB0655"/>
    <w:rsid w:val="00FB06E7"/>
    <w:rsid w:val="00FB07F6"/>
    <w:rsid w:val="00FB0BF8"/>
    <w:rsid w:val="00FB0E78"/>
    <w:rsid w:val="00FB12C2"/>
    <w:rsid w:val="00FB1393"/>
    <w:rsid w:val="00FB17D4"/>
    <w:rsid w:val="00FB1973"/>
    <w:rsid w:val="00FB1D8B"/>
    <w:rsid w:val="00FB1DB2"/>
    <w:rsid w:val="00FB224C"/>
    <w:rsid w:val="00FB23C2"/>
    <w:rsid w:val="00FB26A4"/>
    <w:rsid w:val="00FB29DD"/>
    <w:rsid w:val="00FB2C4D"/>
    <w:rsid w:val="00FB2E9D"/>
    <w:rsid w:val="00FB32A6"/>
    <w:rsid w:val="00FB3931"/>
    <w:rsid w:val="00FB3BA2"/>
    <w:rsid w:val="00FB3E8E"/>
    <w:rsid w:val="00FB418D"/>
    <w:rsid w:val="00FB42BC"/>
    <w:rsid w:val="00FB49B7"/>
    <w:rsid w:val="00FB4BFD"/>
    <w:rsid w:val="00FB4DC0"/>
    <w:rsid w:val="00FB52C3"/>
    <w:rsid w:val="00FB5472"/>
    <w:rsid w:val="00FB60B1"/>
    <w:rsid w:val="00FB655D"/>
    <w:rsid w:val="00FB6EDD"/>
    <w:rsid w:val="00FB70C7"/>
    <w:rsid w:val="00FB70F0"/>
    <w:rsid w:val="00FB761B"/>
    <w:rsid w:val="00FB77A6"/>
    <w:rsid w:val="00FB7B43"/>
    <w:rsid w:val="00FB7E4A"/>
    <w:rsid w:val="00FC071A"/>
    <w:rsid w:val="00FC0DFA"/>
    <w:rsid w:val="00FC17B4"/>
    <w:rsid w:val="00FC1827"/>
    <w:rsid w:val="00FC1DA0"/>
    <w:rsid w:val="00FC201E"/>
    <w:rsid w:val="00FC21E5"/>
    <w:rsid w:val="00FC2CED"/>
    <w:rsid w:val="00FC2CF9"/>
    <w:rsid w:val="00FC3157"/>
    <w:rsid w:val="00FC367D"/>
    <w:rsid w:val="00FC3819"/>
    <w:rsid w:val="00FC3EA3"/>
    <w:rsid w:val="00FC3EC8"/>
    <w:rsid w:val="00FC41B3"/>
    <w:rsid w:val="00FC4452"/>
    <w:rsid w:val="00FC469D"/>
    <w:rsid w:val="00FC55A1"/>
    <w:rsid w:val="00FC5911"/>
    <w:rsid w:val="00FC5EA3"/>
    <w:rsid w:val="00FC612A"/>
    <w:rsid w:val="00FC638A"/>
    <w:rsid w:val="00FC68AB"/>
    <w:rsid w:val="00FC7302"/>
    <w:rsid w:val="00FC7D21"/>
    <w:rsid w:val="00FD2101"/>
    <w:rsid w:val="00FD24C5"/>
    <w:rsid w:val="00FD2D57"/>
    <w:rsid w:val="00FD30F1"/>
    <w:rsid w:val="00FD34CE"/>
    <w:rsid w:val="00FD3571"/>
    <w:rsid w:val="00FD37C9"/>
    <w:rsid w:val="00FD3879"/>
    <w:rsid w:val="00FD3AD9"/>
    <w:rsid w:val="00FD3E0C"/>
    <w:rsid w:val="00FD4236"/>
    <w:rsid w:val="00FD4279"/>
    <w:rsid w:val="00FD433A"/>
    <w:rsid w:val="00FD43E9"/>
    <w:rsid w:val="00FD444D"/>
    <w:rsid w:val="00FD46C4"/>
    <w:rsid w:val="00FD4BD7"/>
    <w:rsid w:val="00FD4FC2"/>
    <w:rsid w:val="00FD5189"/>
    <w:rsid w:val="00FD575C"/>
    <w:rsid w:val="00FD5AC9"/>
    <w:rsid w:val="00FD5D5E"/>
    <w:rsid w:val="00FD6353"/>
    <w:rsid w:val="00FD6642"/>
    <w:rsid w:val="00FD695F"/>
    <w:rsid w:val="00FD6EF3"/>
    <w:rsid w:val="00FD707D"/>
    <w:rsid w:val="00FE01D0"/>
    <w:rsid w:val="00FE0746"/>
    <w:rsid w:val="00FE0801"/>
    <w:rsid w:val="00FE097D"/>
    <w:rsid w:val="00FE0A1E"/>
    <w:rsid w:val="00FE0B1C"/>
    <w:rsid w:val="00FE0BF9"/>
    <w:rsid w:val="00FE0C2F"/>
    <w:rsid w:val="00FE1051"/>
    <w:rsid w:val="00FE133C"/>
    <w:rsid w:val="00FE19D4"/>
    <w:rsid w:val="00FE1AE8"/>
    <w:rsid w:val="00FE1FEB"/>
    <w:rsid w:val="00FE230B"/>
    <w:rsid w:val="00FE253F"/>
    <w:rsid w:val="00FE266E"/>
    <w:rsid w:val="00FE27FF"/>
    <w:rsid w:val="00FE28A8"/>
    <w:rsid w:val="00FE2C2C"/>
    <w:rsid w:val="00FE2FF9"/>
    <w:rsid w:val="00FE3085"/>
    <w:rsid w:val="00FE3324"/>
    <w:rsid w:val="00FE396D"/>
    <w:rsid w:val="00FE3A6B"/>
    <w:rsid w:val="00FE3D66"/>
    <w:rsid w:val="00FE4423"/>
    <w:rsid w:val="00FE44A0"/>
    <w:rsid w:val="00FE47CA"/>
    <w:rsid w:val="00FE4E45"/>
    <w:rsid w:val="00FE4F69"/>
    <w:rsid w:val="00FE51E2"/>
    <w:rsid w:val="00FE5AED"/>
    <w:rsid w:val="00FE5C62"/>
    <w:rsid w:val="00FE5E69"/>
    <w:rsid w:val="00FE7080"/>
    <w:rsid w:val="00FE721E"/>
    <w:rsid w:val="00FE76F5"/>
    <w:rsid w:val="00FF0271"/>
    <w:rsid w:val="00FF0E4A"/>
    <w:rsid w:val="00FF1243"/>
    <w:rsid w:val="00FF1882"/>
    <w:rsid w:val="00FF19D8"/>
    <w:rsid w:val="00FF1A1D"/>
    <w:rsid w:val="00FF1DAD"/>
    <w:rsid w:val="00FF1F31"/>
    <w:rsid w:val="00FF2205"/>
    <w:rsid w:val="00FF22C7"/>
    <w:rsid w:val="00FF23BA"/>
    <w:rsid w:val="00FF2538"/>
    <w:rsid w:val="00FF2AF2"/>
    <w:rsid w:val="00FF3479"/>
    <w:rsid w:val="00FF385B"/>
    <w:rsid w:val="00FF3F4A"/>
    <w:rsid w:val="00FF40F1"/>
    <w:rsid w:val="00FF44A4"/>
    <w:rsid w:val="00FF4829"/>
    <w:rsid w:val="00FF499A"/>
    <w:rsid w:val="00FF52F3"/>
    <w:rsid w:val="00FF577D"/>
    <w:rsid w:val="00FF5BEB"/>
    <w:rsid w:val="00FF5C1F"/>
    <w:rsid w:val="00FF5D21"/>
    <w:rsid w:val="00FF5DE6"/>
    <w:rsid w:val="00FF6505"/>
    <w:rsid w:val="00FF6643"/>
    <w:rsid w:val="00FF66E7"/>
    <w:rsid w:val="00FF68E4"/>
    <w:rsid w:val="00FF6BAF"/>
    <w:rsid w:val="00FF6FC6"/>
    <w:rsid w:val="00FF71A8"/>
    <w:rsid w:val="00FF73DE"/>
    <w:rsid w:val="00FF7673"/>
    <w:rsid w:val="00FF785D"/>
    <w:rsid w:val="00FF7B27"/>
    <w:rsid w:val="00FF7C80"/>
    <w:rsid w:val="0129CD07"/>
    <w:rsid w:val="02C63B4A"/>
    <w:rsid w:val="03788DAC"/>
    <w:rsid w:val="03A0A76C"/>
    <w:rsid w:val="03A9746B"/>
    <w:rsid w:val="040C4CE2"/>
    <w:rsid w:val="0465F9C6"/>
    <w:rsid w:val="04781015"/>
    <w:rsid w:val="0482C9E6"/>
    <w:rsid w:val="04C824B3"/>
    <w:rsid w:val="04CA1891"/>
    <w:rsid w:val="04F8C79F"/>
    <w:rsid w:val="059CC661"/>
    <w:rsid w:val="066C2681"/>
    <w:rsid w:val="0784A18F"/>
    <w:rsid w:val="083C5468"/>
    <w:rsid w:val="084C6014"/>
    <w:rsid w:val="08E5A737"/>
    <w:rsid w:val="09009C77"/>
    <w:rsid w:val="095A5BCE"/>
    <w:rsid w:val="099420E5"/>
    <w:rsid w:val="09A14E3B"/>
    <w:rsid w:val="0A1D461D"/>
    <w:rsid w:val="0A3F0CE1"/>
    <w:rsid w:val="0A455D3F"/>
    <w:rsid w:val="0A58A91D"/>
    <w:rsid w:val="0A9608F0"/>
    <w:rsid w:val="0AAF6565"/>
    <w:rsid w:val="0B36B4BD"/>
    <w:rsid w:val="0B49F25E"/>
    <w:rsid w:val="0B6A193A"/>
    <w:rsid w:val="0CE6C49E"/>
    <w:rsid w:val="0D4E2B62"/>
    <w:rsid w:val="0D719F07"/>
    <w:rsid w:val="0DE92871"/>
    <w:rsid w:val="0E39744B"/>
    <w:rsid w:val="0EDB36B6"/>
    <w:rsid w:val="0F850E8D"/>
    <w:rsid w:val="0F9B30A9"/>
    <w:rsid w:val="0FD4E2D0"/>
    <w:rsid w:val="1010E5F2"/>
    <w:rsid w:val="1041DAB0"/>
    <w:rsid w:val="10536B79"/>
    <w:rsid w:val="111753B1"/>
    <w:rsid w:val="11315E36"/>
    <w:rsid w:val="118FC2F6"/>
    <w:rsid w:val="11B22F18"/>
    <w:rsid w:val="133E20DE"/>
    <w:rsid w:val="14150AC2"/>
    <w:rsid w:val="142437B3"/>
    <w:rsid w:val="145C7BBF"/>
    <w:rsid w:val="148A8EC9"/>
    <w:rsid w:val="15226A8B"/>
    <w:rsid w:val="166850A9"/>
    <w:rsid w:val="1668A530"/>
    <w:rsid w:val="16B19F19"/>
    <w:rsid w:val="16BEBA93"/>
    <w:rsid w:val="171A02A9"/>
    <w:rsid w:val="1759812C"/>
    <w:rsid w:val="181C2C3A"/>
    <w:rsid w:val="190A46D4"/>
    <w:rsid w:val="1AB7331E"/>
    <w:rsid w:val="1B49D2BB"/>
    <w:rsid w:val="1B8CA10F"/>
    <w:rsid w:val="1B93ED1F"/>
    <w:rsid w:val="1BC31B8C"/>
    <w:rsid w:val="1C3C3823"/>
    <w:rsid w:val="1CA07F3D"/>
    <w:rsid w:val="1CBC74A0"/>
    <w:rsid w:val="1D52CB99"/>
    <w:rsid w:val="1D7F1F84"/>
    <w:rsid w:val="1DB14B16"/>
    <w:rsid w:val="1E4FF9D5"/>
    <w:rsid w:val="1E79DC85"/>
    <w:rsid w:val="1F2E8EFE"/>
    <w:rsid w:val="21DC792F"/>
    <w:rsid w:val="2207D60B"/>
    <w:rsid w:val="22CE1DC3"/>
    <w:rsid w:val="22F66E5B"/>
    <w:rsid w:val="23A852BC"/>
    <w:rsid w:val="24BFD747"/>
    <w:rsid w:val="261816DD"/>
    <w:rsid w:val="267F8C69"/>
    <w:rsid w:val="2684C99E"/>
    <w:rsid w:val="26F7BA8A"/>
    <w:rsid w:val="271F3883"/>
    <w:rsid w:val="2890710C"/>
    <w:rsid w:val="2898A56E"/>
    <w:rsid w:val="29217E61"/>
    <w:rsid w:val="2927BA4A"/>
    <w:rsid w:val="29E8FC50"/>
    <w:rsid w:val="2A354693"/>
    <w:rsid w:val="2A5D0A08"/>
    <w:rsid w:val="2B51C017"/>
    <w:rsid w:val="2B7BDED9"/>
    <w:rsid w:val="2BCBB66F"/>
    <w:rsid w:val="2C16B188"/>
    <w:rsid w:val="2C79DCF9"/>
    <w:rsid w:val="2D06D209"/>
    <w:rsid w:val="2D5C2C1D"/>
    <w:rsid w:val="2E1AE7D7"/>
    <w:rsid w:val="2FCB73AD"/>
    <w:rsid w:val="2FEA2039"/>
    <w:rsid w:val="30131A22"/>
    <w:rsid w:val="30BB73F9"/>
    <w:rsid w:val="31854329"/>
    <w:rsid w:val="32304A1A"/>
    <w:rsid w:val="32BD809C"/>
    <w:rsid w:val="32DC9A35"/>
    <w:rsid w:val="330B942B"/>
    <w:rsid w:val="3395AD21"/>
    <w:rsid w:val="3399A68F"/>
    <w:rsid w:val="339AF942"/>
    <w:rsid w:val="33BB3256"/>
    <w:rsid w:val="34C1A9E7"/>
    <w:rsid w:val="352A752F"/>
    <w:rsid w:val="352FCF1D"/>
    <w:rsid w:val="357F8570"/>
    <w:rsid w:val="35E5A4DF"/>
    <w:rsid w:val="3632AD52"/>
    <w:rsid w:val="3744BDA4"/>
    <w:rsid w:val="375D9597"/>
    <w:rsid w:val="387DEFFD"/>
    <w:rsid w:val="38E85180"/>
    <w:rsid w:val="38F2A9A7"/>
    <w:rsid w:val="399084F3"/>
    <w:rsid w:val="399512F5"/>
    <w:rsid w:val="3AFBB43D"/>
    <w:rsid w:val="3B8B6FB0"/>
    <w:rsid w:val="3BB9FC0D"/>
    <w:rsid w:val="3DEE2B9B"/>
    <w:rsid w:val="3E1BD812"/>
    <w:rsid w:val="3E3BE234"/>
    <w:rsid w:val="3E59C190"/>
    <w:rsid w:val="3E89C14A"/>
    <w:rsid w:val="3EC780D8"/>
    <w:rsid w:val="3F3032BD"/>
    <w:rsid w:val="3F47FB74"/>
    <w:rsid w:val="3F6830F1"/>
    <w:rsid w:val="3FC03663"/>
    <w:rsid w:val="3FF03B11"/>
    <w:rsid w:val="40539255"/>
    <w:rsid w:val="4090E052"/>
    <w:rsid w:val="40A3C21D"/>
    <w:rsid w:val="41C2F90D"/>
    <w:rsid w:val="42345054"/>
    <w:rsid w:val="42381A8D"/>
    <w:rsid w:val="42BEDC81"/>
    <w:rsid w:val="42F5C610"/>
    <w:rsid w:val="42FBFB79"/>
    <w:rsid w:val="430FA09D"/>
    <w:rsid w:val="431FF447"/>
    <w:rsid w:val="435C20B1"/>
    <w:rsid w:val="43B6962B"/>
    <w:rsid w:val="43F7E1A2"/>
    <w:rsid w:val="440CF92A"/>
    <w:rsid w:val="456DF2E5"/>
    <w:rsid w:val="4621A6E4"/>
    <w:rsid w:val="465CD4B5"/>
    <w:rsid w:val="46A10CEE"/>
    <w:rsid w:val="46FEA85A"/>
    <w:rsid w:val="47E8A94C"/>
    <w:rsid w:val="48062B42"/>
    <w:rsid w:val="48A8381D"/>
    <w:rsid w:val="4925817C"/>
    <w:rsid w:val="4AB36622"/>
    <w:rsid w:val="4B747D6F"/>
    <w:rsid w:val="4B769E99"/>
    <w:rsid w:val="4BBE4174"/>
    <w:rsid w:val="4C438BC2"/>
    <w:rsid w:val="4C8B3DF1"/>
    <w:rsid w:val="4CCB6C5C"/>
    <w:rsid w:val="4D7172BB"/>
    <w:rsid w:val="4E562DB6"/>
    <w:rsid w:val="4FF795F7"/>
    <w:rsid w:val="501B5FB5"/>
    <w:rsid w:val="5046109C"/>
    <w:rsid w:val="52BA381C"/>
    <w:rsid w:val="52FBB2DB"/>
    <w:rsid w:val="532BA44D"/>
    <w:rsid w:val="54059E0C"/>
    <w:rsid w:val="541C9E17"/>
    <w:rsid w:val="542046CD"/>
    <w:rsid w:val="546DF089"/>
    <w:rsid w:val="54C4F826"/>
    <w:rsid w:val="5500B371"/>
    <w:rsid w:val="555B0D9C"/>
    <w:rsid w:val="556E0B2B"/>
    <w:rsid w:val="55B6BADF"/>
    <w:rsid w:val="55C3AC6C"/>
    <w:rsid w:val="55E2FDC8"/>
    <w:rsid w:val="55F4A5C8"/>
    <w:rsid w:val="560FD39F"/>
    <w:rsid w:val="5644C19F"/>
    <w:rsid w:val="568D937E"/>
    <w:rsid w:val="56DC05FF"/>
    <w:rsid w:val="5755A90C"/>
    <w:rsid w:val="58CDA79C"/>
    <w:rsid w:val="58FCF787"/>
    <w:rsid w:val="5902D441"/>
    <w:rsid w:val="5B09580D"/>
    <w:rsid w:val="5B203A8D"/>
    <w:rsid w:val="5B29AABC"/>
    <w:rsid w:val="5BB8D423"/>
    <w:rsid w:val="5BBE33B5"/>
    <w:rsid w:val="5CEC3130"/>
    <w:rsid w:val="5D47E2F2"/>
    <w:rsid w:val="5D6613B3"/>
    <w:rsid w:val="5D935CB1"/>
    <w:rsid w:val="5DB32F4E"/>
    <w:rsid w:val="5EB76180"/>
    <w:rsid w:val="5EE4E9CA"/>
    <w:rsid w:val="5F427652"/>
    <w:rsid w:val="5F63E0E9"/>
    <w:rsid w:val="5F6A97CE"/>
    <w:rsid w:val="5F83E2E8"/>
    <w:rsid w:val="6215FA80"/>
    <w:rsid w:val="621F2D00"/>
    <w:rsid w:val="6222BF26"/>
    <w:rsid w:val="625B2A70"/>
    <w:rsid w:val="628795BC"/>
    <w:rsid w:val="62C442E7"/>
    <w:rsid w:val="6321CF2F"/>
    <w:rsid w:val="633F383A"/>
    <w:rsid w:val="63983703"/>
    <w:rsid w:val="642E43E0"/>
    <w:rsid w:val="64586BF6"/>
    <w:rsid w:val="655F9C27"/>
    <w:rsid w:val="6632750C"/>
    <w:rsid w:val="66F62255"/>
    <w:rsid w:val="688ECF3B"/>
    <w:rsid w:val="68954D3E"/>
    <w:rsid w:val="6A30D086"/>
    <w:rsid w:val="6A7C6C30"/>
    <w:rsid w:val="6A9DD2BE"/>
    <w:rsid w:val="6AA306EF"/>
    <w:rsid w:val="6B630444"/>
    <w:rsid w:val="6BF4DF44"/>
    <w:rsid w:val="6C082D86"/>
    <w:rsid w:val="6C12694D"/>
    <w:rsid w:val="6C938044"/>
    <w:rsid w:val="6C9BABE3"/>
    <w:rsid w:val="6D6D4FD0"/>
    <w:rsid w:val="6D9FEA44"/>
    <w:rsid w:val="6F1187E7"/>
    <w:rsid w:val="6F6FED1C"/>
    <w:rsid w:val="6FFF9ADE"/>
    <w:rsid w:val="70451FA3"/>
    <w:rsid w:val="707445D6"/>
    <w:rsid w:val="70B02E6A"/>
    <w:rsid w:val="71574E73"/>
    <w:rsid w:val="717ABA7B"/>
    <w:rsid w:val="72CE83E5"/>
    <w:rsid w:val="74CC8DFE"/>
    <w:rsid w:val="74E81733"/>
    <w:rsid w:val="75045E36"/>
    <w:rsid w:val="75C0658A"/>
    <w:rsid w:val="7602514C"/>
    <w:rsid w:val="760F6E7A"/>
    <w:rsid w:val="76155C30"/>
    <w:rsid w:val="76595B04"/>
    <w:rsid w:val="7696D32E"/>
    <w:rsid w:val="77738737"/>
    <w:rsid w:val="784AD980"/>
    <w:rsid w:val="79015D71"/>
    <w:rsid w:val="792FAF06"/>
    <w:rsid w:val="79A75A15"/>
    <w:rsid w:val="7BF47D57"/>
    <w:rsid w:val="7C07C694"/>
    <w:rsid w:val="7C24BFA0"/>
    <w:rsid w:val="7D2DF81E"/>
    <w:rsid w:val="7D70C913"/>
    <w:rsid w:val="7D8F8372"/>
    <w:rsid w:val="7E03D606"/>
    <w:rsid w:val="7E73C3BC"/>
    <w:rsid w:val="7F1A6C77"/>
    <w:rsid w:val="7FCC568A"/>
    <w:rsid w:val="7FE3A4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DF0B24-5F5D-4C5C-B93C-8A5F503D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F93"/>
    <w:rPr>
      <w:lang w:val="en-GB"/>
    </w:rPr>
  </w:style>
  <w:style w:type="paragraph" w:styleId="Heading1">
    <w:name w:val="heading 1"/>
    <w:basedOn w:val="Normal"/>
    <w:next w:val="Normal"/>
    <w:link w:val="Heading1Char"/>
    <w:uiPriority w:val="9"/>
    <w:qFormat/>
    <w:rsid w:val="00BB31B4"/>
    <w:pPr>
      <w:keepNext/>
      <w:keepLines/>
      <w:spacing w:before="360" w:after="12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4B3F04"/>
    <w:pPr>
      <w:keepNext/>
      <w:keepLines/>
      <w:spacing w:before="160" w:after="120" w:line="240" w:lineRule="auto"/>
      <w:ind w:left="708"/>
      <w:jc w:val="both"/>
      <w:outlineLvl w:val="1"/>
    </w:pPr>
    <w:rPr>
      <w:rFonts w:eastAsiaTheme="majorEastAsia" w:cstheme="majorBidi"/>
      <w:b/>
      <w:sz w:val="24"/>
      <w:szCs w:val="26"/>
      <w:lang w:val="es-ES"/>
    </w:rPr>
  </w:style>
  <w:style w:type="paragraph" w:styleId="Heading3">
    <w:name w:val="heading 3"/>
    <w:basedOn w:val="Normal"/>
    <w:next w:val="Normal"/>
    <w:link w:val="Heading3Char"/>
    <w:uiPriority w:val="9"/>
    <w:unhideWhenUsed/>
    <w:qFormat/>
    <w:rsid w:val="004B3F04"/>
    <w:pPr>
      <w:keepNext/>
      <w:keepLines/>
      <w:spacing w:before="120" w:after="120"/>
      <w:ind w:left="708"/>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BB31B4"/>
    <w:pPr>
      <w:keepNext/>
      <w:keepLines/>
      <w:numPr>
        <w:numId w:val="14"/>
      </w:numPr>
      <w:spacing w:before="160" w:after="120"/>
      <w:outlineLvl w:val="3"/>
    </w:pPr>
    <w:rPr>
      <w:rFonts w:asciiTheme="majorHAnsi" w:eastAsiaTheme="majorEastAsia" w:hAnsiTheme="majorHAnsi" w:cstheme="majorBidi"/>
      <w:b/>
      <w:i/>
      <w:iCs/>
      <w:sz w:val="24"/>
    </w:rPr>
  </w:style>
  <w:style w:type="paragraph" w:styleId="Heading6">
    <w:name w:val="heading 6"/>
    <w:basedOn w:val="Normal"/>
    <w:next w:val="Normal"/>
    <w:link w:val="Heading6Char"/>
    <w:uiPriority w:val="9"/>
    <w:semiHidden/>
    <w:unhideWhenUsed/>
    <w:qFormat/>
    <w:rsid w:val="00FD21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1,References"/>
    <w:basedOn w:val="Normal"/>
    <w:link w:val="ListParagraphChar"/>
    <w:uiPriority w:val="34"/>
    <w:qFormat/>
    <w:rsid w:val="00423446"/>
    <w:pPr>
      <w:ind w:left="720"/>
      <w:contextualSpacing/>
    </w:pPr>
  </w:style>
  <w:style w:type="paragraph" w:styleId="BalloonText">
    <w:name w:val="Balloon Text"/>
    <w:basedOn w:val="Normal"/>
    <w:link w:val="BalloonTextChar"/>
    <w:uiPriority w:val="99"/>
    <w:semiHidden/>
    <w:unhideWhenUsed/>
    <w:rsid w:val="00947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9D"/>
    <w:rPr>
      <w:rFonts w:ascii="Segoe UI" w:hAnsi="Segoe UI" w:cs="Segoe UI"/>
      <w:sz w:val="18"/>
      <w:szCs w:val="18"/>
    </w:rPr>
  </w:style>
  <w:style w:type="paragraph" w:customStyle="1" w:styleId="EndNoteBibliography">
    <w:name w:val="EndNote Bibliography"/>
    <w:basedOn w:val="Normal"/>
    <w:link w:val="EndNoteBibliographyChar"/>
    <w:rsid w:val="000C7121"/>
    <w:pPr>
      <w:spacing w:after="0" w:line="240" w:lineRule="auto"/>
      <w:jc w:val="both"/>
    </w:pPr>
    <w:rPr>
      <w:rFonts w:ascii="Times New Roman" w:eastAsia="Calibri" w:hAnsi="Times New Roman" w:cs="Times New Roman"/>
      <w:noProof/>
      <w:sz w:val="24"/>
      <w:lang w:eastAsia="nb-NO"/>
    </w:rPr>
  </w:style>
  <w:style w:type="character" w:customStyle="1" w:styleId="EndNoteBibliographyChar">
    <w:name w:val="EndNote Bibliography Char"/>
    <w:link w:val="EndNoteBibliography"/>
    <w:rsid w:val="000C7121"/>
    <w:rPr>
      <w:rFonts w:ascii="Times New Roman" w:eastAsia="Calibri" w:hAnsi="Times New Roman" w:cs="Times New Roman"/>
      <w:noProof/>
      <w:sz w:val="24"/>
      <w:lang w:val="en-GB" w:eastAsia="nb-NO"/>
    </w:rPr>
  </w:style>
  <w:style w:type="character" w:customStyle="1" w:styleId="normaltextrun">
    <w:name w:val="normaltextrun"/>
    <w:basedOn w:val="DefaultParagraphFont"/>
    <w:rsid w:val="00D35260"/>
  </w:style>
  <w:style w:type="paragraph" w:customStyle="1" w:styleId="paragraph">
    <w:name w:val="paragraph"/>
    <w:basedOn w:val="Normal"/>
    <w:rsid w:val="00123E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op">
    <w:name w:val="eop"/>
    <w:basedOn w:val="DefaultParagraphFont"/>
    <w:rsid w:val="00123E66"/>
  </w:style>
  <w:style w:type="character" w:styleId="Hyperlink">
    <w:name w:val="Hyperlink"/>
    <w:basedOn w:val="DefaultParagraphFont"/>
    <w:uiPriority w:val="99"/>
    <w:unhideWhenUsed/>
    <w:rsid w:val="005602CB"/>
    <w:rPr>
      <w:color w:val="0000FF"/>
      <w:u w:val="single"/>
    </w:rPr>
  </w:style>
  <w:style w:type="character" w:styleId="Emphasis">
    <w:name w:val="Emphasis"/>
    <w:basedOn w:val="DefaultParagraphFont"/>
    <w:uiPriority w:val="20"/>
    <w:qFormat/>
    <w:rsid w:val="005602CB"/>
    <w:rPr>
      <w:i/>
      <w:iCs/>
    </w:rPr>
  </w:style>
  <w:style w:type="character" w:customStyle="1" w:styleId="ListParagraphChar">
    <w:name w:val="List Paragraph Char"/>
    <w:aliases w:val="List1 Char,References Char"/>
    <w:link w:val="ListParagraph"/>
    <w:uiPriority w:val="34"/>
    <w:rsid w:val="005602CB"/>
  </w:style>
  <w:style w:type="character" w:customStyle="1" w:styleId="Heading2Char">
    <w:name w:val="Heading 2 Char"/>
    <w:basedOn w:val="DefaultParagraphFont"/>
    <w:link w:val="Heading2"/>
    <w:uiPriority w:val="9"/>
    <w:rsid w:val="00BE35AE"/>
    <w:rPr>
      <w:rFonts w:eastAsiaTheme="majorEastAsia" w:cstheme="majorBidi"/>
      <w:b/>
      <w:sz w:val="24"/>
      <w:szCs w:val="26"/>
      <w:lang w:val="es-ES"/>
    </w:rPr>
  </w:style>
  <w:style w:type="character" w:styleId="CommentReference">
    <w:name w:val="annotation reference"/>
    <w:basedOn w:val="DefaultParagraphFont"/>
    <w:uiPriority w:val="99"/>
    <w:semiHidden/>
    <w:unhideWhenUsed/>
    <w:rsid w:val="000C07E2"/>
    <w:rPr>
      <w:sz w:val="16"/>
      <w:szCs w:val="16"/>
    </w:rPr>
  </w:style>
  <w:style w:type="paragraph" w:styleId="CommentText">
    <w:name w:val="annotation text"/>
    <w:basedOn w:val="Normal"/>
    <w:link w:val="CommentTextChar"/>
    <w:uiPriority w:val="99"/>
    <w:unhideWhenUsed/>
    <w:rsid w:val="000C07E2"/>
    <w:pPr>
      <w:spacing w:line="240" w:lineRule="auto"/>
    </w:pPr>
    <w:rPr>
      <w:sz w:val="20"/>
      <w:szCs w:val="20"/>
    </w:rPr>
  </w:style>
  <w:style w:type="character" w:customStyle="1" w:styleId="CommentTextChar">
    <w:name w:val="Comment Text Char"/>
    <w:basedOn w:val="DefaultParagraphFont"/>
    <w:link w:val="CommentText"/>
    <w:uiPriority w:val="99"/>
    <w:rsid w:val="000C07E2"/>
    <w:rPr>
      <w:sz w:val="20"/>
      <w:szCs w:val="20"/>
    </w:rPr>
  </w:style>
  <w:style w:type="paragraph" w:styleId="CommentSubject">
    <w:name w:val="annotation subject"/>
    <w:basedOn w:val="CommentText"/>
    <w:next w:val="CommentText"/>
    <w:link w:val="CommentSubjectChar"/>
    <w:uiPriority w:val="99"/>
    <w:semiHidden/>
    <w:unhideWhenUsed/>
    <w:rsid w:val="000C07E2"/>
    <w:rPr>
      <w:b/>
      <w:bCs/>
    </w:rPr>
  </w:style>
  <w:style w:type="character" w:customStyle="1" w:styleId="CommentSubjectChar">
    <w:name w:val="Comment Subject Char"/>
    <w:basedOn w:val="CommentTextChar"/>
    <w:link w:val="CommentSubject"/>
    <w:uiPriority w:val="99"/>
    <w:semiHidden/>
    <w:rsid w:val="000C07E2"/>
    <w:rPr>
      <w:b/>
      <w:bCs/>
      <w:sz w:val="20"/>
      <w:szCs w:val="20"/>
    </w:rPr>
  </w:style>
  <w:style w:type="paragraph" w:styleId="Revision">
    <w:name w:val="Revision"/>
    <w:hidden/>
    <w:uiPriority w:val="99"/>
    <w:semiHidden/>
    <w:rsid w:val="000C07E2"/>
    <w:pPr>
      <w:spacing w:after="0" w:line="240" w:lineRule="auto"/>
    </w:pPr>
  </w:style>
  <w:style w:type="paragraph" w:styleId="NoSpacing">
    <w:name w:val="No Spacing"/>
    <w:uiPriority w:val="1"/>
    <w:qFormat/>
    <w:rsid w:val="00250541"/>
    <w:pPr>
      <w:spacing w:after="0" w:line="240" w:lineRule="auto"/>
    </w:pPr>
    <w:rPr>
      <w:lang w:val="en-US"/>
    </w:rPr>
  </w:style>
  <w:style w:type="character" w:customStyle="1" w:styleId="Heading1Char">
    <w:name w:val="Heading 1 Char"/>
    <w:basedOn w:val="DefaultParagraphFont"/>
    <w:link w:val="Heading1"/>
    <w:uiPriority w:val="9"/>
    <w:rsid w:val="00B03E34"/>
    <w:rPr>
      <w:rFonts w:asciiTheme="majorHAnsi" w:eastAsiaTheme="majorEastAsia" w:hAnsiTheme="majorHAnsi" w:cstheme="majorBidi"/>
      <w:b/>
      <w:sz w:val="24"/>
      <w:szCs w:val="32"/>
      <w:lang w:val="en-GB"/>
    </w:rPr>
  </w:style>
  <w:style w:type="character" w:customStyle="1" w:styleId="Heading3Char">
    <w:name w:val="Heading 3 Char"/>
    <w:basedOn w:val="DefaultParagraphFont"/>
    <w:link w:val="Heading3"/>
    <w:uiPriority w:val="9"/>
    <w:rsid w:val="00B03E34"/>
    <w:rPr>
      <w:rFonts w:asciiTheme="majorHAnsi" w:eastAsiaTheme="majorEastAsia" w:hAnsiTheme="majorHAnsi" w:cstheme="majorBidi"/>
      <w:b/>
      <w:sz w:val="24"/>
      <w:szCs w:val="24"/>
      <w:lang w:val="en-GB"/>
    </w:rPr>
  </w:style>
  <w:style w:type="character" w:styleId="SubtleEmphasis">
    <w:name w:val="Subtle Emphasis"/>
    <w:aliases w:val="Figures"/>
    <w:basedOn w:val="DefaultParagraphFont"/>
    <w:uiPriority w:val="19"/>
    <w:qFormat/>
    <w:rsid w:val="00B03E34"/>
    <w:rPr>
      <w:rFonts w:ascii="Times New Roman" w:hAnsi="Times New Roman"/>
      <w:i/>
      <w:iCs/>
      <w:color w:val="404040" w:themeColor="text1" w:themeTint="BF"/>
      <w:sz w:val="24"/>
    </w:rPr>
  </w:style>
  <w:style w:type="table" w:customStyle="1" w:styleId="Tabladecuadrcula2-nfasis31">
    <w:name w:val="Tabla de cuadrícula 2 - Énfasis 31"/>
    <w:basedOn w:val="TableNormal"/>
    <w:uiPriority w:val="47"/>
    <w:rsid w:val="00B03E34"/>
    <w:pPr>
      <w:spacing w:after="0" w:line="240" w:lineRule="auto"/>
    </w:pPr>
    <w:rPr>
      <w:lang w:val="es-E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E71B31"/>
    <w:pPr>
      <w:spacing w:before="480" w:line="276" w:lineRule="auto"/>
      <w:outlineLvl w:val="9"/>
    </w:pPr>
    <w:rPr>
      <w:b w:val="0"/>
      <w:bCs/>
      <w:sz w:val="28"/>
      <w:szCs w:val="28"/>
      <w:lang w:val="it-IT"/>
    </w:rPr>
  </w:style>
  <w:style w:type="paragraph" w:styleId="TOC1">
    <w:name w:val="toc 1"/>
    <w:basedOn w:val="Normal"/>
    <w:next w:val="Normal"/>
    <w:autoRedefine/>
    <w:uiPriority w:val="39"/>
    <w:unhideWhenUsed/>
    <w:rsid w:val="00E71B31"/>
    <w:pPr>
      <w:tabs>
        <w:tab w:val="right" w:leader="dot" w:pos="9063"/>
      </w:tabs>
      <w:spacing w:after="100" w:line="276" w:lineRule="auto"/>
      <w:ind w:left="709" w:right="566" w:hanging="709"/>
    </w:pPr>
    <w:rPr>
      <w:lang w:val="it-IT"/>
    </w:rPr>
  </w:style>
  <w:style w:type="paragraph" w:styleId="TOC2">
    <w:name w:val="toc 2"/>
    <w:basedOn w:val="Normal"/>
    <w:next w:val="Normal"/>
    <w:autoRedefine/>
    <w:uiPriority w:val="39"/>
    <w:unhideWhenUsed/>
    <w:rsid w:val="00E71B31"/>
    <w:pPr>
      <w:tabs>
        <w:tab w:val="left" w:pos="993"/>
        <w:tab w:val="right" w:leader="dot" w:pos="9063"/>
      </w:tabs>
      <w:spacing w:after="100" w:line="276" w:lineRule="auto"/>
      <w:ind w:left="220"/>
    </w:pPr>
    <w:rPr>
      <w:rFonts w:ascii="Times New Roman" w:hAnsi="Times New Roman" w:cs="Times New Roman"/>
      <w:noProof/>
      <w:lang w:val="it-IT"/>
    </w:rPr>
  </w:style>
  <w:style w:type="paragraph" w:styleId="TOC3">
    <w:name w:val="toc 3"/>
    <w:basedOn w:val="Normal"/>
    <w:next w:val="Normal"/>
    <w:autoRedefine/>
    <w:uiPriority w:val="39"/>
    <w:unhideWhenUsed/>
    <w:rsid w:val="0087615E"/>
    <w:pPr>
      <w:tabs>
        <w:tab w:val="left" w:pos="1320"/>
        <w:tab w:val="right" w:leader="dot" w:pos="9072"/>
      </w:tabs>
      <w:spacing w:after="100" w:line="276" w:lineRule="auto"/>
      <w:ind w:left="440"/>
    </w:pPr>
    <w:rPr>
      <w:lang w:val="it-IT"/>
    </w:rPr>
  </w:style>
  <w:style w:type="paragraph" w:styleId="NormalWeb">
    <w:name w:val="Normal (Web)"/>
    <w:basedOn w:val="Normal"/>
    <w:uiPriority w:val="99"/>
    <w:unhideWhenUsed/>
    <w:rsid w:val="00A82E20"/>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FootnoteText">
    <w:name w:val="footnote text"/>
    <w:basedOn w:val="Normal"/>
    <w:link w:val="FootnoteTextChar"/>
    <w:uiPriority w:val="99"/>
    <w:unhideWhenUsed/>
    <w:rsid w:val="00A82E20"/>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82E20"/>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A82E20"/>
    <w:rPr>
      <w:vertAlign w:val="superscript"/>
    </w:rPr>
  </w:style>
  <w:style w:type="paragraph" w:styleId="Header">
    <w:name w:val="header"/>
    <w:basedOn w:val="Normal"/>
    <w:link w:val="HeaderChar"/>
    <w:uiPriority w:val="99"/>
    <w:unhideWhenUsed/>
    <w:rsid w:val="00E67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C69"/>
    <w:rPr>
      <w:lang w:val="en-GB"/>
    </w:rPr>
  </w:style>
  <w:style w:type="paragraph" w:styleId="Footer">
    <w:name w:val="footer"/>
    <w:basedOn w:val="Normal"/>
    <w:link w:val="FooterChar"/>
    <w:uiPriority w:val="99"/>
    <w:unhideWhenUsed/>
    <w:rsid w:val="00E67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C69"/>
    <w:rPr>
      <w:lang w:val="en-GB"/>
    </w:rPr>
  </w:style>
  <w:style w:type="table" w:styleId="TableGrid">
    <w:name w:val="Table Grid"/>
    <w:basedOn w:val="TableNormal"/>
    <w:uiPriority w:val="39"/>
    <w:rsid w:val="00325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967A97"/>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967A97"/>
    <w:rPr>
      <w:sz w:val="20"/>
      <w:szCs w:val="20"/>
      <w:lang w:val="en-US"/>
    </w:rPr>
  </w:style>
  <w:style w:type="character" w:styleId="EndnoteReference">
    <w:name w:val="endnote reference"/>
    <w:basedOn w:val="DefaultParagraphFont"/>
    <w:uiPriority w:val="99"/>
    <w:semiHidden/>
    <w:unhideWhenUsed/>
    <w:rsid w:val="00967A97"/>
    <w:rPr>
      <w:vertAlign w:val="superscript"/>
    </w:rPr>
  </w:style>
  <w:style w:type="character" w:styleId="FollowedHyperlink">
    <w:name w:val="FollowedHyperlink"/>
    <w:basedOn w:val="DefaultParagraphFont"/>
    <w:uiPriority w:val="99"/>
    <w:semiHidden/>
    <w:unhideWhenUsed/>
    <w:rsid w:val="00F82307"/>
    <w:rPr>
      <w:color w:val="954F72" w:themeColor="followedHyperlink"/>
      <w:u w:val="single"/>
    </w:rPr>
  </w:style>
  <w:style w:type="paragraph" w:styleId="PlainText">
    <w:name w:val="Plain Text"/>
    <w:basedOn w:val="Normal"/>
    <w:link w:val="PlainTextChar"/>
    <w:uiPriority w:val="99"/>
    <w:semiHidden/>
    <w:unhideWhenUsed/>
    <w:rsid w:val="00E46541"/>
    <w:pPr>
      <w:spacing w:after="0" w:line="240" w:lineRule="auto"/>
    </w:pPr>
    <w:rPr>
      <w:rFonts w:ascii="Calibri" w:hAnsi="Calibri"/>
      <w:szCs w:val="21"/>
      <w:lang w:val="es-ES"/>
    </w:rPr>
  </w:style>
  <w:style w:type="character" w:customStyle="1" w:styleId="PlainTextChar">
    <w:name w:val="Plain Text Char"/>
    <w:basedOn w:val="DefaultParagraphFont"/>
    <w:link w:val="PlainText"/>
    <w:uiPriority w:val="99"/>
    <w:semiHidden/>
    <w:rsid w:val="00E46541"/>
    <w:rPr>
      <w:rFonts w:ascii="Calibri" w:hAnsi="Calibri"/>
      <w:szCs w:val="21"/>
      <w:lang w:val="es-ES"/>
    </w:rPr>
  </w:style>
  <w:style w:type="paragraph" w:styleId="HTMLPreformatted">
    <w:name w:val="HTML Preformatted"/>
    <w:basedOn w:val="Normal"/>
    <w:link w:val="HTMLPreformattedChar"/>
    <w:uiPriority w:val="99"/>
    <w:unhideWhenUsed/>
    <w:rsid w:val="003972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9720A"/>
    <w:rPr>
      <w:rFonts w:ascii="Consolas" w:hAnsi="Consolas"/>
      <w:sz w:val="20"/>
      <w:szCs w:val="20"/>
      <w:lang w:val="en-GB"/>
    </w:rPr>
  </w:style>
  <w:style w:type="paragraph" w:customStyle="1" w:styleId="Default">
    <w:name w:val="Default"/>
    <w:rsid w:val="00C56E34"/>
    <w:pPr>
      <w:autoSpaceDE w:val="0"/>
      <w:autoSpaceDN w:val="0"/>
      <w:adjustRightInd w:val="0"/>
      <w:spacing w:after="0" w:line="240" w:lineRule="auto"/>
    </w:pPr>
    <w:rPr>
      <w:rFonts w:ascii="Georgia" w:hAnsi="Georgia" w:cs="Georgia"/>
      <w:color w:val="000000"/>
      <w:sz w:val="24"/>
      <w:szCs w:val="24"/>
      <w:lang w:val="en-US"/>
    </w:rPr>
  </w:style>
  <w:style w:type="character" w:customStyle="1" w:styleId="Heading6Char">
    <w:name w:val="Heading 6 Char"/>
    <w:basedOn w:val="DefaultParagraphFont"/>
    <w:link w:val="Heading6"/>
    <w:uiPriority w:val="9"/>
    <w:semiHidden/>
    <w:rsid w:val="00FD2101"/>
    <w:rPr>
      <w:rFonts w:asciiTheme="majorHAnsi" w:eastAsiaTheme="majorEastAsia" w:hAnsiTheme="majorHAnsi" w:cstheme="majorBidi"/>
      <w:color w:val="1F3763" w:themeColor="accent1" w:themeShade="7F"/>
      <w:lang w:val="en-GB"/>
    </w:rPr>
  </w:style>
  <w:style w:type="character" w:customStyle="1" w:styleId="UnresolvedMention1">
    <w:name w:val="Unresolved Mention1"/>
    <w:basedOn w:val="DefaultParagraphFont"/>
    <w:uiPriority w:val="99"/>
    <w:semiHidden/>
    <w:unhideWhenUsed/>
    <w:rsid w:val="00682408"/>
    <w:rPr>
      <w:color w:val="605E5C"/>
      <w:shd w:val="clear" w:color="auto" w:fill="E1DFDD"/>
    </w:rPr>
  </w:style>
  <w:style w:type="paragraph" w:styleId="Caption">
    <w:name w:val="caption"/>
    <w:basedOn w:val="Normal"/>
    <w:next w:val="Normal"/>
    <w:uiPriority w:val="35"/>
    <w:unhideWhenUsed/>
    <w:qFormat/>
    <w:rsid w:val="000E6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E649D"/>
    <w:pPr>
      <w:spacing w:after="0"/>
    </w:pPr>
  </w:style>
  <w:style w:type="character" w:customStyle="1" w:styleId="Heading4Char">
    <w:name w:val="Heading 4 Char"/>
    <w:basedOn w:val="DefaultParagraphFont"/>
    <w:link w:val="Heading4"/>
    <w:uiPriority w:val="9"/>
    <w:rsid w:val="000270D7"/>
    <w:rPr>
      <w:rFonts w:asciiTheme="majorHAnsi" w:eastAsiaTheme="majorEastAsia" w:hAnsiTheme="majorHAnsi" w:cstheme="majorBidi"/>
      <w:b/>
      <w:i/>
      <w:iCs/>
      <w:sz w:val="24"/>
      <w:lang w:val="en-GB"/>
    </w:rPr>
  </w:style>
  <w:style w:type="paragraph" w:customStyle="1" w:styleId="HEADINGiii">
    <w:name w:val="HEADING iii"/>
    <w:link w:val="HEADINGiiiChar"/>
    <w:qFormat/>
    <w:rsid w:val="005840E0"/>
    <w:pPr>
      <w:numPr>
        <w:numId w:val="1"/>
      </w:numPr>
      <w:spacing w:before="120" w:after="120" w:line="240" w:lineRule="auto"/>
    </w:pPr>
    <w:rPr>
      <w:rFonts w:eastAsiaTheme="majorEastAsia"/>
      <w:b/>
      <w:i/>
      <w:sz w:val="24"/>
      <w:szCs w:val="32"/>
      <w:lang w:val="en-GB"/>
    </w:rPr>
  </w:style>
  <w:style w:type="character" w:customStyle="1" w:styleId="highlight">
    <w:name w:val="highlight"/>
    <w:basedOn w:val="DefaultParagraphFont"/>
    <w:rsid w:val="00536AFC"/>
  </w:style>
  <w:style w:type="character" w:customStyle="1" w:styleId="UnresolvedMention2">
    <w:name w:val="Unresolved Mention2"/>
    <w:basedOn w:val="DefaultParagraphFont"/>
    <w:uiPriority w:val="99"/>
    <w:semiHidden/>
    <w:unhideWhenUsed/>
    <w:rsid w:val="002D7F4A"/>
    <w:rPr>
      <w:color w:val="605E5C"/>
      <w:shd w:val="clear" w:color="auto" w:fill="E1DFDD"/>
    </w:rPr>
  </w:style>
  <w:style w:type="character" w:customStyle="1" w:styleId="HEADINGiiiChar">
    <w:name w:val="HEADING iii Char"/>
    <w:basedOn w:val="DefaultParagraphFont"/>
    <w:link w:val="HEADINGiii"/>
    <w:rsid w:val="00D43893"/>
    <w:rPr>
      <w:rFonts w:eastAsiaTheme="majorEastAsia"/>
      <w:b/>
      <w:i/>
      <w:sz w:val="24"/>
      <w:szCs w:val="32"/>
      <w:lang w:val="en-GB"/>
    </w:rPr>
  </w:style>
  <w:style w:type="character" w:customStyle="1" w:styleId="UnresolvedMention">
    <w:name w:val="Unresolved Mention"/>
    <w:basedOn w:val="DefaultParagraphFont"/>
    <w:uiPriority w:val="99"/>
    <w:semiHidden/>
    <w:unhideWhenUsed/>
    <w:rsid w:val="00863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5200">
      <w:bodyDiv w:val="1"/>
      <w:marLeft w:val="0"/>
      <w:marRight w:val="0"/>
      <w:marTop w:val="0"/>
      <w:marBottom w:val="0"/>
      <w:divBdr>
        <w:top w:val="none" w:sz="0" w:space="0" w:color="auto"/>
        <w:left w:val="none" w:sz="0" w:space="0" w:color="auto"/>
        <w:bottom w:val="none" w:sz="0" w:space="0" w:color="auto"/>
        <w:right w:val="none" w:sz="0" w:space="0" w:color="auto"/>
      </w:divBdr>
    </w:div>
    <w:div w:id="22217906">
      <w:bodyDiv w:val="1"/>
      <w:marLeft w:val="0"/>
      <w:marRight w:val="0"/>
      <w:marTop w:val="0"/>
      <w:marBottom w:val="0"/>
      <w:divBdr>
        <w:top w:val="none" w:sz="0" w:space="0" w:color="auto"/>
        <w:left w:val="none" w:sz="0" w:space="0" w:color="auto"/>
        <w:bottom w:val="none" w:sz="0" w:space="0" w:color="auto"/>
        <w:right w:val="none" w:sz="0" w:space="0" w:color="auto"/>
      </w:divBdr>
    </w:div>
    <w:div w:id="123352472">
      <w:bodyDiv w:val="1"/>
      <w:marLeft w:val="0"/>
      <w:marRight w:val="0"/>
      <w:marTop w:val="0"/>
      <w:marBottom w:val="0"/>
      <w:divBdr>
        <w:top w:val="none" w:sz="0" w:space="0" w:color="auto"/>
        <w:left w:val="none" w:sz="0" w:space="0" w:color="auto"/>
        <w:bottom w:val="none" w:sz="0" w:space="0" w:color="auto"/>
        <w:right w:val="none" w:sz="0" w:space="0" w:color="auto"/>
      </w:divBdr>
    </w:div>
    <w:div w:id="179249107">
      <w:bodyDiv w:val="1"/>
      <w:marLeft w:val="0"/>
      <w:marRight w:val="0"/>
      <w:marTop w:val="0"/>
      <w:marBottom w:val="0"/>
      <w:divBdr>
        <w:top w:val="none" w:sz="0" w:space="0" w:color="auto"/>
        <w:left w:val="none" w:sz="0" w:space="0" w:color="auto"/>
        <w:bottom w:val="none" w:sz="0" w:space="0" w:color="auto"/>
        <w:right w:val="none" w:sz="0" w:space="0" w:color="auto"/>
      </w:divBdr>
    </w:div>
    <w:div w:id="598565461">
      <w:bodyDiv w:val="1"/>
      <w:marLeft w:val="0"/>
      <w:marRight w:val="0"/>
      <w:marTop w:val="0"/>
      <w:marBottom w:val="0"/>
      <w:divBdr>
        <w:top w:val="none" w:sz="0" w:space="0" w:color="auto"/>
        <w:left w:val="none" w:sz="0" w:space="0" w:color="auto"/>
        <w:bottom w:val="none" w:sz="0" w:space="0" w:color="auto"/>
        <w:right w:val="none" w:sz="0" w:space="0" w:color="auto"/>
      </w:divBdr>
    </w:div>
    <w:div w:id="711461002">
      <w:bodyDiv w:val="1"/>
      <w:marLeft w:val="0"/>
      <w:marRight w:val="0"/>
      <w:marTop w:val="0"/>
      <w:marBottom w:val="0"/>
      <w:divBdr>
        <w:top w:val="none" w:sz="0" w:space="0" w:color="auto"/>
        <w:left w:val="none" w:sz="0" w:space="0" w:color="auto"/>
        <w:bottom w:val="none" w:sz="0" w:space="0" w:color="auto"/>
        <w:right w:val="none" w:sz="0" w:space="0" w:color="auto"/>
      </w:divBdr>
    </w:div>
    <w:div w:id="1222054216">
      <w:bodyDiv w:val="1"/>
      <w:marLeft w:val="0"/>
      <w:marRight w:val="0"/>
      <w:marTop w:val="0"/>
      <w:marBottom w:val="0"/>
      <w:divBdr>
        <w:top w:val="none" w:sz="0" w:space="0" w:color="auto"/>
        <w:left w:val="none" w:sz="0" w:space="0" w:color="auto"/>
        <w:bottom w:val="none" w:sz="0" w:space="0" w:color="auto"/>
        <w:right w:val="none" w:sz="0" w:space="0" w:color="auto"/>
      </w:divBdr>
    </w:div>
    <w:div w:id="1485656940">
      <w:bodyDiv w:val="1"/>
      <w:marLeft w:val="0"/>
      <w:marRight w:val="0"/>
      <w:marTop w:val="0"/>
      <w:marBottom w:val="0"/>
      <w:divBdr>
        <w:top w:val="none" w:sz="0" w:space="0" w:color="auto"/>
        <w:left w:val="none" w:sz="0" w:space="0" w:color="auto"/>
        <w:bottom w:val="none" w:sz="0" w:space="0" w:color="auto"/>
        <w:right w:val="none" w:sz="0" w:space="0" w:color="auto"/>
      </w:divBdr>
    </w:div>
    <w:div w:id="1559779151">
      <w:bodyDiv w:val="1"/>
      <w:marLeft w:val="0"/>
      <w:marRight w:val="0"/>
      <w:marTop w:val="0"/>
      <w:marBottom w:val="0"/>
      <w:divBdr>
        <w:top w:val="none" w:sz="0" w:space="0" w:color="auto"/>
        <w:left w:val="none" w:sz="0" w:space="0" w:color="auto"/>
        <w:bottom w:val="none" w:sz="0" w:space="0" w:color="auto"/>
        <w:right w:val="none" w:sz="0" w:space="0" w:color="auto"/>
      </w:divBdr>
    </w:div>
    <w:div w:id="1582371384">
      <w:bodyDiv w:val="1"/>
      <w:marLeft w:val="0"/>
      <w:marRight w:val="0"/>
      <w:marTop w:val="0"/>
      <w:marBottom w:val="0"/>
      <w:divBdr>
        <w:top w:val="none" w:sz="0" w:space="0" w:color="auto"/>
        <w:left w:val="none" w:sz="0" w:space="0" w:color="auto"/>
        <w:bottom w:val="none" w:sz="0" w:space="0" w:color="auto"/>
        <w:right w:val="none" w:sz="0" w:space="0" w:color="auto"/>
      </w:divBdr>
    </w:div>
    <w:div w:id="1697077120">
      <w:bodyDiv w:val="1"/>
      <w:marLeft w:val="0"/>
      <w:marRight w:val="0"/>
      <w:marTop w:val="0"/>
      <w:marBottom w:val="0"/>
      <w:divBdr>
        <w:top w:val="none" w:sz="0" w:space="0" w:color="auto"/>
        <w:left w:val="none" w:sz="0" w:space="0" w:color="auto"/>
        <w:bottom w:val="none" w:sz="0" w:space="0" w:color="auto"/>
        <w:right w:val="none" w:sz="0" w:space="0" w:color="auto"/>
      </w:divBdr>
    </w:div>
    <w:div w:id="1822622204">
      <w:bodyDiv w:val="1"/>
      <w:marLeft w:val="0"/>
      <w:marRight w:val="0"/>
      <w:marTop w:val="0"/>
      <w:marBottom w:val="0"/>
      <w:divBdr>
        <w:top w:val="none" w:sz="0" w:space="0" w:color="auto"/>
        <w:left w:val="none" w:sz="0" w:space="0" w:color="auto"/>
        <w:bottom w:val="none" w:sz="0" w:space="0" w:color="auto"/>
        <w:right w:val="none" w:sz="0" w:space="0" w:color="auto"/>
      </w:divBdr>
    </w:div>
    <w:div w:id="1836721866">
      <w:bodyDiv w:val="1"/>
      <w:marLeft w:val="0"/>
      <w:marRight w:val="0"/>
      <w:marTop w:val="0"/>
      <w:marBottom w:val="0"/>
      <w:divBdr>
        <w:top w:val="none" w:sz="0" w:space="0" w:color="auto"/>
        <w:left w:val="none" w:sz="0" w:space="0" w:color="auto"/>
        <w:bottom w:val="none" w:sz="0" w:space="0" w:color="auto"/>
        <w:right w:val="none" w:sz="0" w:space="0" w:color="auto"/>
      </w:divBdr>
    </w:div>
    <w:div w:id="1912889841">
      <w:bodyDiv w:val="1"/>
      <w:marLeft w:val="0"/>
      <w:marRight w:val="0"/>
      <w:marTop w:val="0"/>
      <w:marBottom w:val="0"/>
      <w:divBdr>
        <w:top w:val="none" w:sz="0" w:space="0" w:color="auto"/>
        <w:left w:val="none" w:sz="0" w:space="0" w:color="auto"/>
        <w:bottom w:val="none" w:sz="0" w:space="0" w:color="auto"/>
        <w:right w:val="none" w:sz="0" w:space="0" w:color="auto"/>
      </w:divBdr>
    </w:div>
    <w:div w:id="1918975880">
      <w:bodyDiv w:val="1"/>
      <w:marLeft w:val="0"/>
      <w:marRight w:val="0"/>
      <w:marTop w:val="0"/>
      <w:marBottom w:val="0"/>
      <w:divBdr>
        <w:top w:val="none" w:sz="0" w:space="0" w:color="auto"/>
        <w:left w:val="none" w:sz="0" w:space="0" w:color="auto"/>
        <w:bottom w:val="none" w:sz="0" w:space="0" w:color="auto"/>
        <w:right w:val="none" w:sz="0" w:space="0" w:color="auto"/>
      </w:divBdr>
    </w:div>
    <w:div w:id="1951282313">
      <w:bodyDiv w:val="1"/>
      <w:marLeft w:val="0"/>
      <w:marRight w:val="0"/>
      <w:marTop w:val="0"/>
      <w:marBottom w:val="0"/>
      <w:divBdr>
        <w:top w:val="none" w:sz="0" w:space="0" w:color="auto"/>
        <w:left w:val="none" w:sz="0" w:space="0" w:color="auto"/>
        <w:bottom w:val="none" w:sz="0" w:space="0" w:color="auto"/>
        <w:right w:val="none" w:sz="0" w:space="0" w:color="auto"/>
      </w:divBdr>
    </w:div>
    <w:div w:id="1952470755">
      <w:bodyDiv w:val="1"/>
      <w:marLeft w:val="0"/>
      <w:marRight w:val="0"/>
      <w:marTop w:val="0"/>
      <w:marBottom w:val="0"/>
      <w:divBdr>
        <w:top w:val="none" w:sz="0" w:space="0" w:color="auto"/>
        <w:left w:val="none" w:sz="0" w:space="0" w:color="auto"/>
        <w:bottom w:val="none" w:sz="0" w:space="0" w:color="auto"/>
        <w:right w:val="none" w:sz="0" w:space="0" w:color="auto"/>
      </w:divBdr>
    </w:div>
    <w:div w:id="1965651527">
      <w:bodyDiv w:val="1"/>
      <w:marLeft w:val="0"/>
      <w:marRight w:val="0"/>
      <w:marTop w:val="0"/>
      <w:marBottom w:val="0"/>
      <w:divBdr>
        <w:top w:val="none" w:sz="0" w:space="0" w:color="auto"/>
        <w:left w:val="none" w:sz="0" w:space="0" w:color="auto"/>
        <w:bottom w:val="none" w:sz="0" w:space="0" w:color="auto"/>
        <w:right w:val="none" w:sz="0" w:space="0" w:color="auto"/>
      </w:divBdr>
    </w:div>
    <w:div w:id="2058780233">
      <w:bodyDiv w:val="1"/>
      <w:marLeft w:val="0"/>
      <w:marRight w:val="0"/>
      <w:marTop w:val="0"/>
      <w:marBottom w:val="0"/>
      <w:divBdr>
        <w:top w:val="none" w:sz="0" w:space="0" w:color="auto"/>
        <w:left w:val="none" w:sz="0" w:space="0" w:color="auto"/>
        <w:bottom w:val="none" w:sz="0" w:space="0" w:color="auto"/>
        <w:right w:val="none" w:sz="0" w:space="0" w:color="auto"/>
      </w:divBdr>
    </w:div>
    <w:div w:id="2080710942">
      <w:bodyDiv w:val="1"/>
      <w:marLeft w:val="0"/>
      <w:marRight w:val="0"/>
      <w:marTop w:val="0"/>
      <w:marBottom w:val="0"/>
      <w:divBdr>
        <w:top w:val="none" w:sz="0" w:space="0" w:color="auto"/>
        <w:left w:val="none" w:sz="0" w:space="0" w:color="auto"/>
        <w:bottom w:val="none" w:sz="0" w:space="0" w:color="auto"/>
        <w:right w:val="none" w:sz="0" w:space="0" w:color="auto"/>
      </w:divBdr>
    </w:div>
    <w:div w:id="20939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akzm.gov.al/" TargetMode="External"/><Relationship Id="rId3" Type="http://schemas.openxmlformats.org/officeDocument/2006/relationships/styles" Target="styles.xml"/><Relationship Id="rId21" Type="http://schemas.openxmlformats.org/officeDocument/2006/relationships/hyperlink" Target="https://bujqesia.gov.al" TargetMode="External"/><Relationship Id="rId34" Type="http://schemas.openxmlformats.org/officeDocument/2006/relationships/hyperlink" Target="http://faolex.fao.org/docs/texts/alb113092.doc"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www.akm.gov.al" TargetMode="External"/><Relationship Id="rId33" Type="http://schemas.openxmlformats.org/officeDocument/2006/relationships/hyperlink" Target="https://gfcm.sharepoint.com/AQ/SHoCMed%204/3.2%20Survey%20EMP/EMP_updated%20version%20May%202017.pdf?originalPath=aHR0cHM6Ly9nZmNtLnNoYXJlcG9pbnQuY29tLzpiOi9nL0FRL0VjOEE4cXpmeW9OS3JBM3QyWEdiMkljQnpVR0J4TkVrekFuVFVuenpqUW5Canc_cnRpbWU9N0dKUkZYUm4yRWc"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turizmi.gov.al/" TargetMode="External"/><Relationship Id="rId29" Type="http://schemas.openxmlformats.org/officeDocument/2006/relationships/hyperlink" Target="http://www.isuv.g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ryeministria.al/" TargetMode="External"/><Relationship Id="rId32" Type="http://schemas.openxmlformats.org/officeDocument/2006/relationships/hyperlink" Target="https://ec.europa.eu/neighbourhood-enlargement/countries/detailed-country-information/albania_e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od.gov.al/" TargetMode="External"/><Relationship Id="rId28" Type="http://schemas.openxmlformats.org/officeDocument/2006/relationships/hyperlink" Target="http://www.planifikimi.gov.al/"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infrastruktura.gov.al/" TargetMode="External"/><Relationship Id="rId27" Type="http://schemas.openxmlformats.org/officeDocument/2006/relationships/hyperlink" Target="http://www.bregdeti.gov.al/" TargetMode="External"/><Relationship Id="rId30" Type="http://schemas.openxmlformats.org/officeDocument/2006/relationships/hyperlink" Target="https://aku.gov.al/" TargetMode="External"/><Relationship Id="rId35" Type="http://schemas.openxmlformats.org/officeDocument/2006/relationships/fontTable" Target="fontTable.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1" Type="http://schemas.openxmlformats.org/officeDocument/2006/relationships/hyperlink" Target="https://www.iucn.org/sites/dev/files/content/documents/aquaculture_and_marine_protected_area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km.gov.al/cil%c3%absia-e-mjedisit.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CC81D-2BF8-4187-844B-2F8F03170032}">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59</Pages>
  <Words>19996</Words>
  <Characters>113982</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133711</CharactersWithSpaces>
  <SharedDoc>false</SharedDoc>
  <HLinks>
    <vt:vector size="864" baseType="variant">
      <vt:variant>
        <vt:i4>3080317</vt:i4>
      </vt:variant>
      <vt:variant>
        <vt:i4>954</vt:i4>
      </vt:variant>
      <vt:variant>
        <vt:i4>0</vt:i4>
      </vt:variant>
      <vt:variant>
        <vt:i4>5</vt:i4>
      </vt:variant>
      <vt:variant>
        <vt:lpwstr>http://faolex.fao.org/docs/texts/alb113092.doc</vt:lpwstr>
      </vt:variant>
      <vt:variant>
        <vt:lpwstr/>
      </vt:variant>
      <vt:variant>
        <vt:i4>5505029</vt:i4>
      </vt:variant>
      <vt:variant>
        <vt:i4>951</vt:i4>
      </vt:variant>
      <vt:variant>
        <vt:i4>0</vt:i4>
      </vt:variant>
      <vt:variant>
        <vt:i4>5</vt:i4>
      </vt:variant>
      <vt:variant>
        <vt:lpwstr>https://gfcm.sharepoint.com/AQ/SHoCMed 4/3.2 Survey EMP/EMP_updated version May 2017.pdf?originalPath=aHR0cHM6Ly9nZmNtLnNoYXJlcG9pbnQuY29tLzpiOi9nL0FRL0VjOEE4cXpmeW9OS3JBM3QyWEdiMkljQnpVR0J4TkVrekFuVFVuenpqUW5Canc_cnRpbWU9N0dKUkZYUm4yRWc</vt:lpwstr>
      </vt:variant>
      <vt:variant>
        <vt:lpwstr/>
      </vt:variant>
      <vt:variant>
        <vt:i4>2228253</vt:i4>
      </vt:variant>
      <vt:variant>
        <vt:i4>948</vt:i4>
      </vt:variant>
      <vt:variant>
        <vt:i4>0</vt:i4>
      </vt:variant>
      <vt:variant>
        <vt:i4>5</vt:i4>
      </vt:variant>
      <vt:variant>
        <vt:lpwstr>https://ec.europa.eu/neighbourhood-enlargement/countries/detailed-country-information/albania_en</vt:lpwstr>
      </vt:variant>
      <vt:variant>
        <vt:lpwstr/>
      </vt:variant>
      <vt:variant>
        <vt:i4>7733353</vt:i4>
      </vt:variant>
      <vt:variant>
        <vt:i4>936</vt:i4>
      </vt:variant>
      <vt:variant>
        <vt:i4>0</vt:i4>
      </vt:variant>
      <vt:variant>
        <vt:i4>5</vt:i4>
      </vt:variant>
      <vt:variant>
        <vt:lpwstr/>
      </vt:variant>
      <vt:variant>
        <vt:lpwstr>iv</vt:lpwstr>
      </vt:variant>
      <vt:variant>
        <vt:i4>6881385</vt:i4>
      </vt:variant>
      <vt:variant>
        <vt:i4>933</vt:i4>
      </vt:variant>
      <vt:variant>
        <vt:i4>0</vt:i4>
      </vt:variant>
      <vt:variant>
        <vt:i4>5</vt:i4>
      </vt:variant>
      <vt:variant>
        <vt:lpwstr/>
      </vt:variant>
      <vt:variant>
        <vt:lpwstr>iii</vt:lpwstr>
      </vt:variant>
      <vt:variant>
        <vt:i4>7733353</vt:i4>
      </vt:variant>
      <vt:variant>
        <vt:i4>930</vt:i4>
      </vt:variant>
      <vt:variant>
        <vt:i4>0</vt:i4>
      </vt:variant>
      <vt:variant>
        <vt:i4>5</vt:i4>
      </vt:variant>
      <vt:variant>
        <vt:lpwstr/>
      </vt:variant>
      <vt:variant>
        <vt:lpwstr>iv</vt:lpwstr>
      </vt:variant>
      <vt:variant>
        <vt:i4>6881385</vt:i4>
      </vt:variant>
      <vt:variant>
        <vt:i4>924</vt:i4>
      </vt:variant>
      <vt:variant>
        <vt:i4>0</vt:i4>
      </vt:variant>
      <vt:variant>
        <vt:i4>5</vt:i4>
      </vt:variant>
      <vt:variant>
        <vt:lpwstr/>
      </vt:variant>
      <vt:variant>
        <vt:lpwstr>ii</vt:lpwstr>
      </vt:variant>
      <vt:variant>
        <vt:i4>6881385</vt:i4>
      </vt:variant>
      <vt:variant>
        <vt:i4>921</vt:i4>
      </vt:variant>
      <vt:variant>
        <vt:i4>0</vt:i4>
      </vt:variant>
      <vt:variant>
        <vt:i4>5</vt:i4>
      </vt:variant>
      <vt:variant>
        <vt:lpwstr/>
      </vt:variant>
      <vt:variant>
        <vt:lpwstr>ii</vt:lpwstr>
      </vt:variant>
      <vt:variant>
        <vt:i4>105</vt:i4>
      </vt:variant>
      <vt:variant>
        <vt:i4>918</vt:i4>
      </vt:variant>
      <vt:variant>
        <vt:i4>0</vt:i4>
      </vt:variant>
      <vt:variant>
        <vt:i4>5</vt:i4>
      </vt:variant>
      <vt:variant>
        <vt:lpwstr/>
      </vt:variant>
      <vt:variant>
        <vt:lpwstr>i</vt:lpwstr>
      </vt:variant>
      <vt:variant>
        <vt:i4>105</vt:i4>
      </vt:variant>
      <vt:variant>
        <vt:i4>915</vt:i4>
      </vt:variant>
      <vt:variant>
        <vt:i4>0</vt:i4>
      </vt:variant>
      <vt:variant>
        <vt:i4>5</vt:i4>
      </vt:variant>
      <vt:variant>
        <vt:lpwstr/>
      </vt:variant>
      <vt:variant>
        <vt:lpwstr>i</vt:lpwstr>
      </vt:variant>
      <vt:variant>
        <vt:i4>65632</vt:i4>
      </vt:variant>
      <vt:variant>
        <vt:i4>864</vt:i4>
      </vt:variant>
      <vt:variant>
        <vt:i4>0</vt:i4>
      </vt:variant>
      <vt:variant>
        <vt:i4>5</vt:i4>
      </vt:variant>
      <vt:variant>
        <vt:lpwstr>https://en.wikipedia.org/wiki/National_Agency_of_Protected_Areas_(Albania)</vt:lpwstr>
      </vt:variant>
      <vt:variant>
        <vt:lpwstr/>
      </vt:variant>
      <vt:variant>
        <vt:i4>2621469</vt:i4>
      </vt:variant>
      <vt:variant>
        <vt:i4>861</vt:i4>
      </vt:variant>
      <vt:variant>
        <vt:i4>0</vt:i4>
      </vt:variant>
      <vt:variant>
        <vt:i4>5</vt:i4>
      </vt:variant>
      <vt:variant>
        <vt:lpwstr>https://en.wikipedia.org/wiki/Ministry_of_Environment_(Albania)</vt:lpwstr>
      </vt:variant>
      <vt:variant>
        <vt:lpwstr/>
      </vt:variant>
      <vt:variant>
        <vt:i4>7929892</vt:i4>
      </vt:variant>
      <vt:variant>
        <vt:i4>846</vt:i4>
      </vt:variant>
      <vt:variant>
        <vt:i4>0</vt:i4>
      </vt:variant>
      <vt:variant>
        <vt:i4>5</vt:i4>
      </vt:variant>
      <vt:variant>
        <vt:lpwstr>https://aku.gov.al/</vt:lpwstr>
      </vt:variant>
      <vt:variant>
        <vt:lpwstr/>
      </vt:variant>
      <vt:variant>
        <vt:i4>3407909</vt:i4>
      </vt:variant>
      <vt:variant>
        <vt:i4>843</vt:i4>
      </vt:variant>
      <vt:variant>
        <vt:i4>0</vt:i4>
      </vt:variant>
      <vt:variant>
        <vt:i4>5</vt:i4>
      </vt:variant>
      <vt:variant>
        <vt:lpwstr>http://www.isuv.gov.al/</vt:lpwstr>
      </vt:variant>
      <vt:variant>
        <vt:lpwstr/>
      </vt:variant>
      <vt:variant>
        <vt:i4>6619185</vt:i4>
      </vt:variant>
      <vt:variant>
        <vt:i4>840</vt:i4>
      </vt:variant>
      <vt:variant>
        <vt:i4>0</vt:i4>
      </vt:variant>
      <vt:variant>
        <vt:i4>5</vt:i4>
      </vt:variant>
      <vt:variant>
        <vt:lpwstr>http://www.planifikimi.gov.al/</vt:lpwstr>
      </vt:variant>
      <vt:variant>
        <vt:lpwstr/>
      </vt:variant>
      <vt:variant>
        <vt:i4>4128825</vt:i4>
      </vt:variant>
      <vt:variant>
        <vt:i4>837</vt:i4>
      </vt:variant>
      <vt:variant>
        <vt:i4>0</vt:i4>
      </vt:variant>
      <vt:variant>
        <vt:i4>5</vt:i4>
      </vt:variant>
      <vt:variant>
        <vt:lpwstr>http://www.bregdeti.gov.al/</vt:lpwstr>
      </vt:variant>
      <vt:variant>
        <vt:lpwstr/>
      </vt:variant>
      <vt:variant>
        <vt:i4>3342463</vt:i4>
      </vt:variant>
      <vt:variant>
        <vt:i4>834</vt:i4>
      </vt:variant>
      <vt:variant>
        <vt:i4>0</vt:i4>
      </vt:variant>
      <vt:variant>
        <vt:i4>5</vt:i4>
      </vt:variant>
      <vt:variant>
        <vt:lpwstr>http://akzm.gov.al/</vt:lpwstr>
      </vt:variant>
      <vt:variant>
        <vt:lpwstr/>
      </vt:variant>
      <vt:variant>
        <vt:i4>7864376</vt:i4>
      </vt:variant>
      <vt:variant>
        <vt:i4>831</vt:i4>
      </vt:variant>
      <vt:variant>
        <vt:i4>0</vt:i4>
      </vt:variant>
      <vt:variant>
        <vt:i4>5</vt:i4>
      </vt:variant>
      <vt:variant>
        <vt:lpwstr>http://www.akm.gov.al/</vt:lpwstr>
      </vt:variant>
      <vt:variant>
        <vt:lpwstr/>
      </vt:variant>
      <vt:variant>
        <vt:i4>80</vt:i4>
      </vt:variant>
      <vt:variant>
        <vt:i4>828</vt:i4>
      </vt:variant>
      <vt:variant>
        <vt:i4>0</vt:i4>
      </vt:variant>
      <vt:variant>
        <vt:i4>5</vt:i4>
      </vt:variant>
      <vt:variant>
        <vt:lpwstr>https://www.kryeministria.al/</vt:lpwstr>
      </vt:variant>
      <vt:variant>
        <vt:lpwstr/>
      </vt:variant>
      <vt:variant>
        <vt:i4>2359353</vt:i4>
      </vt:variant>
      <vt:variant>
        <vt:i4>825</vt:i4>
      </vt:variant>
      <vt:variant>
        <vt:i4>0</vt:i4>
      </vt:variant>
      <vt:variant>
        <vt:i4>5</vt:i4>
      </vt:variant>
      <vt:variant>
        <vt:lpwstr>https://www.mod.gov.al/</vt:lpwstr>
      </vt:variant>
      <vt:variant>
        <vt:lpwstr/>
      </vt:variant>
      <vt:variant>
        <vt:i4>7667754</vt:i4>
      </vt:variant>
      <vt:variant>
        <vt:i4>822</vt:i4>
      </vt:variant>
      <vt:variant>
        <vt:i4>0</vt:i4>
      </vt:variant>
      <vt:variant>
        <vt:i4>5</vt:i4>
      </vt:variant>
      <vt:variant>
        <vt:lpwstr>https://www.infrastruktura.gov.al/</vt:lpwstr>
      </vt:variant>
      <vt:variant>
        <vt:lpwstr/>
      </vt:variant>
      <vt:variant>
        <vt:i4>5767239</vt:i4>
      </vt:variant>
      <vt:variant>
        <vt:i4>819</vt:i4>
      </vt:variant>
      <vt:variant>
        <vt:i4>0</vt:i4>
      </vt:variant>
      <vt:variant>
        <vt:i4>5</vt:i4>
      </vt:variant>
      <vt:variant>
        <vt:lpwstr>https://bujqesia.gov.al/</vt:lpwstr>
      </vt:variant>
      <vt:variant>
        <vt:lpwstr/>
      </vt:variant>
      <vt:variant>
        <vt:i4>6357115</vt:i4>
      </vt:variant>
      <vt:variant>
        <vt:i4>816</vt:i4>
      </vt:variant>
      <vt:variant>
        <vt:i4>0</vt:i4>
      </vt:variant>
      <vt:variant>
        <vt:i4>5</vt:i4>
      </vt:variant>
      <vt:variant>
        <vt:lpwstr>http://turizmi.gov.al/</vt:lpwstr>
      </vt:variant>
      <vt:variant>
        <vt:lpwstr/>
      </vt:variant>
      <vt:variant>
        <vt:i4>1769486</vt:i4>
      </vt:variant>
      <vt:variant>
        <vt:i4>711</vt:i4>
      </vt:variant>
      <vt:variant>
        <vt:i4>0</vt:i4>
      </vt:variant>
      <vt:variant>
        <vt:i4>5</vt:i4>
      </vt:variant>
      <vt:variant>
        <vt:lpwstr>https://en.wikipedia.org/wiki/Cross-platform</vt:lpwstr>
      </vt:variant>
      <vt:variant>
        <vt:lpwstr/>
      </vt:variant>
      <vt:variant>
        <vt:i4>1441851</vt:i4>
      </vt:variant>
      <vt:variant>
        <vt:i4>708</vt:i4>
      </vt:variant>
      <vt:variant>
        <vt:i4>0</vt:i4>
      </vt:variant>
      <vt:variant>
        <vt:i4>5</vt:i4>
      </vt:variant>
      <vt:variant>
        <vt:lpwstr>https://en.wikipedia.org/wiki/Open-source_software</vt:lpwstr>
      </vt:variant>
      <vt:variant>
        <vt:lpwstr/>
      </vt:variant>
      <vt:variant>
        <vt:i4>2752594</vt:i4>
      </vt:variant>
      <vt:variant>
        <vt:i4>705</vt:i4>
      </vt:variant>
      <vt:variant>
        <vt:i4>0</vt:i4>
      </vt:variant>
      <vt:variant>
        <vt:i4>5</vt:i4>
      </vt:variant>
      <vt:variant>
        <vt:lpwstr>https://en.wikipedia.org/wiki/Free_software</vt:lpwstr>
      </vt:variant>
      <vt:variant>
        <vt:lpwstr/>
      </vt:variant>
      <vt:variant>
        <vt:i4>2031676</vt:i4>
      </vt:variant>
      <vt:variant>
        <vt:i4>698</vt:i4>
      </vt:variant>
      <vt:variant>
        <vt:i4>0</vt:i4>
      </vt:variant>
      <vt:variant>
        <vt:i4>5</vt:i4>
      </vt:variant>
      <vt:variant>
        <vt:lpwstr/>
      </vt:variant>
      <vt:variant>
        <vt:lpwstr>_Toc55909598</vt:lpwstr>
      </vt:variant>
      <vt:variant>
        <vt:i4>1048636</vt:i4>
      </vt:variant>
      <vt:variant>
        <vt:i4>692</vt:i4>
      </vt:variant>
      <vt:variant>
        <vt:i4>0</vt:i4>
      </vt:variant>
      <vt:variant>
        <vt:i4>5</vt:i4>
      </vt:variant>
      <vt:variant>
        <vt:lpwstr/>
      </vt:variant>
      <vt:variant>
        <vt:lpwstr>_Toc55909597</vt:lpwstr>
      </vt:variant>
      <vt:variant>
        <vt:i4>1114172</vt:i4>
      </vt:variant>
      <vt:variant>
        <vt:i4>686</vt:i4>
      </vt:variant>
      <vt:variant>
        <vt:i4>0</vt:i4>
      </vt:variant>
      <vt:variant>
        <vt:i4>5</vt:i4>
      </vt:variant>
      <vt:variant>
        <vt:lpwstr/>
      </vt:variant>
      <vt:variant>
        <vt:lpwstr>_Toc55909596</vt:lpwstr>
      </vt:variant>
      <vt:variant>
        <vt:i4>1179708</vt:i4>
      </vt:variant>
      <vt:variant>
        <vt:i4>680</vt:i4>
      </vt:variant>
      <vt:variant>
        <vt:i4>0</vt:i4>
      </vt:variant>
      <vt:variant>
        <vt:i4>5</vt:i4>
      </vt:variant>
      <vt:variant>
        <vt:lpwstr/>
      </vt:variant>
      <vt:variant>
        <vt:lpwstr>_Toc55909595</vt:lpwstr>
      </vt:variant>
      <vt:variant>
        <vt:i4>1245244</vt:i4>
      </vt:variant>
      <vt:variant>
        <vt:i4>674</vt:i4>
      </vt:variant>
      <vt:variant>
        <vt:i4>0</vt:i4>
      </vt:variant>
      <vt:variant>
        <vt:i4>5</vt:i4>
      </vt:variant>
      <vt:variant>
        <vt:lpwstr/>
      </vt:variant>
      <vt:variant>
        <vt:lpwstr>_Toc55909594</vt:lpwstr>
      </vt:variant>
      <vt:variant>
        <vt:i4>1310780</vt:i4>
      </vt:variant>
      <vt:variant>
        <vt:i4>668</vt:i4>
      </vt:variant>
      <vt:variant>
        <vt:i4>0</vt:i4>
      </vt:variant>
      <vt:variant>
        <vt:i4>5</vt:i4>
      </vt:variant>
      <vt:variant>
        <vt:lpwstr/>
      </vt:variant>
      <vt:variant>
        <vt:lpwstr>_Toc55909593</vt:lpwstr>
      </vt:variant>
      <vt:variant>
        <vt:i4>1376316</vt:i4>
      </vt:variant>
      <vt:variant>
        <vt:i4>662</vt:i4>
      </vt:variant>
      <vt:variant>
        <vt:i4>0</vt:i4>
      </vt:variant>
      <vt:variant>
        <vt:i4>5</vt:i4>
      </vt:variant>
      <vt:variant>
        <vt:lpwstr/>
      </vt:variant>
      <vt:variant>
        <vt:lpwstr>_Toc55909592</vt:lpwstr>
      </vt:variant>
      <vt:variant>
        <vt:i4>1900593</vt:i4>
      </vt:variant>
      <vt:variant>
        <vt:i4>653</vt:i4>
      </vt:variant>
      <vt:variant>
        <vt:i4>0</vt:i4>
      </vt:variant>
      <vt:variant>
        <vt:i4>5</vt:i4>
      </vt:variant>
      <vt:variant>
        <vt:lpwstr/>
      </vt:variant>
      <vt:variant>
        <vt:lpwstr>_Toc55909649</vt:lpwstr>
      </vt:variant>
      <vt:variant>
        <vt:i4>1835057</vt:i4>
      </vt:variant>
      <vt:variant>
        <vt:i4>647</vt:i4>
      </vt:variant>
      <vt:variant>
        <vt:i4>0</vt:i4>
      </vt:variant>
      <vt:variant>
        <vt:i4>5</vt:i4>
      </vt:variant>
      <vt:variant>
        <vt:lpwstr/>
      </vt:variant>
      <vt:variant>
        <vt:lpwstr>_Toc55909648</vt:lpwstr>
      </vt:variant>
      <vt:variant>
        <vt:i4>1245233</vt:i4>
      </vt:variant>
      <vt:variant>
        <vt:i4>641</vt:i4>
      </vt:variant>
      <vt:variant>
        <vt:i4>0</vt:i4>
      </vt:variant>
      <vt:variant>
        <vt:i4>5</vt:i4>
      </vt:variant>
      <vt:variant>
        <vt:lpwstr/>
      </vt:variant>
      <vt:variant>
        <vt:lpwstr>_Toc55909647</vt:lpwstr>
      </vt:variant>
      <vt:variant>
        <vt:i4>1179697</vt:i4>
      </vt:variant>
      <vt:variant>
        <vt:i4>635</vt:i4>
      </vt:variant>
      <vt:variant>
        <vt:i4>0</vt:i4>
      </vt:variant>
      <vt:variant>
        <vt:i4>5</vt:i4>
      </vt:variant>
      <vt:variant>
        <vt:lpwstr/>
      </vt:variant>
      <vt:variant>
        <vt:lpwstr>_Toc55909646</vt:lpwstr>
      </vt:variant>
      <vt:variant>
        <vt:i4>1114161</vt:i4>
      </vt:variant>
      <vt:variant>
        <vt:i4>629</vt:i4>
      </vt:variant>
      <vt:variant>
        <vt:i4>0</vt:i4>
      </vt:variant>
      <vt:variant>
        <vt:i4>5</vt:i4>
      </vt:variant>
      <vt:variant>
        <vt:lpwstr/>
      </vt:variant>
      <vt:variant>
        <vt:lpwstr>_Toc55909645</vt:lpwstr>
      </vt:variant>
      <vt:variant>
        <vt:i4>1048625</vt:i4>
      </vt:variant>
      <vt:variant>
        <vt:i4>623</vt:i4>
      </vt:variant>
      <vt:variant>
        <vt:i4>0</vt:i4>
      </vt:variant>
      <vt:variant>
        <vt:i4>5</vt:i4>
      </vt:variant>
      <vt:variant>
        <vt:lpwstr/>
      </vt:variant>
      <vt:variant>
        <vt:lpwstr>_Toc55909644</vt:lpwstr>
      </vt:variant>
      <vt:variant>
        <vt:i4>1507377</vt:i4>
      </vt:variant>
      <vt:variant>
        <vt:i4>617</vt:i4>
      </vt:variant>
      <vt:variant>
        <vt:i4>0</vt:i4>
      </vt:variant>
      <vt:variant>
        <vt:i4>5</vt:i4>
      </vt:variant>
      <vt:variant>
        <vt:lpwstr/>
      </vt:variant>
      <vt:variant>
        <vt:lpwstr>_Toc55909643</vt:lpwstr>
      </vt:variant>
      <vt:variant>
        <vt:i4>1441841</vt:i4>
      </vt:variant>
      <vt:variant>
        <vt:i4>611</vt:i4>
      </vt:variant>
      <vt:variant>
        <vt:i4>0</vt:i4>
      </vt:variant>
      <vt:variant>
        <vt:i4>5</vt:i4>
      </vt:variant>
      <vt:variant>
        <vt:lpwstr/>
      </vt:variant>
      <vt:variant>
        <vt:lpwstr>_Toc55909642</vt:lpwstr>
      </vt:variant>
      <vt:variant>
        <vt:i4>1376305</vt:i4>
      </vt:variant>
      <vt:variant>
        <vt:i4>605</vt:i4>
      </vt:variant>
      <vt:variant>
        <vt:i4>0</vt:i4>
      </vt:variant>
      <vt:variant>
        <vt:i4>5</vt:i4>
      </vt:variant>
      <vt:variant>
        <vt:lpwstr/>
      </vt:variant>
      <vt:variant>
        <vt:lpwstr>_Toc55909641</vt:lpwstr>
      </vt:variant>
      <vt:variant>
        <vt:i4>1310769</vt:i4>
      </vt:variant>
      <vt:variant>
        <vt:i4>599</vt:i4>
      </vt:variant>
      <vt:variant>
        <vt:i4>0</vt:i4>
      </vt:variant>
      <vt:variant>
        <vt:i4>5</vt:i4>
      </vt:variant>
      <vt:variant>
        <vt:lpwstr/>
      </vt:variant>
      <vt:variant>
        <vt:lpwstr>_Toc55909640</vt:lpwstr>
      </vt:variant>
      <vt:variant>
        <vt:i4>1900598</vt:i4>
      </vt:variant>
      <vt:variant>
        <vt:i4>593</vt:i4>
      </vt:variant>
      <vt:variant>
        <vt:i4>0</vt:i4>
      </vt:variant>
      <vt:variant>
        <vt:i4>5</vt:i4>
      </vt:variant>
      <vt:variant>
        <vt:lpwstr/>
      </vt:variant>
      <vt:variant>
        <vt:lpwstr>_Toc55909639</vt:lpwstr>
      </vt:variant>
      <vt:variant>
        <vt:i4>1835062</vt:i4>
      </vt:variant>
      <vt:variant>
        <vt:i4>587</vt:i4>
      </vt:variant>
      <vt:variant>
        <vt:i4>0</vt:i4>
      </vt:variant>
      <vt:variant>
        <vt:i4>5</vt:i4>
      </vt:variant>
      <vt:variant>
        <vt:lpwstr/>
      </vt:variant>
      <vt:variant>
        <vt:lpwstr>_Toc55909638</vt:lpwstr>
      </vt:variant>
      <vt:variant>
        <vt:i4>1245238</vt:i4>
      </vt:variant>
      <vt:variant>
        <vt:i4>581</vt:i4>
      </vt:variant>
      <vt:variant>
        <vt:i4>0</vt:i4>
      </vt:variant>
      <vt:variant>
        <vt:i4>5</vt:i4>
      </vt:variant>
      <vt:variant>
        <vt:lpwstr/>
      </vt:variant>
      <vt:variant>
        <vt:lpwstr>_Toc55909637</vt:lpwstr>
      </vt:variant>
      <vt:variant>
        <vt:i4>1179702</vt:i4>
      </vt:variant>
      <vt:variant>
        <vt:i4>575</vt:i4>
      </vt:variant>
      <vt:variant>
        <vt:i4>0</vt:i4>
      </vt:variant>
      <vt:variant>
        <vt:i4>5</vt:i4>
      </vt:variant>
      <vt:variant>
        <vt:lpwstr/>
      </vt:variant>
      <vt:variant>
        <vt:lpwstr>_Toc55909636</vt:lpwstr>
      </vt:variant>
      <vt:variant>
        <vt:i4>1114166</vt:i4>
      </vt:variant>
      <vt:variant>
        <vt:i4>569</vt:i4>
      </vt:variant>
      <vt:variant>
        <vt:i4>0</vt:i4>
      </vt:variant>
      <vt:variant>
        <vt:i4>5</vt:i4>
      </vt:variant>
      <vt:variant>
        <vt:lpwstr/>
      </vt:variant>
      <vt:variant>
        <vt:lpwstr>_Toc55909635</vt:lpwstr>
      </vt:variant>
      <vt:variant>
        <vt:i4>1048630</vt:i4>
      </vt:variant>
      <vt:variant>
        <vt:i4>563</vt:i4>
      </vt:variant>
      <vt:variant>
        <vt:i4>0</vt:i4>
      </vt:variant>
      <vt:variant>
        <vt:i4>5</vt:i4>
      </vt:variant>
      <vt:variant>
        <vt:lpwstr/>
      </vt:variant>
      <vt:variant>
        <vt:lpwstr>_Toc55909634</vt:lpwstr>
      </vt:variant>
      <vt:variant>
        <vt:i4>1507382</vt:i4>
      </vt:variant>
      <vt:variant>
        <vt:i4>557</vt:i4>
      </vt:variant>
      <vt:variant>
        <vt:i4>0</vt:i4>
      </vt:variant>
      <vt:variant>
        <vt:i4>5</vt:i4>
      </vt:variant>
      <vt:variant>
        <vt:lpwstr/>
      </vt:variant>
      <vt:variant>
        <vt:lpwstr>_Toc55909633</vt:lpwstr>
      </vt:variant>
      <vt:variant>
        <vt:i4>1441846</vt:i4>
      </vt:variant>
      <vt:variant>
        <vt:i4>551</vt:i4>
      </vt:variant>
      <vt:variant>
        <vt:i4>0</vt:i4>
      </vt:variant>
      <vt:variant>
        <vt:i4>5</vt:i4>
      </vt:variant>
      <vt:variant>
        <vt:lpwstr/>
      </vt:variant>
      <vt:variant>
        <vt:lpwstr>_Toc55909632</vt:lpwstr>
      </vt:variant>
      <vt:variant>
        <vt:i4>1376310</vt:i4>
      </vt:variant>
      <vt:variant>
        <vt:i4>545</vt:i4>
      </vt:variant>
      <vt:variant>
        <vt:i4>0</vt:i4>
      </vt:variant>
      <vt:variant>
        <vt:i4>5</vt:i4>
      </vt:variant>
      <vt:variant>
        <vt:lpwstr/>
      </vt:variant>
      <vt:variant>
        <vt:lpwstr>_Toc55909631</vt:lpwstr>
      </vt:variant>
      <vt:variant>
        <vt:i4>1310774</vt:i4>
      </vt:variant>
      <vt:variant>
        <vt:i4>539</vt:i4>
      </vt:variant>
      <vt:variant>
        <vt:i4>0</vt:i4>
      </vt:variant>
      <vt:variant>
        <vt:i4>5</vt:i4>
      </vt:variant>
      <vt:variant>
        <vt:lpwstr/>
      </vt:variant>
      <vt:variant>
        <vt:lpwstr>_Toc55909630</vt:lpwstr>
      </vt:variant>
      <vt:variant>
        <vt:i4>1900599</vt:i4>
      </vt:variant>
      <vt:variant>
        <vt:i4>533</vt:i4>
      </vt:variant>
      <vt:variant>
        <vt:i4>0</vt:i4>
      </vt:variant>
      <vt:variant>
        <vt:i4>5</vt:i4>
      </vt:variant>
      <vt:variant>
        <vt:lpwstr/>
      </vt:variant>
      <vt:variant>
        <vt:lpwstr>_Toc55909629</vt:lpwstr>
      </vt:variant>
      <vt:variant>
        <vt:i4>1835063</vt:i4>
      </vt:variant>
      <vt:variant>
        <vt:i4>527</vt:i4>
      </vt:variant>
      <vt:variant>
        <vt:i4>0</vt:i4>
      </vt:variant>
      <vt:variant>
        <vt:i4>5</vt:i4>
      </vt:variant>
      <vt:variant>
        <vt:lpwstr/>
      </vt:variant>
      <vt:variant>
        <vt:lpwstr>_Toc55909628</vt:lpwstr>
      </vt:variant>
      <vt:variant>
        <vt:i4>1245239</vt:i4>
      </vt:variant>
      <vt:variant>
        <vt:i4>521</vt:i4>
      </vt:variant>
      <vt:variant>
        <vt:i4>0</vt:i4>
      </vt:variant>
      <vt:variant>
        <vt:i4>5</vt:i4>
      </vt:variant>
      <vt:variant>
        <vt:lpwstr/>
      </vt:variant>
      <vt:variant>
        <vt:lpwstr>_Toc55909627</vt:lpwstr>
      </vt:variant>
      <vt:variant>
        <vt:i4>1179703</vt:i4>
      </vt:variant>
      <vt:variant>
        <vt:i4>515</vt:i4>
      </vt:variant>
      <vt:variant>
        <vt:i4>0</vt:i4>
      </vt:variant>
      <vt:variant>
        <vt:i4>5</vt:i4>
      </vt:variant>
      <vt:variant>
        <vt:lpwstr/>
      </vt:variant>
      <vt:variant>
        <vt:lpwstr>_Toc55909626</vt:lpwstr>
      </vt:variant>
      <vt:variant>
        <vt:i4>1114167</vt:i4>
      </vt:variant>
      <vt:variant>
        <vt:i4>509</vt:i4>
      </vt:variant>
      <vt:variant>
        <vt:i4>0</vt:i4>
      </vt:variant>
      <vt:variant>
        <vt:i4>5</vt:i4>
      </vt:variant>
      <vt:variant>
        <vt:lpwstr/>
      </vt:variant>
      <vt:variant>
        <vt:lpwstr>_Toc55909625</vt:lpwstr>
      </vt:variant>
      <vt:variant>
        <vt:i4>1048631</vt:i4>
      </vt:variant>
      <vt:variant>
        <vt:i4>503</vt:i4>
      </vt:variant>
      <vt:variant>
        <vt:i4>0</vt:i4>
      </vt:variant>
      <vt:variant>
        <vt:i4>5</vt:i4>
      </vt:variant>
      <vt:variant>
        <vt:lpwstr/>
      </vt:variant>
      <vt:variant>
        <vt:lpwstr>_Toc55909624</vt:lpwstr>
      </vt:variant>
      <vt:variant>
        <vt:i4>1507383</vt:i4>
      </vt:variant>
      <vt:variant>
        <vt:i4>497</vt:i4>
      </vt:variant>
      <vt:variant>
        <vt:i4>0</vt:i4>
      </vt:variant>
      <vt:variant>
        <vt:i4>5</vt:i4>
      </vt:variant>
      <vt:variant>
        <vt:lpwstr/>
      </vt:variant>
      <vt:variant>
        <vt:lpwstr>_Toc55909623</vt:lpwstr>
      </vt:variant>
      <vt:variant>
        <vt:i4>1441847</vt:i4>
      </vt:variant>
      <vt:variant>
        <vt:i4>491</vt:i4>
      </vt:variant>
      <vt:variant>
        <vt:i4>0</vt:i4>
      </vt:variant>
      <vt:variant>
        <vt:i4>5</vt:i4>
      </vt:variant>
      <vt:variant>
        <vt:lpwstr/>
      </vt:variant>
      <vt:variant>
        <vt:lpwstr>_Toc55909622</vt:lpwstr>
      </vt:variant>
      <vt:variant>
        <vt:i4>1376311</vt:i4>
      </vt:variant>
      <vt:variant>
        <vt:i4>485</vt:i4>
      </vt:variant>
      <vt:variant>
        <vt:i4>0</vt:i4>
      </vt:variant>
      <vt:variant>
        <vt:i4>5</vt:i4>
      </vt:variant>
      <vt:variant>
        <vt:lpwstr/>
      </vt:variant>
      <vt:variant>
        <vt:lpwstr>_Toc55909621</vt:lpwstr>
      </vt:variant>
      <vt:variant>
        <vt:i4>1310775</vt:i4>
      </vt:variant>
      <vt:variant>
        <vt:i4>479</vt:i4>
      </vt:variant>
      <vt:variant>
        <vt:i4>0</vt:i4>
      </vt:variant>
      <vt:variant>
        <vt:i4>5</vt:i4>
      </vt:variant>
      <vt:variant>
        <vt:lpwstr/>
      </vt:variant>
      <vt:variant>
        <vt:lpwstr>_Toc55909620</vt:lpwstr>
      </vt:variant>
      <vt:variant>
        <vt:i4>1900596</vt:i4>
      </vt:variant>
      <vt:variant>
        <vt:i4>473</vt:i4>
      </vt:variant>
      <vt:variant>
        <vt:i4>0</vt:i4>
      </vt:variant>
      <vt:variant>
        <vt:i4>5</vt:i4>
      </vt:variant>
      <vt:variant>
        <vt:lpwstr/>
      </vt:variant>
      <vt:variant>
        <vt:lpwstr>_Toc55909619</vt:lpwstr>
      </vt:variant>
      <vt:variant>
        <vt:i4>1835060</vt:i4>
      </vt:variant>
      <vt:variant>
        <vt:i4>467</vt:i4>
      </vt:variant>
      <vt:variant>
        <vt:i4>0</vt:i4>
      </vt:variant>
      <vt:variant>
        <vt:i4>5</vt:i4>
      </vt:variant>
      <vt:variant>
        <vt:lpwstr/>
      </vt:variant>
      <vt:variant>
        <vt:lpwstr>_Toc55909618</vt:lpwstr>
      </vt:variant>
      <vt:variant>
        <vt:i4>1245236</vt:i4>
      </vt:variant>
      <vt:variant>
        <vt:i4>461</vt:i4>
      </vt:variant>
      <vt:variant>
        <vt:i4>0</vt:i4>
      </vt:variant>
      <vt:variant>
        <vt:i4>5</vt:i4>
      </vt:variant>
      <vt:variant>
        <vt:lpwstr/>
      </vt:variant>
      <vt:variant>
        <vt:lpwstr>_Toc55909617</vt:lpwstr>
      </vt:variant>
      <vt:variant>
        <vt:i4>1179700</vt:i4>
      </vt:variant>
      <vt:variant>
        <vt:i4>455</vt:i4>
      </vt:variant>
      <vt:variant>
        <vt:i4>0</vt:i4>
      </vt:variant>
      <vt:variant>
        <vt:i4>5</vt:i4>
      </vt:variant>
      <vt:variant>
        <vt:lpwstr/>
      </vt:variant>
      <vt:variant>
        <vt:lpwstr>_Toc55909616</vt:lpwstr>
      </vt:variant>
      <vt:variant>
        <vt:i4>1114164</vt:i4>
      </vt:variant>
      <vt:variant>
        <vt:i4>449</vt:i4>
      </vt:variant>
      <vt:variant>
        <vt:i4>0</vt:i4>
      </vt:variant>
      <vt:variant>
        <vt:i4>5</vt:i4>
      </vt:variant>
      <vt:variant>
        <vt:lpwstr/>
      </vt:variant>
      <vt:variant>
        <vt:lpwstr>_Toc55909615</vt:lpwstr>
      </vt:variant>
      <vt:variant>
        <vt:i4>1048628</vt:i4>
      </vt:variant>
      <vt:variant>
        <vt:i4>443</vt:i4>
      </vt:variant>
      <vt:variant>
        <vt:i4>0</vt:i4>
      </vt:variant>
      <vt:variant>
        <vt:i4>5</vt:i4>
      </vt:variant>
      <vt:variant>
        <vt:lpwstr/>
      </vt:variant>
      <vt:variant>
        <vt:lpwstr>_Toc55909614</vt:lpwstr>
      </vt:variant>
      <vt:variant>
        <vt:i4>1507380</vt:i4>
      </vt:variant>
      <vt:variant>
        <vt:i4>437</vt:i4>
      </vt:variant>
      <vt:variant>
        <vt:i4>0</vt:i4>
      </vt:variant>
      <vt:variant>
        <vt:i4>5</vt:i4>
      </vt:variant>
      <vt:variant>
        <vt:lpwstr/>
      </vt:variant>
      <vt:variant>
        <vt:lpwstr>_Toc55909613</vt:lpwstr>
      </vt:variant>
      <vt:variant>
        <vt:i4>1441844</vt:i4>
      </vt:variant>
      <vt:variant>
        <vt:i4>431</vt:i4>
      </vt:variant>
      <vt:variant>
        <vt:i4>0</vt:i4>
      </vt:variant>
      <vt:variant>
        <vt:i4>5</vt:i4>
      </vt:variant>
      <vt:variant>
        <vt:lpwstr/>
      </vt:variant>
      <vt:variant>
        <vt:lpwstr>_Toc55909612</vt:lpwstr>
      </vt:variant>
      <vt:variant>
        <vt:i4>1376308</vt:i4>
      </vt:variant>
      <vt:variant>
        <vt:i4>425</vt:i4>
      </vt:variant>
      <vt:variant>
        <vt:i4>0</vt:i4>
      </vt:variant>
      <vt:variant>
        <vt:i4>5</vt:i4>
      </vt:variant>
      <vt:variant>
        <vt:lpwstr/>
      </vt:variant>
      <vt:variant>
        <vt:lpwstr>_Toc55909611</vt:lpwstr>
      </vt:variant>
      <vt:variant>
        <vt:i4>1310772</vt:i4>
      </vt:variant>
      <vt:variant>
        <vt:i4>419</vt:i4>
      </vt:variant>
      <vt:variant>
        <vt:i4>0</vt:i4>
      </vt:variant>
      <vt:variant>
        <vt:i4>5</vt:i4>
      </vt:variant>
      <vt:variant>
        <vt:lpwstr/>
      </vt:variant>
      <vt:variant>
        <vt:lpwstr>_Toc55909610</vt:lpwstr>
      </vt:variant>
      <vt:variant>
        <vt:i4>1900597</vt:i4>
      </vt:variant>
      <vt:variant>
        <vt:i4>413</vt:i4>
      </vt:variant>
      <vt:variant>
        <vt:i4>0</vt:i4>
      </vt:variant>
      <vt:variant>
        <vt:i4>5</vt:i4>
      </vt:variant>
      <vt:variant>
        <vt:lpwstr/>
      </vt:variant>
      <vt:variant>
        <vt:lpwstr>_Toc55909609</vt:lpwstr>
      </vt:variant>
      <vt:variant>
        <vt:i4>1835061</vt:i4>
      </vt:variant>
      <vt:variant>
        <vt:i4>407</vt:i4>
      </vt:variant>
      <vt:variant>
        <vt:i4>0</vt:i4>
      </vt:variant>
      <vt:variant>
        <vt:i4>5</vt:i4>
      </vt:variant>
      <vt:variant>
        <vt:lpwstr/>
      </vt:variant>
      <vt:variant>
        <vt:lpwstr>_Toc55909608</vt:lpwstr>
      </vt:variant>
      <vt:variant>
        <vt:i4>1245237</vt:i4>
      </vt:variant>
      <vt:variant>
        <vt:i4>401</vt:i4>
      </vt:variant>
      <vt:variant>
        <vt:i4>0</vt:i4>
      </vt:variant>
      <vt:variant>
        <vt:i4>5</vt:i4>
      </vt:variant>
      <vt:variant>
        <vt:lpwstr/>
      </vt:variant>
      <vt:variant>
        <vt:lpwstr>_Toc55909607</vt:lpwstr>
      </vt:variant>
      <vt:variant>
        <vt:i4>1179701</vt:i4>
      </vt:variant>
      <vt:variant>
        <vt:i4>395</vt:i4>
      </vt:variant>
      <vt:variant>
        <vt:i4>0</vt:i4>
      </vt:variant>
      <vt:variant>
        <vt:i4>5</vt:i4>
      </vt:variant>
      <vt:variant>
        <vt:lpwstr/>
      </vt:variant>
      <vt:variant>
        <vt:lpwstr>_Toc55909606</vt:lpwstr>
      </vt:variant>
      <vt:variant>
        <vt:i4>1114165</vt:i4>
      </vt:variant>
      <vt:variant>
        <vt:i4>389</vt:i4>
      </vt:variant>
      <vt:variant>
        <vt:i4>0</vt:i4>
      </vt:variant>
      <vt:variant>
        <vt:i4>5</vt:i4>
      </vt:variant>
      <vt:variant>
        <vt:lpwstr/>
      </vt:variant>
      <vt:variant>
        <vt:lpwstr>_Toc55909605</vt:lpwstr>
      </vt:variant>
      <vt:variant>
        <vt:i4>1048629</vt:i4>
      </vt:variant>
      <vt:variant>
        <vt:i4>383</vt:i4>
      </vt:variant>
      <vt:variant>
        <vt:i4>0</vt:i4>
      </vt:variant>
      <vt:variant>
        <vt:i4>5</vt:i4>
      </vt:variant>
      <vt:variant>
        <vt:lpwstr/>
      </vt:variant>
      <vt:variant>
        <vt:lpwstr>_Toc55909604</vt:lpwstr>
      </vt:variant>
      <vt:variant>
        <vt:i4>1507381</vt:i4>
      </vt:variant>
      <vt:variant>
        <vt:i4>377</vt:i4>
      </vt:variant>
      <vt:variant>
        <vt:i4>0</vt:i4>
      </vt:variant>
      <vt:variant>
        <vt:i4>5</vt:i4>
      </vt:variant>
      <vt:variant>
        <vt:lpwstr/>
      </vt:variant>
      <vt:variant>
        <vt:lpwstr>_Toc55909603</vt:lpwstr>
      </vt:variant>
      <vt:variant>
        <vt:i4>1441845</vt:i4>
      </vt:variant>
      <vt:variant>
        <vt:i4>371</vt:i4>
      </vt:variant>
      <vt:variant>
        <vt:i4>0</vt:i4>
      </vt:variant>
      <vt:variant>
        <vt:i4>5</vt:i4>
      </vt:variant>
      <vt:variant>
        <vt:lpwstr/>
      </vt:variant>
      <vt:variant>
        <vt:lpwstr>_Toc55909602</vt:lpwstr>
      </vt:variant>
      <vt:variant>
        <vt:i4>1376309</vt:i4>
      </vt:variant>
      <vt:variant>
        <vt:i4>365</vt:i4>
      </vt:variant>
      <vt:variant>
        <vt:i4>0</vt:i4>
      </vt:variant>
      <vt:variant>
        <vt:i4>5</vt:i4>
      </vt:variant>
      <vt:variant>
        <vt:lpwstr/>
      </vt:variant>
      <vt:variant>
        <vt:lpwstr>_Toc55909601</vt:lpwstr>
      </vt:variant>
      <vt:variant>
        <vt:i4>1310773</vt:i4>
      </vt:variant>
      <vt:variant>
        <vt:i4>359</vt:i4>
      </vt:variant>
      <vt:variant>
        <vt:i4>0</vt:i4>
      </vt:variant>
      <vt:variant>
        <vt:i4>5</vt:i4>
      </vt:variant>
      <vt:variant>
        <vt:lpwstr/>
      </vt:variant>
      <vt:variant>
        <vt:lpwstr>_Toc55909600</vt:lpwstr>
      </vt:variant>
      <vt:variant>
        <vt:i4>1966140</vt:i4>
      </vt:variant>
      <vt:variant>
        <vt:i4>353</vt:i4>
      </vt:variant>
      <vt:variant>
        <vt:i4>0</vt:i4>
      </vt:variant>
      <vt:variant>
        <vt:i4>5</vt:i4>
      </vt:variant>
      <vt:variant>
        <vt:lpwstr/>
      </vt:variant>
      <vt:variant>
        <vt:lpwstr>_Toc55909599</vt:lpwstr>
      </vt:variant>
      <vt:variant>
        <vt:i4>1507376</vt:i4>
      </vt:variant>
      <vt:variant>
        <vt:i4>344</vt:i4>
      </vt:variant>
      <vt:variant>
        <vt:i4>0</vt:i4>
      </vt:variant>
      <vt:variant>
        <vt:i4>5</vt:i4>
      </vt:variant>
      <vt:variant>
        <vt:lpwstr/>
      </vt:variant>
      <vt:variant>
        <vt:lpwstr>_Toc56076839</vt:lpwstr>
      </vt:variant>
      <vt:variant>
        <vt:i4>1441840</vt:i4>
      </vt:variant>
      <vt:variant>
        <vt:i4>338</vt:i4>
      </vt:variant>
      <vt:variant>
        <vt:i4>0</vt:i4>
      </vt:variant>
      <vt:variant>
        <vt:i4>5</vt:i4>
      </vt:variant>
      <vt:variant>
        <vt:lpwstr/>
      </vt:variant>
      <vt:variant>
        <vt:lpwstr>_Toc56076838</vt:lpwstr>
      </vt:variant>
      <vt:variant>
        <vt:i4>1638448</vt:i4>
      </vt:variant>
      <vt:variant>
        <vt:i4>332</vt:i4>
      </vt:variant>
      <vt:variant>
        <vt:i4>0</vt:i4>
      </vt:variant>
      <vt:variant>
        <vt:i4>5</vt:i4>
      </vt:variant>
      <vt:variant>
        <vt:lpwstr/>
      </vt:variant>
      <vt:variant>
        <vt:lpwstr>_Toc56076837</vt:lpwstr>
      </vt:variant>
      <vt:variant>
        <vt:i4>1572912</vt:i4>
      </vt:variant>
      <vt:variant>
        <vt:i4>326</vt:i4>
      </vt:variant>
      <vt:variant>
        <vt:i4>0</vt:i4>
      </vt:variant>
      <vt:variant>
        <vt:i4>5</vt:i4>
      </vt:variant>
      <vt:variant>
        <vt:lpwstr/>
      </vt:variant>
      <vt:variant>
        <vt:lpwstr>_Toc56076836</vt:lpwstr>
      </vt:variant>
      <vt:variant>
        <vt:i4>1769520</vt:i4>
      </vt:variant>
      <vt:variant>
        <vt:i4>320</vt:i4>
      </vt:variant>
      <vt:variant>
        <vt:i4>0</vt:i4>
      </vt:variant>
      <vt:variant>
        <vt:i4>5</vt:i4>
      </vt:variant>
      <vt:variant>
        <vt:lpwstr/>
      </vt:variant>
      <vt:variant>
        <vt:lpwstr>_Toc56076835</vt:lpwstr>
      </vt:variant>
      <vt:variant>
        <vt:i4>1703984</vt:i4>
      </vt:variant>
      <vt:variant>
        <vt:i4>314</vt:i4>
      </vt:variant>
      <vt:variant>
        <vt:i4>0</vt:i4>
      </vt:variant>
      <vt:variant>
        <vt:i4>5</vt:i4>
      </vt:variant>
      <vt:variant>
        <vt:lpwstr/>
      </vt:variant>
      <vt:variant>
        <vt:lpwstr>_Toc56076834</vt:lpwstr>
      </vt:variant>
      <vt:variant>
        <vt:i4>1900592</vt:i4>
      </vt:variant>
      <vt:variant>
        <vt:i4>308</vt:i4>
      </vt:variant>
      <vt:variant>
        <vt:i4>0</vt:i4>
      </vt:variant>
      <vt:variant>
        <vt:i4>5</vt:i4>
      </vt:variant>
      <vt:variant>
        <vt:lpwstr/>
      </vt:variant>
      <vt:variant>
        <vt:lpwstr>_Toc56076833</vt:lpwstr>
      </vt:variant>
      <vt:variant>
        <vt:i4>1835056</vt:i4>
      </vt:variant>
      <vt:variant>
        <vt:i4>302</vt:i4>
      </vt:variant>
      <vt:variant>
        <vt:i4>0</vt:i4>
      </vt:variant>
      <vt:variant>
        <vt:i4>5</vt:i4>
      </vt:variant>
      <vt:variant>
        <vt:lpwstr/>
      </vt:variant>
      <vt:variant>
        <vt:lpwstr>_Toc56076832</vt:lpwstr>
      </vt:variant>
      <vt:variant>
        <vt:i4>2031664</vt:i4>
      </vt:variant>
      <vt:variant>
        <vt:i4>296</vt:i4>
      </vt:variant>
      <vt:variant>
        <vt:i4>0</vt:i4>
      </vt:variant>
      <vt:variant>
        <vt:i4>5</vt:i4>
      </vt:variant>
      <vt:variant>
        <vt:lpwstr/>
      </vt:variant>
      <vt:variant>
        <vt:lpwstr>_Toc56076831</vt:lpwstr>
      </vt:variant>
      <vt:variant>
        <vt:i4>1966128</vt:i4>
      </vt:variant>
      <vt:variant>
        <vt:i4>290</vt:i4>
      </vt:variant>
      <vt:variant>
        <vt:i4>0</vt:i4>
      </vt:variant>
      <vt:variant>
        <vt:i4>5</vt:i4>
      </vt:variant>
      <vt:variant>
        <vt:lpwstr/>
      </vt:variant>
      <vt:variant>
        <vt:lpwstr>_Toc56076830</vt:lpwstr>
      </vt:variant>
      <vt:variant>
        <vt:i4>1507377</vt:i4>
      </vt:variant>
      <vt:variant>
        <vt:i4>284</vt:i4>
      </vt:variant>
      <vt:variant>
        <vt:i4>0</vt:i4>
      </vt:variant>
      <vt:variant>
        <vt:i4>5</vt:i4>
      </vt:variant>
      <vt:variant>
        <vt:lpwstr/>
      </vt:variant>
      <vt:variant>
        <vt:lpwstr>_Toc56076829</vt:lpwstr>
      </vt:variant>
      <vt:variant>
        <vt:i4>1441841</vt:i4>
      </vt:variant>
      <vt:variant>
        <vt:i4>278</vt:i4>
      </vt:variant>
      <vt:variant>
        <vt:i4>0</vt:i4>
      </vt:variant>
      <vt:variant>
        <vt:i4>5</vt:i4>
      </vt:variant>
      <vt:variant>
        <vt:lpwstr/>
      </vt:variant>
      <vt:variant>
        <vt:lpwstr>_Toc56076828</vt:lpwstr>
      </vt:variant>
      <vt:variant>
        <vt:i4>1638449</vt:i4>
      </vt:variant>
      <vt:variant>
        <vt:i4>272</vt:i4>
      </vt:variant>
      <vt:variant>
        <vt:i4>0</vt:i4>
      </vt:variant>
      <vt:variant>
        <vt:i4>5</vt:i4>
      </vt:variant>
      <vt:variant>
        <vt:lpwstr/>
      </vt:variant>
      <vt:variant>
        <vt:lpwstr>_Toc56076827</vt:lpwstr>
      </vt:variant>
      <vt:variant>
        <vt:i4>1572913</vt:i4>
      </vt:variant>
      <vt:variant>
        <vt:i4>266</vt:i4>
      </vt:variant>
      <vt:variant>
        <vt:i4>0</vt:i4>
      </vt:variant>
      <vt:variant>
        <vt:i4>5</vt:i4>
      </vt:variant>
      <vt:variant>
        <vt:lpwstr/>
      </vt:variant>
      <vt:variant>
        <vt:lpwstr>_Toc56076826</vt:lpwstr>
      </vt:variant>
      <vt:variant>
        <vt:i4>1769521</vt:i4>
      </vt:variant>
      <vt:variant>
        <vt:i4>260</vt:i4>
      </vt:variant>
      <vt:variant>
        <vt:i4>0</vt:i4>
      </vt:variant>
      <vt:variant>
        <vt:i4>5</vt:i4>
      </vt:variant>
      <vt:variant>
        <vt:lpwstr/>
      </vt:variant>
      <vt:variant>
        <vt:lpwstr>_Toc56076825</vt:lpwstr>
      </vt:variant>
      <vt:variant>
        <vt:i4>1703985</vt:i4>
      </vt:variant>
      <vt:variant>
        <vt:i4>254</vt:i4>
      </vt:variant>
      <vt:variant>
        <vt:i4>0</vt:i4>
      </vt:variant>
      <vt:variant>
        <vt:i4>5</vt:i4>
      </vt:variant>
      <vt:variant>
        <vt:lpwstr/>
      </vt:variant>
      <vt:variant>
        <vt:lpwstr>_Toc56076824</vt:lpwstr>
      </vt:variant>
      <vt:variant>
        <vt:i4>1900593</vt:i4>
      </vt:variant>
      <vt:variant>
        <vt:i4>248</vt:i4>
      </vt:variant>
      <vt:variant>
        <vt:i4>0</vt:i4>
      </vt:variant>
      <vt:variant>
        <vt:i4>5</vt:i4>
      </vt:variant>
      <vt:variant>
        <vt:lpwstr/>
      </vt:variant>
      <vt:variant>
        <vt:lpwstr>_Toc56076823</vt:lpwstr>
      </vt:variant>
      <vt:variant>
        <vt:i4>1835057</vt:i4>
      </vt:variant>
      <vt:variant>
        <vt:i4>242</vt:i4>
      </vt:variant>
      <vt:variant>
        <vt:i4>0</vt:i4>
      </vt:variant>
      <vt:variant>
        <vt:i4>5</vt:i4>
      </vt:variant>
      <vt:variant>
        <vt:lpwstr/>
      </vt:variant>
      <vt:variant>
        <vt:lpwstr>_Toc56076822</vt:lpwstr>
      </vt:variant>
      <vt:variant>
        <vt:i4>2031665</vt:i4>
      </vt:variant>
      <vt:variant>
        <vt:i4>236</vt:i4>
      </vt:variant>
      <vt:variant>
        <vt:i4>0</vt:i4>
      </vt:variant>
      <vt:variant>
        <vt:i4>5</vt:i4>
      </vt:variant>
      <vt:variant>
        <vt:lpwstr/>
      </vt:variant>
      <vt:variant>
        <vt:lpwstr>_Toc56076821</vt:lpwstr>
      </vt:variant>
      <vt:variant>
        <vt:i4>1966129</vt:i4>
      </vt:variant>
      <vt:variant>
        <vt:i4>230</vt:i4>
      </vt:variant>
      <vt:variant>
        <vt:i4>0</vt:i4>
      </vt:variant>
      <vt:variant>
        <vt:i4>5</vt:i4>
      </vt:variant>
      <vt:variant>
        <vt:lpwstr/>
      </vt:variant>
      <vt:variant>
        <vt:lpwstr>_Toc56076820</vt:lpwstr>
      </vt:variant>
      <vt:variant>
        <vt:i4>1507378</vt:i4>
      </vt:variant>
      <vt:variant>
        <vt:i4>224</vt:i4>
      </vt:variant>
      <vt:variant>
        <vt:i4>0</vt:i4>
      </vt:variant>
      <vt:variant>
        <vt:i4>5</vt:i4>
      </vt:variant>
      <vt:variant>
        <vt:lpwstr/>
      </vt:variant>
      <vt:variant>
        <vt:lpwstr>_Toc56076819</vt:lpwstr>
      </vt:variant>
      <vt:variant>
        <vt:i4>1441842</vt:i4>
      </vt:variant>
      <vt:variant>
        <vt:i4>218</vt:i4>
      </vt:variant>
      <vt:variant>
        <vt:i4>0</vt:i4>
      </vt:variant>
      <vt:variant>
        <vt:i4>5</vt:i4>
      </vt:variant>
      <vt:variant>
        <vt:lpwstr/>
      </vt:variant>
      <vt:variant>
        <vt:lpwstr>_Toc56076818</vt:lpwstr>
      </vt:variant>
      <vt:variant>
        <vt:i4>1638450</vt:i4>
      </vt:variant>
      <vt:variant>
        <vt:i4>212</vt:i4>
      </vt:variant>
      <vt:variant>
        <vt:i4>0</vt:i4>
      </vt:variant>
      <vt:variant>
        <vt:i4>5</vt:i4>
      </vt:variant>
      <vt:variant>
        <vt:lpwstr/>
      </vt:variant>
      <vt:variant>
        <vt:lpwstr>_Toc56076817</vt:lpwstr>
      </vt:variant>
      <vt:variant>
        <vt:i4>1572914</vt:i4>
      </vt:variant>
      <vt:variant>
        <vt:i4>206</vt:i4>
      </vt:variant>
      <vt:variant>
        <vt:i4>0</vt:i4>
      </vt:variant>
      <vt:variant>
        <vt:i4>5</vt:i4>
      </vt:variant>
      <vt:variant>
        <vt:lpwstr/>
      </vt:variant>
      <vt:variant>
        <vt:lpwstr>_Toc56076816</vt:lpwstr>
      </vt:variant>
      <vt:variant>
        <vt:i4>1769522</vt:i4>
      </vt:variant>
      <vt:variant>
        <vt:i4>200</vt:i4>
      </vt:variant>
      <vt:variant>
        <vt:i4>0</vt:i4>
      </vt:variant>
      <vt:variant>
        <vt:i4>5</vt:i4>
      </vt:variant>
      <vt:variant>
        <vt:lpwstr/>
      </vt:variant>
      <vt:variant>
        <vt:lpwstr>_Toc56076815</vt:lpwstr>
      </vt:variant>
      <vt:variant>
        <vt:i4>1703986</vt:i4>
      </vt:variant>
      <vt:variant>
        <vt:i4>194</vt:i4>
      </vt:variant>
      <vt:variant>
        <vt:i4>0</vt:i4>
      </vt:variant>
      <vt:variant>
        <vt:i4>5</vt:i4>
      </vt:variant>
      <vt:variant>
        <vt:lpwstr/>
      </vt:variant>
      <vt:variant>
        <vt:lpwstr>_Toc56076814</vt:lpwstr>
      </vt:variant>
      <vt:variant>
        <vt:i4>1900594</vt:i4>
      </vt:variant>
      <vt:variant>
        <vt:i4>188</vt:i4>
      </vt:variant>
      <vt:variant>
        <vt:i4>0</vt:i4>
      </vt:variant>
      <vt:variant>
        <vt:i4>5</vt:i4>
      </vt:variant>
      <vt:variant>
        <vt:lpwstr/>
      </vt:variant>
      <vt:variant>
        <vt:lpwstr>_Toc56076813</vt:lpwstr>
      </vt:variant>
      <vt:variant>
        <vt:i4>1835058</vt:i4>
      </vt:variant>
      <vt:variant>
        <vt:i4>182</vt:i4>
      </vt:variant>
      <vt:variant>
        <vt:i4>0</vt:i4>
      </vt:variant>
      <vt:variant>
        <vt:i4>5</vt:i4>
      </vt:variant>
      <vt:variant>
        <vt:lpwstr/>
      </vt:variant>
      <vt:variant>
        <vt:lpwstr>_Toc56076812</vt:lpwstr>
      </vt:variant>
      <vt:variant>
        <vt:i4>2031666</vt:i4>
      </vt:variant>
      <vt:variant>
        <vt:i4>176</vt:i4>
      </vt:variant>
      <vt:variant>
        <vt:i4>0</vt:i4>
      </vt:variant>
      <vt:variant>
        <vt:i4>5</vt:i4>
      </vt:variant>
      <vt:variant>
        <vt:lpwstr/>
      </vt:variant>
      <vt:variant>
        <vt:lpwstr>_Toc56076811</vt:lpwstr>
      </vt:variant>
      <vt:variant>
        <vt:i4>1966130</vt:i4>
      </vt:variant>
      <vt:variant>
        <vt:i4>170</vt:i4>
      </vt:variant>
      <vt:variant>
        <vt:i4>0</vt:i4>
      </vt:variant>
      <vt:variant>
        <vt:i4>5</vt:i4>
      </vt:variant>
      <vt:variant>
        <vt:lpwstr/>
      </vt:variant>
      <vt:variant>
        <vt:lpwstr>_Toc56076810</vt:lpwstr>
      </vt:variant>
      <vt:variant>
        <vt:i4>1507379</vt:i4>
      </vt:variant>
      <vt:variant>
        <vt:i4>164</vt:i4>
      </vt:variant>
      <vt:variant>
        <vt:i4>0</vt:i4>
      </vt:variant>
      <vt:variant>
        <vt:i4>5</vt:i4>
      </vt:variant>
      <vt:variant>
        <vt:lpwstr/>
      </vt:variant>
      <vt:variant>
        <vt:lpwstr>_Toc56076809</vt:lpwstr>
      </vt:variant>
      <vt:variant>
        <vt:i4>1441843</vt:i4>
      </vt:variant>
      <vt:variant>
        <vt:i4>158</vt:i4>
      </vt:variant>
      <vt:variant>
        <vt:i4>0</vt:i4>
      </vt:variant>
      <vt:variant>
        <vt:i4>5</vt:i4>
      </vt:variant>
      <vt:variant>
        <vt:lpwstr/>
      </vt:variant>
      <vt:variant>
        <vt:lpwstr>_Toc56076808</vt:lpwstr>
      </vt:variant>
      <vt:variant>
        <vt:i4>1638451</vt:i4>
      </vt:variant>
      <vt:variant>
        <vt:i4>152</vt:i4>
      </vt:variant>
      <vt:variant>
        <vt:i4>0</vt:i4>
      </vt:variant>
      <vt:variant>
        <vt:i4>5</vt:i4>
      </vt:variant>
      <vt:variant>
        <vt:lpwstr/>
      </vt:variant>
      <vt:variant>
        <vt:lpwstr>_Toc56076807</vt:lpwstr>
      </vt:variant>
      <vt:variant>
        <vt:i4>1572915</vt:i4>
      </vt:variant>
      <vt:variant>
        <vt:i4>146</vt:i4>
      </vt:variant>
      <vt:variant>
        <vt:i4>0</vt:i4>
      </vt:variant>
      <vt:variant>
        <vt:i4>5</vt:i4>
      </vt:variant>
      <vt:variant>
        <vt:lpwstr/>
      </vt:variant>
      <vt:variant>
        <vt:lpwstr>_Toc56076806</vt:lpwstr>
      </vt:variant>
      <vt:variant>
        <vt:i4>1769523</vt:i4>
      </vt:variant>
      <vt:variant>
        <vt:i4>140</vt:i4>
      </vt:variant>
      <vt:variant>
        <vt:i4>0</vt:i4>
      </vt:variant>
      <vt:variant>
        <vt:i4>5</vt:i4>
      </vt:variant>
      <vt:variant>
        <vt:lpwstr/>
      </vt:variant>
      <vt:variant>
        <vt:lpwstr>_Toc56076805</vt:lpwstr>
      </vt:variant>
      <vt:variant>
        <vt:i4>1703987</vt:i4>
      </vt:variant>
      <vt:variant>
        <vt:i4>134</vt:i4>
      </vt:variant>
      <vt:variant>
        <vt:i4>0</vt:i4>
      </vt:variant>
      <vt:variant>
        <vt:i4>5</vt:i4>
      </vt:variant>
      <vt:variant>
        <vt:lpwstr/>
      </vt:variant>
      <vt:variant>
        <vt:lpwstr>_Toc56076804</vt:lpwstr>
      </vt:variant>
      <vt:variant>
        <vt:i4>1900595</vt:i4>
      </vt:variant>
      <vt:variant>
        <vt:i4>128</vt:i4>
      </vt:variant>
      <vt:variant>
        <vt:i4>0</vt:i4>
      </vt:variant>
      <vt:variant>
        <vt:i4>5</vt:i4>
      </vt:variant>
      <vt:variant>
        <vt:lpwstr/>
      </vt:variant>
      <vt:variant>
        <vt:lpwstr>_Toc56076803</vt:lpwstr>
      </vt:variant>
      <vt:variant>
        <vt:i4>1835059</vt:i4>
      </vt:variant>
      <vt:variant>
        <vt:i4>122</vt:i4>
      </vt:variant>
      <vt:variant>
        <vt:i4>0</vt:i4>
      </vt:variant>
      <vt:variant>
        <vt:i4>5</vt:i4>
      </vt:variant>
      <vt:variant>
        <vt:lpwstr/>
      </vt:variant>
      <vt:variant>
        <vt:lpwstr>_Toc56076802</vt:lpwstr>
      </vt:variant>
      <vt:variant>
        <vt:i4>2031667</vt:i4>
      </vt:variant>
      <vt:variant>
        <vt:i4>116</vt:i4>
      </vt:variant>
      <vt:variant>
        <vt:i4>0</vt:i4>
      </vt:variant>
      <vt:variant>
        <vt:i4>5</vt:i4>
      </vt:variant>
      <vt:variant>
        <vt:lpwstr/>
      </vt:variant>
      <vt:variant>
        <vt:lpwstr>_Toc56076801</vt:lpwstr>
      </vt:variant>
      <vt:variant>
        <vt:i4>1966131</vt:i4>
      </vt:variant>
      <vt:variant>
        <vt:i4>110</vt:i4>
      </vt:variant>
      <vt:variant>
        <vt:i4>0</vt:i4>
      </vt:variant>
      <vt:variant>
        <vt:i4>5</vt:i4>
      </vt:variant>
      <vt:variant>
        <vt:lpwstr/>
      </vt:variant>
      <vt:variant>
        <vt:lpwstr>_Toc56076800</vt:lpwstr>
      </vt:variant>
      <vt:variant>
        <vt:i4>1572922</vt:i4>
      </vt:variant>
      <vt:variant>
        <vt:i4>104</vt:i4>
      </vt:variant>
      <vt:variant>
        <vt:i4>0</vt:i4>
      </vt:variant>
      <vt:variant>
        <vt:i4>5</vt:i4>
      </vt:variant>
      <vt:variant>
        <vt:lpwstr/>
      </vt:variant>
      <vt:variant>
        <vt:lpwstr>_Toc56076799</vt:lpwstr>
      </vt:variant>
      <vt:variant>
        <vt:i4>1638458</vt:i4>
      </vt:variant>
      <vt:variant>
        <vt:i4>98</vt:i4>
      </vt:variant>
      <vt:variant>
        <vt:i4>0</vt:i4>
      </vt:variant>
      <vt:variant>
        <vt:i4>5</vt:i4>
      </vt:variant>
      <vt:variant>
        <vt:lpwstr/>
      </vt:variant>
      <vt:variant>
        <vt:lpwstr>_Toc56076798</vt:lpwstr>
      </vt:variant>
      <vt:variant>
        <vt:i4>1441850</vt:i4>
      </vt:variant>
      <vt:variant>
        <vt:i4>92</vt:i4>
      </vt:variant>
      <vt:variant>
        <vt:i4>0</vt:i4>
      </vt:variant>
      <vt:variant>
        <vt:i4>5</vt:i4>
      </vt:variant>
      <vt:variant>
        <vt:lpwstr/>
      </vt:variant>
      <vt:variant>
        <vt:lpwstr>_Toc56076797</vt:lpwstr>
      </vt:variant>
      <vt:variant>
        <vt:i4>1507386</vt:i4>
      </vt:variant>
      <vt:variant>
        <vt:i4>86</vt:i4>
      </vt:variant>
      <vt:variant>
        <vt:i4>0</vt:i4>
      </vt:variant>
      <vt:variant>
        <vt:i4>5</vt:i4>
      </vt:variant>
      <vt:variant>
        <vt:lpwstr/>
      </vt:variant>
      <vt:variant>
        <vt:lpwstr>_Toc56076796</vt:lpwstr>
      </vt:variant>
      <vt:variant>
        <vt:i4>1310778</vt:i4>
      </vt:variant>
      <vt:variant>
        <vt:i4>80</vt:i4>
      </vt:variant>
      <vt:variant>
        <vt:i4>0</vt:i4>
      </vt:variant>
      <vt:variant>
        <vt:i4>5</vt:i4>
      </vt:variant>
      <vt:variant>
        <vt:lpwstr/>
      </vt:variant>
      <vt:variant>
        <vt:lpwstr>_Toc56076795</vt:lpwstr>
      </vt:variant>
      <vt:variant>
        <vt:i4>1376314</vt:i4>
      </vt:variant>
      <vt:variant>
        <vt:i4>74</vt:i4>
      </vt:variant>
      <vt:variant>
        <vt:i4>0</vt:i4>
      </vt:variant>
      <vt:variant>
        <vt:i4>5</vt:i4>
      </vt:variant>
      <vt:variant>
        <vt:lpwstr/>
      </vt:variant>
      <vt:variant>
        <vt:lpwstr>_Toc56076794</vt:lpwstr>
      </vt:variant>
      <vt:variant>
        <vt:i4>1179706</vt:i4>
      </vt:variant>
      <vt:variant>
        <vt:i4>68</vt:i4>
      </vt:variant>
      <vt:variant>
        <vt:i4>0</vt:i4>
      </vt:variant>
      <vt:variant>
        <vt:i4>5</vt:i4>
      </vt:variant>
      <vt:variant>
        <vt:lpwstr/>
      </vt:variant>
      <vt:variant>
        <vt:lpwstr>_Toc56076793</vt:lpwstr>
      </vt:variant>
      <vt:variant>
        <vt:i4>1245242</vt:i4>
      </vt:variant>
      <vt:variant>
        <vt:i4>62</vt:i4>
      </vt:variant>
      <vt:variant>
        <vt:i4>0</vt:i4>
      </vt:variant>
      <vt:variant>
        <vt:i4>5</vt:i4>
      </vt:variant>
      <vt:variant>
        <vt:lpwstr/>
      </vt:variant>
      <vt:variant>
        <vt:lpwstr>_Toc56076792</vt:lpwstr>
      </vt:variant>
      <vt:variant>
        <vt:i4>1048634</vt:i4>
      </vt:variant>
      <vt:variant>
        <vt:i4>56</vt:i4>
      </vt:variant>
      <vt:variant>
        <vt:i4>0</vt:i4>
      </vt:variant>
      <vt:variant>
        <vt:i4>5</vt:i4>
      </vt:variant>
      <vt:variant>
        <vt:lpwstr/>
      </vt:variant>
      <vt:variant>
        <vt:lpwstr>_Toc56076791</vt:lpwstr>
      </vt:variant>
      <vt:variant>
        <vt:i4>1114170</vt:i4>
      </vt:variant>
      <vt:variant>
        <vt:i4>50</vt:i4>
      </vt:variant>
      <vt:variant>
        <vt:i4>0</vt:i4>
      </vt:variant>
      <vt:variant>
        <vt:i4>5</vt:i4>
      </vt:variant>
      <vt:variant>
        <vt:lpwstr/>
      </vt:variant>
      <vt:variant>
        <vt:lpwstr>_Toc56076790</vt:lpwstr>
      </vt:variant>
      <vt:variant>
        <vt:i4>1572923</vt:i4>
      </vt:variant>
      <vt:variant>
        <vt:i4>44</vt:i4>
      </vt:variant>
      <vt:variant>
        <vt:i4>0</vt:i4>
      </vt:variant>
      <vt:variant>
        <vt:i4>5</vt:i4>
      </vt:variant>
      <vt:variant>
        <vt:lpwstr/>
      </vt:variant>
      <vt:variant>
        <vt:lpwstr>_Toc56076789</vt:lpwstr>
      </vt:variant>
      <vt:variant>
        <vt:i4>1638459</vt:i4>
      </vt:variant>
      <vt:variant>
        <vt:i4>38</vt:i4>
      </vt:variant>
      <vt:variant>
        <vt:i4>0</vt:i4>
      </vt:variant>
      <vt:variant>
        <vt:i4>5</vt:i4>
      </vt:variant>
      <vt:variant>
        <vt:lpwstr/>
      </vt:variant>
      <vt:variant>
        <vt:lpwstr>_Toc56076788</vt:lpwstr>
      </vt:variant>
      <vt:variant>
        <vt:i4>1441851</vt:i4>
      </vt:variant>
      <vt:variant>
        <vt:i4>32</vt:i4>
      </vt:variant>
      <vt:variant>
        <vt:i4>0</vt:i4>
      </vt:variant>
      <vt:variant>
        <vt:i4>5</vt:i4>
      </vt:variant>
      <vt:variant>
        <vt:lpwstr/>
      </vt:variant>
      <vt:variant>
        <vt:lpwstr>_Toc56076787</vt:lpwstr>
      </vt:variant>
      <vt:variant>
        <vt:i4>1507387</vt:i4>
      </vt:variant>
      <vt:variant>
        <vt:i4>26</vt:i4>
      </vt:variant>
      <vt:variant>
        <vt:i4>0</vt:i4>
      </vt:variant>
      <vt:variant>
        <vt:i4>5</vt:i4>
      </vt:variant>
      <vt:variant>
        <vt:lpwstr/>
      </vt:variant>
      <vt:variant>
        <vt:lpwstr>_Toc56076786</vt:lpwstr>
      </vt:variant>
      <vt:variant>
        <vt:i4>1310779</vt:i4>
      </vt:variant>
      <vt:variant>
        <vt:i4>20</vt:i4>
      </vt:variant>
      <vt:variant>
        <vt:i4>0</vt:i4>
      </vt:variant>
      <vt:variant>
        <vt:i4>5</vt:i4>
      </vt:variant>
      <vt:variant>
        <vt:lpwstr/>
      </vt:variant>
      <vt:variant>
        <vt:lpwstr>_Toc56076785</vt:lpwstr>
      </vt:variant>
      <vt:variant>
        <vt:i4>1376315</vt:i4>
      </vt:variant>
      <vt:variant>
        <vt:i4>14</vt:i4>
      </vt:variant>
      <vt:variant>
        <vt:i4>0</vt:i4>
      </vt:variant>
      <vt:variant>
        <vt:i4>5</vt:i4>
      </vt:variant>
      <vt:variant>
        <vt:lpwstr/>
      </vt:variant>
      <vt:variant>
        <vt:lpwstr>_Toc56076784</vt:lpwstr>
      </vt:variant>
      <vt:variant>
        <vt:i4>1179707</vt:i4>
      </vt:variant>
      <vt:variant>
        <vt:i4>8</vt:i4>
      </vt:variant>
      <vt:variant>
        <vt:i4>0</vt:i4>
      </vt:variant>
      <vt:variant>
        <vt:i4>5</vt:i4>
      </vt:variant>
      <vt:variant>
        <vt:lpwstr/>
      </vt:variant>
      <vt:variant>
        <vt:lpwstr>_Toc56076783</vt:lpwstr>
      </vt:variant>
      <vt:variant>
        <vt:i4>1245243</vt:i4>
      </vt:variant>
      <vt:variant>
        <vt:i4>2</vt:i4>
      </vt:variant>
      <vt:variant>
        <vt:i4>0</vt:i4>
      </vt:variant>
      <vt:variant>
        <vt:i4>5</vt:i4>
      </vt:variant>
      <vt:variant>
        <vt:lpwstr/>
      </vt:variant>
      <vt:variant>
        <vt:lpwstr>_Toc56076782</vt:lpwstr>
      </vt:variant>
      <vt:variant>
        <vt:i4>1376369</vt:i4>
      </vt:variant>
      <vt:variant>
        <vt:i4>0</vt:i4>
      </vt:variant>
      <vt:variant>
        <vt:i4>0</vt:i4>
      </vt:variant>
      <vt:variant>
        <vt:i4>5</vt:i4>
      </vt:variant>
      <vt:variant>
        <vt:lpwstr>http://www.akm.gov.al/cil%c3%absia-e-mjedisit.html</vt:lpwstr>
      </vt:variant>
      <vt:variant>
        <vt:lpwstr>raporte_publikime</vt:lpwstr>
      </vt:variant>
      <vt:variant>
        <vt:i4>589824</vt:i4>
      </vt:variant>
      <vt:variant>
        <vt:i4>0</vt:i4>
      </vt:variant>
      <vt:variant>
        <vt:i4>0</vt:i4>
      </vt:variant>
      <vt:variant>
        <vt:i4>5</vt:i4>
      </vt:variant>
      <vt:variant>
        <vt:lpwstr>https://www.iucn.org/sites/dev/files/content/documents/aquaculture_and_marine_protected_areas.pdf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dc:creator>
  <cp:lastModifiedBy>Arlinda Dedi</cp:lastModifiedBy>
  <cp:revision>2</cp:revision>
  <cp:lastPrinted>2020-11-10T09:38:00Z</cp:lastPrinted>
  <dcterms:created xsi:type="dcterms:W3CDTF">2021-01-18T13:19:00Z</dcterms:created>
  <dcterms:modified xsi:type="dcterms:W3CDTF">2021-01-18T13:19:00Z</dcterms:modified>
</cp:coreProperties>
</file>